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90" w:rsidRPr="00AF516E" w:rsidRDefault="004207B8" w:rsidP="00F93990">
      <w:pPr>
        <w:spacing w:before="240" w:line="360" w:lineRule="auto"/>
        <w:jc w:val="both"/>
        <w:rPr>
          <w:sz w:val="32"/>
          <w:szCs w:val="32"/>
        </w:rPr>
      </w:pPr>
      <w:r>
        <w:rPr>
          <w:sz w:val="32"/>
          <w:szCs w:val="32"/>
        </w:rPr>
        <w:t>SPRZEDAŻ MIĘSA</w:t>
      </w:r>
      <w:r w:rsidR="0016485A">
        <w:rPr>
          <w:sz w:val="32"/>
          <w:szCs w:val="32"/>
        </w:rPr>
        <w:t xml:space="preserve"> </w:t>
      </w:r>
      <w:r w:rsidR="00F93990" w:rsidRPr="00AF516E">
        <w:rPr>
          <w:sz w:val="32"/>
          <w:szCs w:val="32"/>
        </w:rPr>
        <w:t>- KONTROLA INSPEKCJI HANDLOWEJ</w:t>
      </w:r>
    </w:p>
    <w:p w:rsidR="00F93990" w:rsidRPr="00F93990" w:rsidRDefault="00F93990" w:rsidP="00F93990">
      <w:pPr>
        <w:spacing w:before="240" w:line="360" w:lineRule="auto"/>
        <w:jc w:val="both"/>
        <w:rPr>
          <w:rStyle w:val="Pogrubienie"/>
          <w:rFonts w:cs="Tahoma"/>
          <w:color w:val="000000"/>
          <w:sz w:val="22"/>
          <w:shd w:val="clear" w:color="auto" w:fill="FFFFFF"/>
        </w:rPr>
      </w:pPr>
      <w:r w:rsidRPr="00F93990">
        <w:rPr>
          <w:rStyle w:val="Pogrubienie"/>
          <w:rFonts w:cs="Tahoma"/>
          <w:color w:val="000000"/>
          <w:sz w:val="22"/>
          <w:shd w:val="clear" w:color="auto" w:fill="FFFFFF"/>
        </w:rPr>
        <w:t xml:space="preserve">Jaka jest jakość sprzedawanych produktów mięsnych? Inspekcja Handlowa stwierdziła nieprawidłowości w ponad </w:t>
      </w:r>
      <w:r w:rsidR="00AF516E">
        <w:rPr>
          <w:rStyle w:val="Pogrubienie"/>
          <w:rFonts w:cs="Tahoma"/>
          <w:color w:val="000000"/>
          <w:sz w:val="22"/>
          <w:shd w:val="clear" w:color="auto" w:fill="FFFFFF"/>
        </w:rPr>
        <w:t>50 proc. skontrolowanych placówek.</w:t>
      </w:r>
      <w:r w:rsidRPr="00F93990">
        <w:rPr>
          <w:rStyle w:val="Pogrubienie"/>
          <w:rFonts w:cs="Tahoma"/>
          <w:color w:val="000000"/>
          <w:sz w:val="22"/>
          <w:shd w:val="clear" w:color="auto" w:fill="FFFFFF"/>
        </w:rPr>
        <w:t xml:space="preserve"> W większości przypadków zastrzeżenia dotyczyły </w:t>
      </w:r>
      <w:r w:rsidR="00AF516E">
        <w:rPr>
          <w:rStyle w:val="Pogrubienie"/>
          <w:rFonts w:cs="Tahoma"/>
          <w:color w:val="000000"/>
          <w:sz w:val="22"/>
          <w:shd w:val="clear" w:color="auto" w:fill="FFFFFF"/>
        </w:rPr>
        <w:t>błędnego oznakowania</w:t>
      </w:r>
    </w:p>
    <w:p w:rsidR="00F93990" w:rsidRPr="00F93990" w:rsidRDefault="00F56704" w:rsidP="00F93990">
      <w:pPr>
        <w:spacing w:before="240" w:line="360" w:lineRule="auto"/>
        <w:jc w:val="both"/>
        <w:rPr>
          <w:sz w:val="22"/>
        </w:rPr>
      </w:pPr>
      <w:r w:rsidRPr="00F56704">
        <w:rPr>
          <w:b/>
          <w:sz w:val="22"/>
        </w:rPr>
        <w:t>[Warszawa XY stycznia 2017r.]</w:t>
      </w:r>
      <w:r>
        <w:rPr>
          <w:sz w:val="22"/>
        </w:rPr>
        <w:t xml:space="preserve"> </w:t>
      </w:r>
      <w:r w:rsidR="00F93990" w:rsidRPr="00F93990">
        <w:rPr>
          <w:sz w:val="22"/>
        </w:rPr>
        <w:t xml:space="preserve">Przeprowadzona w I kwartale 2016 roku kontrola Inspekcji Handlowej dotyczyła </w:t>
      </w:r>
      <w:r w:rsidR="00F93990" w:rsidRPr="00F93990">
        <w:rPr>
          <w:rFonts w:cs="Times New (W1)"/>
          <w:b/>
          <w:bCs/>
          <w:sz w:val="22"/>
        </w:rPr>
        <w:t>mięs</w:t>
      </w:r>
      <w:r w:rsidR="009F2D08">
        <w:rPr>
          <w:rFonts w:cs="Times New (W1)"/>
          <w:b/>
          <w:bCs/>
          <w:sz w:val="22"/>
        </w:rPr>
        <w:t xml:space="preserve"> oraz</w:t>
      </w:r>
      <w:r w:rsidR="00F93990" w:rsidRPr="00F93990">
        <w:rPr>
          <w:rFonts w:cs="Times New (W1)"/>
          <w:b/>
          <w:bCs/>
          <w:sz w:val="22"/>
        </w:rPr>
        <w:t xml:space="preserve"> </w:t>
      </w:r>
      <w:r w:rsidR="00F30161">
        <w:rPr>
          <w:rFonts w:cs="Times New (W1)"/>
          <w:b/>
          <w:bCs/>
          <w:sz w:val="22"/>
        </w:rPr>
        <w:t>ich przetwor</w:t>
      </w:r>
      <w:r w:rsidR="009F2D08">
        <w:rPr>
          <w:rFonts w:cs="Times New (W1)"/>
          <w:b/>
          <w:bCs/>
          <w:sz w:val="22"/>
        </w:rPr>
        <w:t xml:space="preserve">ów </w:t>
      </w:r>
      <w:r w:rsidR="009F2D08" w:rsidRPr="009F2D08">
        <w:rPr>
          <w:rFonts w:cs="Times New (W1)"/>
          <w:bCs/>
          <w:sz w:val="22"/>
        </w:rPr>
        <w:t>sprzedawanych luzem</w:t>
      </w:r>
      <w:r w:rsidR="009F2D08">
        <w:rPr>
          <w:rFonts w:cs="Times New (W1)"/>
          <w:bCs/>
          <w:sz w:val="22"/>
        </w:rPr>
        <w:t xml:space="preserve"> albo</w:t>
      </w:r>
      <w:r w:rsidR="009F2D08" w:rsidRPr="009F2D08">
        <w:rPr>
          <w:rFonts w:cs="Times New (W1)"/>
          <w:bCs/>
          <w:sz w:val="22"/>
        </w:rPr>
        <w:t xml:space="preserve"> w opakowani</w:t>
      </w:r>
      <w:r w:rsidR="009F2D08">
        <w:rPr>
          <w:rFonts w:cs="Times New (W1)"/>
          <w:bCs/>
          <w:sz w:val="22"/>
        </w:rPr>
        <w:t xml:space="preserve">ach </w:t>
      </w:r>
      <w:r w:rsidR="00F30161">
        <w:rPr>
          <w:rFonts w:cs="Times New (W1)"/>
          <w:b/>
          <w:bCs/>
          <w:sz w:val="22"/>
        </w:rPr>
        <w:t>(</w:t>
      </w:r>
      <w:r w:rsidR="009F2D08">
        <w:rPr>
          <w:rFonts w:cs="Times New (W1)"/>
          <w:b/>
          <w:bCs/>
          <w:sz w:val="22"/>
        </w:rPr>
        <w:t xml:space="preserve">np. </w:t>
      </w:r>
      <w:r w:rsidR="00F30161">
        <w:rPr>
          <w:rFonts w:cs="Times New (W1)"/>
          <w:b/>
          <w:bCs/>
          <w:sz w:val="22"/>
        </w:rPr>
        <w:t>mięso mielone, surowa biała kiełbasa,  wędliny, konserwy, pasztety)</w:t>
      </w:r>
      <w:r w:rsidR="00F93990" w:rsidRPr="00F93990">
        <w:rPr>
          <w:rFonts w:cs="Times New (W1)"/>
          <w:b/>
          <w:bCs/>
          <w:sz w:val="22"/>
        </w:rPr>
        <w:t xml:space="preserve">. </w:t>
      </w:r>
      <w:r w:rsidR="00F93990" w:rsidRPr="00F93990">
        <w:rPr>
          <w:rFonts w:cs="Times New (W1)"/>
          <w:bCs/>
          <w:sz w:val="22"/>
        </w:rPr>
        <w:t>Inspektorzy zbadali ich jakość i sprawdzili, czy przedsiębiorcy</w:t>
      </w:r>
      <w:r w:rsidR="00AD293F">
        <w:rPr>
          <w:rFonts w:cs="Times New (W1)"/>
          <w:bCs/>
          <w:sz w:val="22"/>
        </w:rPr>
        <w:t xml:space="preserve"> </w:t>
      </w:r>
      <w:r w:rsidR="00AD293F" w:rsidRPr="00AD293F">
        <w:rPr>
          <w:rFonts w:cs="Times New (W1)"/>
          <w:b/>
          <w:bCs/>
          <w:sz w:val="22"/>
        </w:rPr>
        <w:t>(hurtownicy oraz właściciele sklepów)</w:t>
      </w:r>
      <w:r w:rsidR="00F93990" w:rsidRPr="00F93990">
        <w:rPr>
          <w:rFonts w:cs="Times New (W1)"/>
          <w:bCs/>
          <w:sz w:val="22"/>
        </w:rPr>
        <w:t xml:space="preserve"> przestrzegają zasad oznakowania tych produktów</w:t>
      </w:r>
      <w:r w:rsidR="00F93990" w:rsidRPr="00F93990">
        <w:rPr>
          <w:sz w:val="22"/>
        </w:rPr>
        <w:t>.</w:t>
      </w:r>
    </w:p>
    <w:p w:rsidR="00F93990" w:rsidRPr="00F93990" w:rsidRDefault="00F93990" w:rsidP="00F93990">
      <w:pPr>
        <w:spacing w:before="240" w:line="360" w:lineRule="auto"/>
        <w:jc w:val="both"/>
        <w:rPr>
          <w:b/>
          <w:sz w:val="22"/>
        </w:rPr>
      </w:pPr>
      <w:r w:rsidRPr="00F93990">
        <w:rPr>
          <w:b/>
          <w:sz w:val="22"/>
        </w:rPr>
        <w:t xml:space="preserve">Wyniki kontroli </w:t>
      </w:r>
    </w:p>
    <w:p w:rsidR="00182557" w:rsidRDefault="00AF516E" w:rsidP="00182557">
      <w:pPr>
        <w:spacing w:before="240" w:line="360" w:lineRule="auto"/>
        <w:jc w:val="both"/>
        <w:rPr>
          <w:b/>
          <w:sz w:val="22"/>
        </w:rPr>
      </w:pPr>
      <w:r>
        <w:rPr>
          <w:sz w:val="22"/>
        </w:rPr>
        <w:t>Inspekcja Handlowa s</w:t>
      </w:r>
      <w:r w:rsidR="00F93990" w:rsidRPr="00F93990">
        <w:rPr>
          <w:sz w:val="22"/>
        </w:rPr>
        <w:t>kontrolow</w:t>
      </w:r>
      <w:r>
        <w:rPr>
          <w:sz w:val="22"/>
        </w:rPr>
        <w:t>ała</w:t>
      </w:r>
      <w:r w:rsidR="00F93990" w:rsidRPr="00F93990">
        <w:rPr>
          <w:sz w:val="22"/>
        </w:rPr>
        <w:t xml:space="preserve"> </w:t>
      </w:r>
      <w:r w:rsidR="00F93990" w:rsidRPr="00F06D09">
        <w:rPr>
          <w:b/>
          <w:sz w:val="22"/>
        </w:rPr>
        <w:t xml:space="preserve">165 sklepów i hurtowni </w:t>
      </w:r>
      <w:r w:rsidR="00F93990" w:rsidRPr="00F93990">
        <w:rPr>
          <w:sz w:val="22"/>
        </w:rPr>
        <w:t xml:space="preserve">działających na terenie Polski, łącznie </w:t>
      </w:r>
      <w:r w:rsidR="00F93990" w:rsidRPr="00F06D09">
        <w:rPr>
          <w:b/>
          <w:sz w:val="22"/>
        </w:rPr>
        <w:t>sprawdz</w:t>
      </w:r>
      <w:r>
        <w:rPr>
          <w:b/>
          <w:sz w:val="22"/>
        </w:rPr>
        <w:t>iła</w:t>
      </w:r>
      <w:r w:rsidR="00F93990" w:rsidRPr="00F06D09">
        <w:rPr>
          <w:b/>
          <w:sz w:val="22"/>
        </w:rPr>
        <w:t xml:space="preserve"> 1279 partii produktów</w:t>
      </w:r>
      <w:r w:rsidR="00F93990" w:rsidRPr="00F93990">
        <w:rPr>
          <w:sz w:val="22"/>
        </w:rPr>
        <w:t xml:space="preserve">. </w:t>
      </w:r>
      <w:r>
        <w:rPr>
          <w:sz w:val="22"/>
        </w:rPr>
        <w:t>Inspektor</w:t>
      </w:r>
      <w:r w:rsidR="00AD293F">
        <w:rPr>
          <w:sz w:val="22"/>
        </w:rPr>
        <w:t>zy</w:t>
      </w:r>
      <w:r>
        <w:rPr>
          <w:sz w:val="22"/>
        </w:rPr>
        <w:t xml:space="preserve"> </w:t>
      </w:r>
      <w:r w:rsidR="00F93990" w:rsidRPr="00F06D09">
        <w:rPr>
          <w:b/>
          <w:sz w:val="22"/>
        </w:rPr>
        <w:t>stwierdz</w:t>
      </w:r>
      <w:r>
        <w:rPr>
          <w:b/>
          <w:sz w:val="22"/>
        </w:rPr>
        <w:t>i</w:t>
      </w:r>
      <w:r w:rsidR="00AD293F">
        <w:rPr>
          <w:b/>
          <w:sz w:val="22"/>
        </w:rPr>
        <w:t xml:space="preserve">li </w:t>
      </w:r>
      <w:r>
        <w:rPr>
          <w:b/>
          <w:sz w:val="22"/>
        </w:rPr>
        <w:t>n</w:t>
      </w:r>
      <w:r w:rsidRPr="00F06D09">
        <w:rPr>
          <w:b/>
          <w:sz w:val="22"/>
        </w:rPr>
        <w:t xml:space="preserve">ieprawidłowości </w:t>
      </w:r>
      <w:r w:rsidR="00F93990" w:rsidRPr="00F06D09">
        <w:rPr>
          <w:b/>
          <w:sz w:val="22"/>
        </w:rPr>
        <w:t>w 83 placówkach (ponad 50 proc.), kwestionując 516 (ponad 40 proc.) partii produktów.</w:t>
      </w:r>
    </w:p>
    <w:p w:rsidR="00182557" w:rsidRPr="00182557" w:rsidRDefault="00182557" w:rsidP="00182557">
      <w:pPr>
        <w:spacing w:before="240" w:line="360" w:lineRule="auto"/>
        <w:jc w:val="both"/>
        <w:rPr>
          <w:sz w:val="22"/>
        </w:rPr>
      </w:pPr>
      <w:r>
        <w:rPr>
          <w:rFonts w:cstheme="minorHAnsi"/>
          <w:sz w:val="22"/>
        </w:rPr>
        <w:t xml:space="preserve">Inspekcja Handlowa </w:t>
      </w:r>
      <w:r w:rsidR="00E9532A">
        <w:rPr>
          <w:rFonts w:cstheme="minorHAnsi"/>
          <w:sz w:val="22"/>
        </w:rPr>
        <w:t>skontrolowała</w:t>
      </w:r>
      <w:r w:rsidR="002A10A4">
        <w:rPr>
          <w:rFonts w:cstheme="minorHAnsi"/>
          <w:sz w:val="22"/>
        </w:rPr>
        <w:t xml:space="preserve"> produkty</w:t>
      </w:r>
      <w:r w:rsidR="004218A1">
        <w:rPr>
          <w:rFonts w:cstheme="minorHAnsi"/>
          <w:sz w:val="22"/>
        </w:rPr>
        <w:t xml:space="preserve"> wybrane</w:t>
      </w:r>
      <w:r>
        <w:rPr>
          <w:rFonts w:cstheme="minorHAnsi"/>
          <w:sz w:val="22"/>
        </w:rPr>
        <w:t xml:space="preserve"> na podstawie </w:t>
      </w:r>
      <w:r w:rsidRPr="00182557">
        <w:rPr>
          <w:rFonts w:cstheme="minorHAnsi"/>
          <w:b/>
          <w:sz w:val="22"/>
        </w:rPr>
        <w:t xml:space="preserve">skarg </w:t>
      </w:r>
      <w:r w:rsidR="004218A1">
        <w:rPr>
          <w:rFonts w:cstheme="minorHAnsi"/>
          <w:b/>
          <w:sz w:val="22"/>
        </w:rPr>
        <w:t>otrzymanych przez</w:t>
      </w:r>
      <w:r w:rsidRPr="00182557">
        <w:rPr>
          <w:rFonts w:cstheme="minorHAnsi"/>
          <w:b/>
          <w:sz w:val="22"/>
        </w:rPr>
        <w:t xml:space="preserve"> Inspektorat</w:t>
      </w:r>
      <w:r w:rsidR="004218A1">
        <w:rPr>
          <w:rFonts w:cstheme="minorHAnsi"/>
          <w:b/>
          <w:sz w:val="22"/>
        </w:rPr>
        <w:t>y</w:t>
      </w:r>
      <w:r w:rsidRPr="00182557">
        <w:rPr>
          <w:rFonts w:cstheme="minorHAnsi"/>
          <w:b/>
          <w:sz w:val="22"/>
        </w:rPr>
        <w:t xml:space="preserve"> Wojewódzki</w:t>
      </w:r>
      <w:r w:rsidR="004218A1">
        <w:rPr>
          <w:rFonts w:cstheme="minorHAnsi"/>
          <w:b/>
          <w:sz w:val="22"/>
        </w:rPr>
        <w:t>e</w:t>
      </w:r>
      <w:r>
        <w:rPr>
          <w:rFonts w:cstheme="minorHAnsi"/>
          <w:sz w:val="22"/>
        </w:rPr>
        <w:t xml:space="preserve"> oraz ze względu na </w:t>
      </w:r>
      <w:r w:rsidR="002A10A4">
        <w:rPr>
          <w:rFonts w:cstheme="minorHAnsi"/>
          <w:b/>
          <w:sz w:val="22"/>
        </w:rPr>
        <w:t>zbyt niską cen</w:t>
      </w:r>
      <w:r w:rsidR="006F3F62">
        <w:rPr>
          <w:rFonts w:cstheme="minorHAnsi"/>
          <w:b/>
          <w:sz w:val="22"/>
        </w:rPr>
        <w:t>ę</w:t>
      </w:r>
      <w:r w:rsidRPr="00182557">
        <w:rPr>
          <w:rFonts w:cstheme="minorHAnsi"/>
          <w:b/>
          <w:sz w:val="22"/>
        </w:rPr>
        <w:t xml:space="preserve"> w stosunku do jakości sugerowan</w:t>
      </w:r>
      <w:r w:rsidR="002A10A4">
        <w:rPr>
          <w:rFonts w:cstheme="minorHAnsi"/>
          <w:b/>
          <w:sz w:val="22"/>
        </w:rPr>
        <w:t>ej</w:t>
      </w:r>
      <w:r w:rsidRPr="00182557">
        <w:rPr>
          <w:rFonts w:cstheme="minorHAnsi"/>
          <w:b/>
          <w:sz w:val="22"/>
        </w:rPr>
        <w:t xml:space="preserve"> nazwą</w:t>
      </w:r>
      <w:r w:rsidR="004218A1">
        <w:rPr>
          <w:rFonts w:cstheme="minorHAnsi"/>
          <w:b/>
          <w:sz w:val="22"/>
        </w:rPr>
        <w:t xml:space="preserve"> </w:t>
      </w:r>
      <w:r w:rsidR="004218A1" w:rsidRPr="004218A1">
        <w:rPr>
          <w:rFonts w:cstheme="minorHAnsi"/>
          <w:sz w:val="22"/>
        </w:rPr>
        <w:t xml:space="preserve">(np. </w:t>
      </w:r>
      <w:r w:rsidR="004218A1" w:rsidRPr="004218A1">
        <w:rPr>
          <w:rFonts w:cstheme="minorHAnsi"/>
          <w:i/>
          <w:sz w:val="22"/>
        </w:rPr>
        <w:t>kiełbasa jałowcowa z dodatkiem dziczyzny</w:t>
      </w:r>
      <w:r w:rsidR="004218A1" w:rsidRPr="004218A1">
        <w:rPr>
          <w:rFonts w:cstheme="minorHAnsi"/>
          <w:sz w:val="22"/>
        </w:rPr>
        <w:t xml:space="preserve"> w wyjątkowo niskiej </w:t>
      </w:r>
      <w:r w:rsidR="004218A1">
        <w:rPr>
          <w:rFonts w:cstheme="minorHAnsi"/>
          <w:sz w:val="22"/>
        </w:rPr>
        <w:t xml:space="preserve">dla tego rodzaju wyrobów </w:t>
      </w:r>
      <w:r w:rsidR="004218A1" w:rsidRPr="004218A1">
        <w:rPr>
          <w:rFonts w:cstheme="minorHAnsi"/>
          <w:sz w:val="22"/>
        </w:rPr>
        <w:t>cenie)</w:t>
      </w:r>
      <w:r w:rsidRPr="00182557">
        <w:rPr>
          <w:rFonts w:cstheme="minorHAnsi"/>
          <w:b/>
          <w:sz w:val="22"/>
        </w:rPr>
        <w:t>.</w:t>
      </w:r>
    </w:p>
    <w:p w:rsidR="00F93990" w:rsidRPr="00F93990" w:rsidRDefault="00F93990" w:rsidP="00F93990">
      <w:pPr>
        <w:spacing w:before="240" w:line="360" w:lineRule="auto"/>
        <w:jc w:val="both"/>
        <w:rPr>
          <w:rFonts w:cs="Times New (W1)"/>
          <w:bCs/>
          <w:sz w:val="22"/>
        </w:rPr>
      </w:pPr>
      <w:r w:rsidRPr="00F06D09">
        <w:rPr>
          <w:b/>
          <w:sz w:val="22"/>
        </w:rPr>
        <w:t>Ponad 37 proc. (474)</w:t>
      </w:r>
      <w:r w:rsidRPr="00F93990">
        <w:rPr>
          <w:sz w:val="22"/>
        </w:rPr>
        <w:t xml:space="preserve"> skontrolowanych </w:t>
      </w:r>
      <w:r w:rsidRPr="00F06D09">
        <w:rPr>
          <w:b/>
          <w:sz w:val="22"/>
        </w:rPr>
        <w:t>partii było niewłaściwie oznakowanych</w:t>
      </w:r>
      <w:r w:rsidR="009F2D08">
        <w:rPr>
          <w:b/>
          <w:sz w:val="22"/>
        </w:rPr>
        <w:t xml:space="preserve"> (brak lub udzielenie błędnych informacji na temat produktu)</w:t>
      </w:r>
      <w:r w:rsidRPr="00F93990">
        <w:rPr>
          <w:sz w:val="22"/>
        </w:rPr>
        <w:t xml:space="preserve">, </w:t>
      </w:r>
      <w:r w:rsidRPr="00C155EF">
        <w:rPr>
          <w:b/>
          <w:sz w:val="22"/>
        </w:rPr>
        <w:t>najwięcej uchybień</w:t>
      </w:r>
      <w:r w:rsidRPr="00F93990">
        <w:rPr>
          <w:sz w:val="22"/>
        </w:rPr>
        <w:t xml:space="preserve"> w tym zakresie </w:t>
      </w:r>
      <w:r w:rsidRPr="00C155EF">
        <w:rPr>
          <w:b/>
          <w:sz w:val="22"/>
        </w:rPr>
        <w:t xml:space="preserve">miały wyroby mięsne sprzedawane </w:t>
      </w:r>
      <w:r w:rsidR="009F2D08">
        <w:rPr>
          <w:b/>
          <w:sz w:val="22"/>
        </w:rPr>
        <w:t>na wagę</w:t>
      </w:r>
      <w:r w:rsidRPr="00C155EF">
        <w:rPr>
          <w:b/>
          <w:sz w:val="22"/>
        </w:rPr>
        <w:t xml:space="preserve"> (58 proc.)</w:t>
      </w:r>
      <w:r w:rsidRPr="00F93990">
        <w:rPr>
          <w:sz w:val="22"/>
        </w:rPr>
        <w:t>.  Zastrzeżenia</w:t>
      </w:r>
      <w:r w:rsidR="00AF516E">
        <w:rPr>
          <w:sz w:val="22"/>
        </w:rPr>
        <w:t xml:space="preserve"> Inspekcji Handlowej</w:t>
      </w:r>
      <w:r w:rsidR="004E7C57">
        <w:rPr>
          <w:sz w:val="22"/>
        </w:rPr>
        <w:t>, pod względem jakości,</w:t>
      </w:r>
      <w:r w:rsidRPr="00F93990">
        <w:rPr>
          <w:sz w:val="22"/>
        </w:rPr>
        <w:t xml:space="preserve"> wzbudziło też około </w:t>
      </w:r>
      <w:r w:rsidRPr="00AD293F">
        <w:rPr>
          <w:b/>
          <w:sz w:val="22"/>
        </w:rPr>
        <w:t>13 proc.</w:t>
      </w:r>
      <w:r w:rsidRPr="00F93990">
        <w:rPr>
          <w:sz w:val="22"/>
        </w:rPr>
        <w:t xml:space="preserve"> partii mięs i przetworów mięsnych poddanych badaniom w laboratoriach UOKiK.</w:t>
      </w:r>
    </w:p>
    <w:p w:rsidR="00F93990" w:rsidRPr="00F93990" w:rsidRDefault="00F93990" w:rsidP="00F93990">
      <w:pPr>
        <w:spacing w:before="240" w:line="360" w:lineRule="auto"/>
        <w:jc w:val="both"/>
        <w:rPr>
          <w:b/>
          <w:sz w:val="22"/>
        </w:rPr>
      </w:pPr>
      <w:r w:rsidRPr="00F93990">
        <w:rPr>
          <w:b/>
          <w:sz w:val="22"/>
        </w:rPr>
        <w:t>Nieprawidłowości</w:t>
      </w:r>
    </w:p>
    <w:p w:rsidR="00F93990" w:rsidRPr="00F93990" w:rsidRDefault="00F93990" w:rsidP="00F93990">
      <w:pPr>
        <w:pStyle w:val="Nagwek"/>
        <w:tabs>
          <w:tab w:val="clear" w:pos="4536"/>
          <w:tab w:val="clear" w:pos="9072"/>
          <w:tab w:val="left" w:pos="0"/>
        </w:tabs>
        <w:spacing w:before="240" w:line="360" w:lineRule="auto"/>
        <w:jc w:val="both"/>
        <w:rPr>
          <w:rFonts w:ascii="Trebuchet MS" w:hAnsi="Trebuchet MS" w:cstheme="minorHAnsi"/>
          <w:sz w:val="22"/>
          <w:szCs w:val="22"/>
        </w:rPr>
      </w:pPr>
      <w:r w:rsidRPr="00F93990">
        <w:rPr>
          <w:rFonts w:ascii="Trebuchet MS" w:hAnsi="Trebuchet MS" w:cstheme="minorHAnsi"/>
          <w:sz w:val="22"/>
          <w:szCs w:val="22"/>
        </w:rPr>
        <w:t>W trakcie kontroli</w:t>
      </w:r>
      <w:r w:rsidR="00AF516E">
        <w:rPr>
          <w:rFonts w:ascii="Trebuchet MS" w:hAnsi="Trebuchet MS" w:cstheme="minorHAnsi"/>
          <w:sz w:val="22"/>
          <w:szCs w:val="22"/>
        </w:rPr>
        <w:t>,</w:t>
      </w:r>
      <w:r w:rsidRPr="00F93990">
        <w:rPr>
          <w:rFonts w:ascii="Trebuchet MS" w:hAnsi="Trebuchet MS" w:cstheme="minorHAnsi"/>
          <w:sz w:val="22"/>
          <w:szCs w:val="22"/>
        </w:rPr>
        <w:t xml:space="preserve"> </w:t>
      </w:r>
      <w:r w:rsidR="00AF516E">
        <w:rPr>
          <w:rFonts w:ascii="Trebuchet MS" w:hAnsi="Trebuchet MS" w:cstheme="minorHAnsi"/>
          <w:sz w:val="22"/>
          <w:szCs w:val="22"/>
        </w:rPr>
        <w:t xml:space="preserve">Inspekcja Handlowa, </w:t>
      </w:r>
      <w:r w:rsidRPr="00F93990">
        <w:rPr>
          <w:rFonts w:ascii="Trebuchet MS" w:hAnsi="Trebuchet MS" w:cstheme="minorHAnsi"/>
          <w:sz w:val="22"/>
          <w:szCs w:val="22"/>
        </w:rPr>
        <w:t>zakwestionowa</w:t>
      </w:r>
      <w:r w:rsidR="00AF516E">
        <w:rPr>
          <w:rFonts w:ascii="Trebuchet MS" w:hAnsi="Trebuchet MS" w:cstheme="minorHAnsi"/>
          <w:sz w:val="22"/>
          <w:szCs w:val="22"/>
        </w:rPr>
        <w:t>ła</w:t>
      </w:r>
      <w:r w:rsidRPr="00F93990">
        <w:rPr>
          <w:rFonts w:ascii="Trebuchet MS" w:hAnsi="Trebuchet MS" w:cstheme="minorHAnsi"/>
          <w:sz w:val="22"/>
          <w:szCs w:val="22"/>
        </w:rPr>
        <w:t xml:space="preserve"> m.in. </w:t>
      </w:r>
      <w:r w:rsidRPr="00C155EF">
        <w:rPr>
          <w:rFonts w:ascii="Trebuchet MS" w:hAnsi="Trebuchet MS" w:cstheme="minorHAnsi"/>
          <w:b/>
          <w:sz w:val="22"/>
          <w:szCs w:val="22"/>
        </w:rPr>
        <w:t>zaniżoną lub zawyżoną ilość tłuszczu</w:t>
      </w:r>
      <w:r w:rsidRPr="00F93990">
        <w:rPr>
          <w:rFonts w:ascii="Trebuchet MS" w:hAnsi="Trebuchet MS" w:cstheme="minorHAnsi"/>
          <w:sz w:val="22"/>
          <w:szCs w:val="22"/>
        </w:rPr>
        <w:t xml:space="preserve"> - np. </w:t>
      </w:r>
      <w:r w:rsidRPr="00F93990">
        <w:rPr>
          <w:rFonts w:ascii="Trebuchet MS" w:hAnsi="Trebuchet MS"/>
          <w:sz w:val="22"/>
          <w:szCs w:val="22"/>
        </w:rPr>
        <w:t xml:space="preserve">producent na opakowaniu deklarował na opakowaniu </w:t>
      </w:r>
      <w:r w:rsidRPr="0016725F">
        <w:rPr>
          <w:rFonts w:ascii="Trebuchet MS" w:hAnsi="Trebuchet MS"/>
          <w:b/>
          <w:sz w:val="22"/>
          <w:szCs w:val="22"/>
        </w:rPr>
        <w:t>10 proc</w:t>
      </w:r>
      <w:r w:rsidRPr="00F93990">
        <w:rPr>
          <w:rFonts w:ascii="Trebuchet MS" w:hAnsi="Trebuchet MS"/>
          <w:sz w:val="22"/>
          <w:szCs w:val="22"/>
        </w:rPr>
        <w:t xml:space="preserve">. a w rzeczywistości było go </w:t>
      </w:r>
      <w:r w:rsidRPr="00AD293F">
        <w:rPr>
          <w:rFonts w:ascii="Trebuchet MS" w:hAnsi="Trebuchet MS"/>
          <w:b/>
          <w:sz w:val="22"/>
          <w:szCs w:val="22"/>
        </w:rPr>
        <w:t>6,6 proc.</w:t>
      </w:r>
      <w:r w:rsidRPr="00F93990">
        <w:rPr>
          <w:rFonts w:ascii="Trebuchet MS" w:hAnsi="Trebuchet MS"/>
          <w:sz w:val="22"/>
          <w:szCs w:val="22"/>
        </w:rPr>
        <w:t xml:space="preserve"> Wątpliwości wzbudziła także </w:t>
      </w:r>
      <w:r w:rsidRPr="00C155EF">
        <w:rPr>
          <w:rFonts w:ascii="Trebuchet MS" w:hAnsi="Trebuchet MS"/>
          <w:b/>
          <w:sz w:val="22"/>
          <w:szCs w:val="22"/>
        </w:rPr>
        <w:t xml:space="preserve">obecność w produktach mięsa </w:t>
      </w:r>
      <w:r w:rsidR="00C155EF" w:rsidRPr="00C155EF">
        <w:rPr>
          <w:rFonts w:ascii="Trebuchet MS" w:hAnsi="Trebuchet MS"/>
          <w:b/>
          <w:sz w:val="22"/>
          <w:szCs w:val="22"/>
        </w:rPr>
        <w:t xml:space="preserve">innego </w:t>
      </w:r>
      <w:r w:rsidRPr="00C155EF">
        <w:rPr>
          <w:rFonts w:ascii="Trebuchet MS" w:hAnsi="Trebuchet MS"/>
          <w:b/>
          <w:sz w:val="22"/>
          <w:szCs w:val="22"/>
        </w:rPr>
        <w:t>niż zadeklarowane</w:t>
      </w:r>
      <w:r w:rsidRPr="00F93990">
        <w:rPr>
          <w:rFonts w:ascii="Trebuchet MS" w:hAnsi="Trebuchet MS"/>
          <w:sz w:val="22"/>
          <w:szCs w:val="22"/>
        </w:rPr>
        <w:t xml:space="preserve"> – np. mięso wieprzowe w parówkach drobiowych z cielęciną. Poza tym producenci </w:t>
      </w:r>
      <w:r w:rsidRPr="00C155EF">
        <w:rPr>
          <w:rFonts w:ascii="Trebuchet MS" w:hAnsi="Trebuchet MS"/>
          <w:b/>
          <w:sz w:val="22"/>
          <w:szCs w:val="22"/>
        </w:rPr>
        <w:t xml:space="preserve">nie informowali o zawartości </w:t>
      </w:r>
      <w:r w:rsidR="000D6041">
        <w:rPr>
          <w:rFonts w:ascii="Trebuchet MS" w:hAnsi="Trebuchet MS"/>
          <w:b/>
          <w:sz w:val="22"/>
          <w:szCs w:val="22"/>
        </w:rPr>
        <w:t xml:space="preserve">związków </w:t>
      </w:r>
      <w:r w:rsidRPr="00C155EF">
        <w:rPr>
          <w:rFonts w:ascii="Trebuchet MS" w:hAnsi="Trebuchet MS"/>
          <w:b/>
          <w:sz w:val="22"/>
          <w:szCs w:val="22"/>
        </w:rPr>
        <w:t>fosforu</w:t>
      </w:r>
      <w:r w:rsidRPr="00F93990">
        <w:rPr>
          <w:rFonts w:ascii="Trebuchet MS" w:hAnsi="Trebuchet MS"/>
          <w:sz w:val="22"/>
          <w:szCs w:val="22"/>
        </w:rPr>
        <w:t xml:space="preserve">, </w:t>
      </w:r>
      <w:r w:rsidR="000D6041" w:rsidRPr="00F93990">
        <w:rPr>
          <w:rFonts w:ascii="Trebuchet MS" w:hAnsi="Trebuchet MS"/>
          <w:sz w:val="22"/>
          <w:szCs w:val="22"/>
        </w:rPr>
        <w:t>któr</w:t>
      </w:r>
      <w:r w:rsidR="000D6041">
        <w:rPr>
          <w:rFonts w:ascii="Trebuchet MS" w:hAnsi="Trebuchet MS"/>
          <w:sz w:val="22"/>
          <w:szCs w:val="22"/>
        </w:rPr>
        <w:t>e</w:t>
      </w:r>
      <w:r w:rsidR="000D6041" w:rsidRPr="00F93990">
        <w:rPr>
          <w:rFonts w:ascii="Trebuchet MS" w:hAnsi="Trebuchet MS"/>
          <w:sz w:val="22"/>
          <w:szCs w:val="22"/>
        </w:rPr>
        <w:t xml:space="preserve"> </w:t>
      </w:r>
      <w:r w:rsidRPr="00F93990">
        <w:rPr>
          <w:rFonts w:ascii="Trebuchet MS" w:hAnsi="Trebuchet MS"/>
          <w:sz w:val="22"/>
          <w:szCs w:val="22"/>
        </w:rPr>
        <w:lastRenderedPageBreak/>
        <w:t>doda</w:t>
      </w:r>
      <w:r w:rsidR="00F56704">
        <w:rPr>
          <w:rFonts w:ascii="Trebuchet MS" w:hAnsi="Trebuchet MS"/>
          <w:sz w:val="22"/>
          <w:szCs w:val="22"/>
        </w:rPr>
        <w:t xml:space="preserve">no </w:t>
      </w:r>
      <w:r w:rsidRPr="00F93990">
        <w:rPr>
          <w:rFonts w:ascii="Trebuchet MS" w:hAnsi="Trebuchet MS"/>
          <w:sz w:val="22"/>
          <w:szCs w:val="22"/>
        </w:rPr>
        <w:t xml:space="preserve">do produktów. W wielu przypadkach (zwłaszcza przy produktach sprzedawanych „luzem”) </w:t>
      </w:r>
      <w:r w:rsidRPr="00C155EF">
        <w:rPr>
          <w:rFonts w:ascii="Trebuchet MS" w:hAnsi="Trebuchet MS"/>
          <w:b/>
          <w:sz w:val="22"/>
          <w:szCs w:val="22"/>
        </w:rPr>
        <w:t>brakowało</w:t>
      </w:r>
      <w:r w:rsidR="00F56704">
        <w:rPr>
          <w:rFonts w:ascii="Trebuchet MS" w:hAnsi="Trebuchet MS"/>
          <w:b/>
          <w:sz w:val="22"/>
          <w:szCs w:val="22"/>
        </w:rPr>
        <w:t xml:space="preserve"> info</w:t>
      </w:r>
      <w:r w:rsidR="00F30161">
        <w:rPr>
          <w:rFonts w:ascii="Trebuchet MS" w:hAnsi="Trebuchet MS"/>
          <w:b/>
          <w:sz w:val="22"/>
          <w:szCs w:val="22"/>
        </w:rPr>
        <w:t>r</w:t>
      </w:r>
      <w:r w:rsidR="00F56704">
        <w:rPr>
          <w:rFonts w:ascii="Trebuchet MS" w:hAnsi="Trebuchet MS"/>
          <w:b/>
          <w:sz w:val="22"/>
          <w:szCs w:val="22"/>
        </w:rPr>
        <w:t>macji</w:t>
      </w:r>
      <w:r w:rsidRPr="00F93990">
        <w:rPr>
          <w:rFonts w:ascii="Trebuchet MS" w:hAnsi="Trebuchet MS"/>
          <w:sz w:val="22"/>
          <w:szCs w:val="22"/>
        </w:rPr>
        <w:t xml:space="preserve"> – np. o substancjach powodujących alergię, dodatku wody, warunkach przechowywania po otwarciu oraz </w:t>
      </w:r>
      <w:r w:rsidR="00B935DD">
        <w:rPr>
          <w:rFonts w:ascii="Trebuchet MS" w:hAnsi="Trebuchet MS"/>
          <w:sz w:val="22"/>
          <w:szCs w:val="22"/>
        </w:rPr>
        <w:t>o</w:t>
      </w:r>
      <w:r w:rsidR="00F30161">
        <w:rPr>
          <w:rFonts w:ascii="Trebuchet MS" w:hAnsi="Trebuchet MS"/>
          <w:sz w:val="22"/>
          <w:szCs w:val="22"/>
        </w:rPr>
        <w:t>znaczenia</w:t>
      </w:r>
      <w:r w:rsidRPr="00F93990">
        <w:rPr>
          <w:rFonts w:ascii="Trebuchet MS" w:hAnsi="Trebuchet MS"/>
          <w:sz w:val="22"/>
          <w:szCs w:val="22"/>
        </w:rPr>
        <w:t xml:space="preserve"> producenta. Podawano też nieprawidłowe nazwy </w:t>
      </w:r>
      <w:r w:rsidR="00AD293F">
        <w:rPr>
          <w:rFonts w:ascii="Trebuchet MS" w:hAnsi="Trebuchet MS"/>
          <w:sz w:val="22"/>
          <w:szCs w:val="22"/>
        </w:rPr>
        <w:t xml:space="preserve">wyrobów – np. użycie określenia </w:t>
      </w:r>
      <w:r w:rsidRPr="00AD293F">
        <w:rPr>
          <w:rFonts w:ascii="Trebuchet MS" w:hAnsi="Trebuchet MS"/>
          <w:i/>
          <w:sz w:val="22"/>
          <w:szCs w:val="22"/>
        </w:rPr>
        <w:t>wiejska</w:t>
      </w:r>
      <w:r w:rsidRPr="00F93990">
        <w:rPr>
          <w:rFonts w:ascii="Trebuchet MS" w:hAnsi="Trebuchet MS"/>
          <w:sz w:val="22"/>
          <w:szCs w:val="22"/>
        </w:rPr>
        <w:t xml:space="preserve"> mimo stosowania w produkcie substancji charakterystycznych dla produkcji przemysłowej. </w:t>
      </w:r>
    </w:p>
    <w:p w:rsidR="00F93990" w:rsidRPr="00F93990" w:rsidRDefault="00F93990" w:rsidP="00F93990">
      <w:pPr>
        <w:pStyle w:val="Nagwek"/>
        <w:tabs>
          <w:tab w:val="clear" w:pos="4536"/>
          <w:tab w:val="clear" w:pos="9072"/>
          <w:tab w:val="left" w:pos="0"/>
        </w:tabs>
        <w:spacing w:before="240" w:line="360" w:lineRule="auto"/>
        <w:jc w:val="both"/>
        <w:rPr>
          <w:rFonts w:ascii="Trebuchet MS" w:hAnsi="Trebuchet MS"/>
          <w:b/>
          <w:sz w:val="22"/>
          <w:szCs w:val="22"/>
        </w:rPr>
      </w:pPr>
      <w:r w:rsidRPr="00F93990">
        <w:rPr>
          <w:rFonts w:ascii="Trebuchet MS" w:hAnsi="Trebuchet MS"/>
          <w:b/>
          <w:sz w:val="22"/>
          <w:szCs w:val="22"/>
        </w:rPr>
        <w:t>Działania Inspekcji Handlowej</w:t>
      </w:r>
    </w:p>
    <w:p w:rsidR="001F458E" w:rsidRDefault="00F93990" w:rsidP="00F93990">
      <w:pPr>
        <w:pStyle w:val="Nagwek"/>
        <w:tabs>
          <w:tab w:val="clear" w:pos="4536"/>
          <w:tab w:val="clear" w:pos="9072"/>
          <w:tab w:val="left" w:pos="0"/>
        </w:tabs>
        <w:spacing w:before="240" w:line="360" w:lineRule="auto"/>
        <w:jc w:val="both"/>
        <w:rPr>
          <w:rFonts w:ascii="Trebuchet MS" w:hAnsi="Trebuchet MS"/>
          <w:color w:val="000000"/>
          <w:sz w:val="22"/>
          <w:szCs w:val="22"/>
        </w:rPr>
      </w:pPr>
      <w:r w:rsidRPr="00F93990">
        <w:rPr>
          <w:rFonts w:ascii="Trebuchet MS" w:hAnsi="Trebuchet MS"/>
          <w:color w:val="000000"/>
          <w:sz w:val="22"/>
          <w:szCs w:val="22"/>
        </w:rPr>
        <w:t xml:space="preserve">W wyniku kontroli Inspekcja Handlowa wydała 9 decyzji o </w:t>
      </w:r>
      <w:r w:rsidRPr="00F93990">
        <w:rPr>
          <w:rFonts w:ascii="Trebuchet MS" w:hAnsi="Trebuchet MS"/>
          <w:b/>
          <w:color w:val="000000"/>
          <w:sz w:val="22"/>
          <w:szCs w:val="22"/>
        </w:rPr>
        <w:t>wycofaniu z obrotu</w:t>
      </w:r>
      <w:r w:rsidRPr="00F93990">
        <w:rPr>
          <w:rFonts w:ascii="Trebuchet MS" w:hAnsi="Trebuchet MS"/>
          <w:color w:val="000000"/>
          <w:sz w:val="22"/>
          <w:szCs w:val="22"/>
        </w:rPr>
        <w:t xml:space="preserve"> przeterminowanych produktów. N</w:t>
      </w:r>
      <w:r w:rsidRPr="00F93990">
        <w:rPr>
          <w:rFonts w:ascii="Trebuchet MS" w:hAnsi="Trebuchet MS"/>
          <w:b/>
          <w:color w:val="000000"/>
          <w:sz w:val="22"/>
          <w:szCs w:val="22"/>
        </w:rPr>
        <w:t>ałożono również mandaty i kary pieniężne</w:t>
      </w:r>
      <w:r w:rsidR="0016485A">
        <w:rPr>
          <w:rFonts w:ascii="Trebuchet MS" w:hAnsi="Trebuchet MS"/>
          <w:b/>
          <w:color w:val="000000"/>
          <w:sz w:val="22"/>
          <w:szCs w:val="22"/>
        </w:rPr>
        <w:t xml:space="preserve"> </w:t>
      </w:r>
      <w:r w:rsidR="0016485A" w:rsidRPr="0016485A">
        <w:rPr>
          <w:rFonts w:ascii="Trebuchet MS" w:hAnsi="Trebuchet MS"/>
          <w:color w:val="000000"/>
          <w:sz w:val="22"/>
          <w:szCs w:val="22"/>
        </w:rPr>
        <w:t>za sprzedaż nieodpowiadających jakości handlowej oraz zafałszowanych artykułów spożywczych</w:t>
      </w:r>
      <w:r w:rsidRPr="00F93990">
        <w:rPr>
          <w:rFonts w:ascii="Trebuchet MS" w:hAnsi="Trebuchet MS"/>
          <w:color w:val="000000"/>
          <w:sz w:val="22"/>
          <w:szCs w:val="22"/>
        </w:rPr>
        <w:t xml:space="preserve"> (o łącznej wartości </w:t>
      </w:r>
      <w:r w:rsidRPr="00F93990">
        <w:rPr>
          <w:rFonts w:ascii="Trebuchet MS" w:hAnsi="Trebuchet MS"/>
          <w:b/>
          <w:color w:val="000000"/>
          <w:sz w:val="22"/>
          <w:szCs w:val="22"/>
        </w:rPr>
        <w:t>82,6 tys. zł</w:t>
      </w:r>
      <w:r w:rsidRPr="00F93990">
        <w:rPr>
          <w:rFonts w:ascii="Trebuchet MS" w:hAnsi="Trebuchet MS"/>
          <w:color w:val="000000"/>
          <w:sz w:val="22"/>
          <w:szCs w:val="22"/>
        </w:rPr>
        <w:t xml:space="preserve">), a w 61 przypadkach przekazano informacje do organów nadzoru </w:t>
      </w:r>
      <w:hyperlink r:id="rId8" w:history="1">
        <w:r w:rsidR="001F458E">
          <w:rPr>
            <w:rStyle w:val="Hipercze"/>
            <w:rFonts w:ascii="Trebuchet MS" w:hAnsi="Trebuchet MS"/>
            <w:sz w:val="22"/>
            <w:szCs w:val="22"/>
          </w:rPr>
          <w:t>sanitarnego</w:t>
        </w:r>
      </w:hyperlink>
      <w:r w:rsidRPr="00F93990">
        <w:rPr>
          <w:rFonts w:ascii="Trebuchet MS" w:hAnsi="Trebuchet MS"/>
          <w:color w:val="000000"/>
          <w:sz w:val="22"/>
          <w:szCs w:val="22"/>
        </w:rPr>
        <w:t xml:space="preserve">, </w:t>
      </w:r>
      <w:hyperlink r:id="rId9" w:history="1">
        <w:r w:rsidR="001F458E">
          <w:rPr>
            <w:rStyle w:val="Hipercze"/>
            <w:rFonts w:ascii="Trebuchet MS" w:hAnsi="Trebuchet MS"/>
            <w:sz w:val="22"/>
            <w:szCs w:val="22"/>
          </w:rPr>
          <w:t>weterynaryjnego</w:t>
        </w:r>
      </w:hyperlink>
      <w:r w:rsidR="001F458E">
        <w:rPr>
          <w:rFonts w:ascii="Trebuchet MS" w:hAnsi="Trebuchet MS"/>
          <w:color w:val="000000"/>
          <w:sz w:val="22"/>
          <w:szCs w:val="22"/>
        </w:rPr>
        <w:t xml:space="preserve"> </w:t>
      </w:r>
      <w:r w:rsidRPr="00F93990">
        <w:rPr>
          <w:rFonts w:ascii="Trebuchet MS" w:hAnsi="Trebuchet MS"/>
          <w:color w:val="000000"/>
          <w:sz w:val="22"/>
          <w:szCs w:val="22"/>
        </w:rPr>
        <w:t xml:space="preserve">oraz do wojewódzkich </w:t>
      </w:r>
      <w:hyperlink r:id="rId10" w:history="1">
        <w:r w:rsidR="00B935DD">
          <w:rPr>
            <w:rStyle w:val="Hipercze"/>
            <w:rFonts w:ascii="Trebuchet MS" w:hAnsi="Trebuchet MS"/>
            <w:sz w:val="22"/>
            <w:szCs w:val="22"/>
          </w:rPr>
          <w:t>IJHARS</w:t>
        </w:r>
      </w:hyperlink>
      <w:r w:rsidRPr="00F93990">
        <w:rPr>
          <w:rFonts w:ascii="Trebuchet MS" w:hAnsi="Trebuchet MS"/>
          <w:color w:val="000000"/>
          <w:sz w:val="22"/>
          <w:szCs w:val="22"/>
        </w:rPr>
        <w:t>.</w:t>
      </w:r>
    </w:p>
    <w:p w:rsidR="001C1C9F" w:rsidRDefault="001C1C9F" w:rsidP="001C1C9F">
      <w:pPr>
        <w:pStyle w:val="Nagwek"/>
        <w:tabs>
          <w:tab w:val="clear" w:pos="4536"/>
          <w:tab w:val="clear" w:pos="9072"/>
          <w:tab w:val="left" w:pos="0"/>
        </w:tabs>
        <w:spacing w:before="240" w:line="360" w:lineRule="auto"/>
        <w:rPr>
          <w:rFonts w:ascii="Trebuchet MS" w:hAnsi="Trebuchet MS"/>
          <w:color w:val="000000"/>
          <w:sz w:val="22"/>
          <w:szCs w:val="22"/>
        </w:rPr>
      </w:pPr>
    </w:p>
    <w:p w:rsidR="007D49EA" w:rsidRDefault="007D49EA" w:rsidP="007D49EA">
      <w:pPr>
        <w:pStyle w:val="TYTUKOMUNIKATU"/>
        <w:spacing w:after="0"/>
        <w:jc w:val="both"/>
        <w:rPr>
          <w:rFonts w:ascii="Trebuchet MS" w:hAnsi="Trebuchet MS"/>
          <w:caps w:val="0"/>
          <w:sz w:val="18"/>
          <w:szCs w:val="18"/>
          <w:lang w:val="pl-PL"/>
        </w:rPr>
      </w:pPr>
      <w:r w:rsidRPr="001B685A">
        <w:rPr>
          <w:rStyle w:val="Pogrubienie"/>
          <w:rFonts w:ascii="Trebuchet MS" w:hAnsi="Trebuchet MS" w:cs="Tahoma"/>
          <w:caps w:val="0"/>
          <w:color w:val="000000"/>
          <w:sz w:val="18"/>
          <w:szCs w:val="18"/>
          <w:lang w:val="pl-PL"/>
        </w:rPr>
        <w:t>Dodatkowe informacje dla mediów:</w:t>
      </w:r>
      <w:r w:rsidRPr="001B685A">
        <w:rPr>
          <w:rFonts w:ascii="Trebuchet MS" w:hAnsi="Trebuchet MS"/>
          <w:caps w:val="0"/>
          <w:sz w:val="18"/>
          <w:szCs w:val="18"/>
          <w:lang w:val="pl-PL"/>
        </w:rPr>
        <w:t xml:space="preserve"> </w:t>
      </w:r>
    </w:p>
    <w:p w:rsidR="008713C9" w:rsidRPr="001B685A" w:rsidRDefault="008713C9" w:rsidP="007D49EA">
      <w:pPr>
        <w:pStyle w:val="TYTUKOMUNIKATU"/>
        <w:spacing w:after="0"/>
        <w:jc w:val="both"/>
        <w:rPr>
          <w:rFonts w:ascii="Trebuchet MS" w:hAnsi="Trebuchet MS"/>
          <w:caps w:val="0"/>
          <w:sz w:val="18"/>
          <w:szCs w:val="18"/>
          <w:lang w:val="pl-PL"/>
        </w:rPr>
      </w:pPr>
      <w:r>
        <w:rPr>
          <w:rFonts w:ascii="Trebuchet MS" w:hAnsi="Trebuchet MS"/>
          <w:caps w:val="0"/>
          <w:sz w:val="18"/>
          <w:szCs w:val="18"/>
          <w:lang w:val="pl-PL"/>
        </w:rPr>
        <w:t xml:space="preserve">Kontakt do </w:t>
      </w:r>
      <w:hyperlink r:id="rId11" w:anchor="faq595" w:history="1">
        <w:r>
          <w:rPr>
            <w:rStyle w:val="Hipercze"/>
            <w:rFonts w:ascii="Trebuchet MS" w:hAnsi="Trebuchet MS"/>
            <w:caps w:val="0"/>
            <w:sz w:val="18"/>
            <w:szCs w:val="18"/>
            <w:lang w:val="pl-PL"/>
          </w:rPr>
          <w:t>Inspektoratów Handlowych</w:t>
        </w:r>
      </w:hyperlink>
      <w:r>
        <w:rPr>
          <w:rFonts w:ascii="Trebuchet MS" w:hAnsi="Trebuchet MS"/>
          <w:caps w:val="0"/>
          <w:sz w:val="18"/>
          <w:szCs w:val="18"/>
          <w:lang w:val="pl-PL"/>
        </w:rPr>
        <w:t xml:space="preserve"> </w:t>
      </w:r>
    </w:p>
    <w:p w:rsidR="007D49EA" w:rsidRPr="001B685A" w:rsidRDefault="007D49EA" w:rsidP="007D49EA">
      <w:pPr>
        <w:pStyle w:val="TEKSTKOMUNIKATU"/>
        <w:spacing w:before="120"/>
        <w:jc w:val="left"/>
        <w:rPr>
          <w:rFonts w:ascii="Trebuchet MS" w:hAnsi="Trebuchet MS" w:cs="Tahoma"/>
          <w:sz w:val="18"/>
          <w:szCs w:val="18"/>
          <w:lang w:val="pl-PL"/>
        </w:rPr>
      </w:pPr>
      <w:r w:rsidRPr="001B685A">
        <w:rPr>
          <w:rFonts w:ascii="Trebuchet MS" w:hAnsi="Trebuchet MS"/>
          <w:sz w:val="18"/>
          <w:szCs w:val="18"/>
          <w:lang w:val="pl-PL"/>
        </w:rPr>
        <w:t xml:space="preserve">Biuro prasowe UOKiK </w:t>
      </w:r>
      <w:r w:rsidRPr="001B685A">
        <w:rPr>
          <w:rFonts w:ascii="Trebuchet MS" w:hAnsi="Trebuchet MS"/>
          <w:sz w:val="18"/>
          <w:szCs w:val="18"/>
          <w:lang w:val="pl-PL"/>
        </w:rPr>
        <w:br/>
        <w:t xml:space="preserve">pl. Powstańców Warszawy 1, 00-950 Warszawa </w:t>
      </w:r>
      <w:r w:rsidRPr="001B685A">
        <w:rPr>
          <w:rFonts w:ascii="Trebuchet MS" w:hAnsi="Trebuchet MS"/>
          <w:sz w:val="18"/>
          <w:szCs w:val="18"/>
          <w:lang w:val="pl-PL"/>
        </w:rPr>
        <w:br/>
        <w:t xml:space="preserve">Tel. </w:t>
      </w:r>
      <w:r w:rsidR="00B958E8">
        <w:rPr>
          <w:rFonts w:ascii="Trebuchet MS" w:hAnsi="Trebuchet MS"/>
          <w:sz w:val="18"/>
          <w:szCs w:val="18"/>
          <w:lang w:val="pl-PL"/>
        </w:rPr>
        <w:t>695 902 088</w:t>
      </w:r>
      <w:r w:rsidRPr="001B685A">
        <w:rPr>
          <w:rFonts w:ascii="Trebuchet MS" w:hAnsi="Trebuchet MS"/>
          <w:sz w:val="18"/>
          <w:szCs w:val="18"/>
          <w:lang w:val="pl-PL"/>
        </w:rPr>
        <w:br/>
        <w:t xml:space="preserve">E-mail: </w:t>
      </w:r>
      <w:hyperlink r:id="rId12" w:history="1">
        <w:r w:rsidRPr="001B685A">
          <w:rPr>
            <w:rStyle w:val="Hipercze"/>
            <w:rFonts w:ascii="Trebuchet MS" w:hAnsi="Trebuchet MS" w:cs="Tahoma"/>
            <w:sz w:val="18"/>
            <w:szCs w:val="18"/>
            <w:lang w:val="pl-PL"/>
          </w:rPr>
          <w:t>biuroprasowe@uokik.gov.pl</w:t>
        </w:r>
      </w:hyperlink>
    </w:p>
    <w:p w:rsidR="007D49EA" w:rsidRPr="001B685A" w:rsidRDefault="007D49EA" w:rsidP="00F92E64">
      <w:pPr>
        <w:pStyle w:val="TEKSTKOMUNIKATU"/>
        <w:jc w:val="left"/>
        <w:outlineLvl w:val="0"/>
        <w:rPr>
          <w:rStyle w:val="Pogrubienie"/>
          <w:rFonts w:ascii="Trebuchet MS" w:eastAsia="Times New Roman" w:hAnsi="Trebuchet MS" w:cs="Tahoma"/>
          <w:b w:val="0"/>
          <w:bCs w:val="0"/>
          <w:caps/>
          <w:color w:val="000000"/>
          <w:kern w:val="0"/>
          <w:sz w:val="22"/>
          <w:szCs w:val="22"/>
          <w:shd w:val="clear" w:color="auto" w:fill="FFFFFF"/>
          <w:lang w:val="pl-PL" w:eastAsia="en-US"/>
        </w:rPr>
      </w:pPr>
      <w:r w:rsidRPr="001B685A">
        <w:rPr>
          <w:rFonts w:ascii="Trebuchet MS" w:hAnsi="Trebuchet MS" w:cs="Tahoma"/>
          <w:color w:val="000000"/>
          <w:sz w:val="18"/>
          <w:szCs w:val="18"/>
          <w:shd w:val="clear" w:color="auto" w:fill="FFFFFF"/>
          <w:lang w:val="pl-PL"/>
        </w:rPr>
        <w:t>Twitter:</w:t>
      </w:r>
      <w:r w:rsidRPr="001B685A">
        <w:rPr>
          <w:rStyle w:val="apple-converted-space"/>
          <w:rFonts w:ascii="Trebuchet MS" w:hAnsi="Trebuchet MS" w:cs="Tahoma"/>
          <w:color w:val="3C4147"/>
          <w:sz w:val="18"/>
          <w:szCs w:val="18"/>
          <w:shd w:val="clear" w:color="auto" w:fill="FFFFFF"/>
          <w:lang w:val="pl-PL"/>
        </w:rPr>
        <w:t> </w:t>
      </w:r>
      <w:hyperlink r:id="rId13" w:history="1">
        <w:r w:rsidRPr="001B685A">
          <w:rPr>
            <w:rStyle w:val="Hipercze"/>
            <w:rFonts w:ascii="Trebuchet MS" w:hAnsi="Trebuchet MS" w:cs="Tahoma"/>
            <w:color w:val="133C8A"/>
            <w:sz w:val="18"/>
            <w:szCs w:val="18"/>
            <w:shd w:val="clear" w:color="auto" w:fill="FFFFFF"/>
            <w:lang w:val="pl-PL"/>
          </w:rPr>
          <w:t>@</w:t>
        </w:r>
        <w:proofErr w:type="spellStart"/>
        <w:r w:rsidRPr="001B685A">
          <w:rPr>
            <w:rStyle w:val="Hipercze"/>
            <w:rFonts w:ascii="Trebuchet MS" w:hAnsi="Trebuchet MS" w:cs="Tahoma"/>
            <w:color w:val="133C8A"/>
            <w:sz w:val="18"/>
            <w:szCs w:val="18"/>
            <w:shd w:val="clear" w:color="auto" w:fill="FFFFFF"/>
            <w:lang w:val="pl-PL"/>
          </w:rPr>
          <w:t>UOKi</w:t>
        </w:r>
        <w:bookmarkStart w:id="0" w:name="_GoBack"/>
        <w:bookmarkEnd w:id="0"/>
        <w:r w:rsidRPr="001B685A">
          <w:rPr>
            <w:rStyle w:val="Hipercze"/>
            <w:rFonts w:ascii="Trebuchet MS" w:hAnsi="Trebuchet MS" w:cs="Tahoma"/>
            <w:color w:val="133C8A"/>
            <w:sz w:val="18"/>
            <w:szCs w:val="18"/>
            <w:shd w:val="clear" w:color="auto" w:fill="FFFFFF"/>
            <w:lang w:val="pl-PL"/>
          </w:rPr>
          <w:t>KgovPL</w:t>
        </w:r>
        <w:proofErr w:type="spellEnd"/>
      </w:hyperlink>
    </w:p>
    <w:sectPr w:rsidR="007D49EA" w:rsidRPr="001B685A" w:rsidSect="00EF3AE0">
      <w:headerReference w:type="default" r:id="rId14"/>
      <w:footerReference w:type="default" r:id="rId15"/>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23" w:rsidRDefault="00D40523">
      <w:r>
        <w:separator/>
      </w:r>
    </w:p>
  </w:endnote>
  <w:endnote w:type="continuationSeparator" w:id="0">
    <w:p w:rsidR="00D40523" w:rsidRDefault="00D4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47" w:rsidRDefault="005D5DA5" w:rsidP="00FB4E47">
    <w:pPr>
      <w:pStyle w:val="Stopka"/>
    </w:pPr>
    <w:r>
      <w:rPr>
        <w:noProof/>
        <w:lang w:eastAsia="pl-PL"/>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90805</wp:posOffset>
              </wp:positionV>
              <wp:extent cx="5715000" cy="690245"/>
              <wp:effectExtent l="0" t="0" r="19050" b="0"/>
              <wp:wrapTight wrapText="bothSides">
                <wp:wrapPolygon edited="0">
                  <wp:start x="0" y="0"/>
                  <wp:lineTo x="0" y="1192"/>
                  <wp:lineTo x="504" y="9538"/>
                  <wp:lineTo x="504" y="20865"/>
                  <wp:lineTo x="6336" y="20865"/>
                  <wp:lineTo x="6408" y="19076"/>
                  <wp:lineTo x="7920" y="9538"/>
                  <wp:lineTo x="21600" y="1192"/>
                  <wp:lineTo x="21600" y="0"/>
                  <wp:lineTo x="0" y="0"/>
                </wp:wrapPolygon>
              </wp:wrapTight>
              <wp:docPr id="7" name="Kanw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D4FD1DD" id="Kanwa 1" o:spid="_x0000_s1026" editas="canvas" style="position:absolute;margin-left:0;margin-top:7.15pt;width:450pt;height:54.35pt;z-index:-251658240"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23" w:rsidRDefault="00D40523">
      <w:r>
        <w:separator/>
      </w:r>
    </w:p>
  </w:footnote>
  <w:footnote w:type="continuationSeparator" w:id="0">
    <w:p w:rsidR="00D40523" w:rsidRDefault="00D4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47" w:rsidRDefault="00EF3AE0" w:rsidP="00FB4E47">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872887" w:rsidRDefault="00872887" w:rsidP="00FB4E47">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755_"/>
      </v:shape>
    </w:pict>
  </w:numPicBullet>
  <w:numPicBullet w:numPicBulletId="1">
    <w:pict>
      <v:shape id="_x0000_i1030" type="#_x0000_t75" style="width:11.4pt;height:11.4pt" o:bullet="t">
        <v:imagedata r:id="rId2" o:title="bullet2"/>
      </v:shape>
    </w:pict>
  </w:numPicBullet>
  <w:numPicBullet w:numPicBulletId="2">
    <w:pict>
      <v:shape id="_x0000_i1031" type="#_x0000_t75" style="width:11.4pt;height:11.4pt" o:bullet="t">
        <v:imagedata r:id="rId3" o:title="bullet3"/>
      </v:shape>
    </w:pict>
  </w:numPicBullet>
  <w:abstractNum w:abstractNumId="0" w15:restartNumberingAfterBreak="0">
    <w:nsid w:val="059A11DF"/>
    <w:multiLevelType w:val="multilevel"/>
    <w:tmpl w:val="7224351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09681C3E"/>
    <w:multiLevelType w:val="hybridMultilevel"/>
    <w:tmpl w:val="6584C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9D218F"/>
    <w:multiLevelType w:val="hybridMultilevel"/>
    <w:tmpl w:val="61486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C16D4"/>
    <w:multiLevelType w:val="hybridMultilevel"/>
    <w:tmpl w:val="1182F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543A7E"/>
    <w:multiLevelType w:val="multilevel"/>
    <w:tmpl w:val="7E44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671B2"/>
    <w:multiLevelType w:val="hybridMultilevel"/>
    <w:tmpl w:val="FB3CE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6E2976"/>
    <w:multiLevelType w:val="hybridMultilevel"/>
    <w:tmpl w:val="C0AAB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8A6C0E"/>
    <w:multiLevelType w:val="hybridMultilevel"/>
    <w:tmpl w:val="E7F43850"/>
    <w:lvl w:ilvl="0" w:tplc="3580CEE0">
      <w:start w:val="1"/>
      <w:numFmt w:val="bullet"/>
      <w:lvlText w:val=""/>
      <w:lvlPicBulletId w:val="0"/>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2B81C47"/>
    <w:multiLevelType w:val="multilevel"/>
    <w:tmpl w:val="EE62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21615C"/>
    <w:multiLevelType w:val="hybridMultilevel"/>
    <w:tmpl w:val="81B6C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415FEA"/>
    <w:multiLevelType w:val="hybridMultilevel"/>
    <w:tmpl w:val="E19A8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695336"/>
    <w:multiLevelType w:val="hybridMultilevel"/>
    <w:tmpl w:val="F23ED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CE314E9"/>
    <w:multiLevelType w:val="hybridMultilevel"/>
    <w:tmpl w:val="C99CF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0"/>
  </w:num>
  <w:num w:numId="4">
    <w:abstractNumId w:val="12"/>
  </w:num>
  <w:num w:numId="5">
    <w:abstractNumId w:val="8"/>
  </w:num>
  <w:num w:numId="6">
    <w:abstractNumId w:val="6"/>
  </w:num>
  <w:num w:numId="7">
    <w:abstractNumId w:val="2"/>
  </w:num>
  <w:num w:numId="8">
    <w:abstractNumId w:val="1"/>
  </w:num>
  <w:num w:numId="9">
    <w:abstractNumId w:val="10"/>
  </w:num>
  <w:num w:numId="10">
    <w:abstractNumId w:val="9"/>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E0"/>
    <w:rsid w:val="0000001F"/>
    <w:rsid w:val="000177B4"/>
    <w:rsid w:val="00037931"/>
    <w:rsid w:val="000437FE"/>
    <w:rsid w:val="00053D7C"/>
    <w:rsid w:val="00071E3A"/>
    <w:rsid w:val="00083A68"/>
    <w:rsid w:val="00090D4C"/>
    <w:rsid w:val="000931A2"/>
    <w:rsid w:val="000C3D5F"/>
    <w:rsid w:val="000C418D"/>
    <w:rsid w:val="000D0FA4"/>
    <w:rsid w:val="000D6041"/>
    <w:rsid w:val="001019A4"/>
    <w:rsid w:val="001022E4"/>
    <w:rsid w:val="00102B02"/>
    <w:rsid w:val="00106108"/>
    <w:rsid w:val="0012279F"/>
    <w:rsid w:val="0012704A"/>
    <w:rsid w:val="0013180E"/>
    <w:rsid w:val="001325CB"/>
    <w:rsid w:val="00143846"/>
    <w:rsid w:val="0016485A"/>
    <w:rsid w:val="0016725F"/>
    <w:rsid w:val="00172188"/>
    <w:rsid w:val="00172FD7"/>
    <w:rsid w:val="001735DE"/>
    <w:rsid w:val="0017720F"/>
    <w:rsid w:val="001814C9"/>
    <w:rsid w:val="00182557"/>
    <w:rsid w:val="001A5C57"/>
    <w:rsid w:val="001B2177"/>
    <w:rsid w:val="001B685A"/>
    <w:rsid w:val="001C1C9F"/>
    <w:rsid w:val="001C34D4"/>
    <w:rsid w:val="001F458E"/>
    <w:rsid w:val="00211CF9"/>
    <w:rsid w:val="00226852"/>
    <w:rsid w:val="0022731D"/>
    <w:rsid w:val="002641C0"/>
    <w:rsid w:val="0027153C"/>
    <w:rsid w:val="00282A78"/>
    <w:rsid w:val="002A0FEA"/>
    <w:rsid w:val="002A10A4"/>
    <w:rsid w:val="002B1229"/>
    <w:rsid w:val="003033F1"/>
    <w:rsid w:val="00304DA5"/>
    <w:rsid w:val="003150AE"/>
    <w:rsid w:val="00316843"/>
    <w:rsid w:val="00317736"/>
    <w:rsid w:val="0034249F"/>
    <w:rsid w:val="003561B9"/>
    <w:rsid w:val="00366A5F"/>
    <w:rsid w:val="00381490"/>
    <w:rsid w:val="003A7A0C"/>
    <w:rsid w:val="003B7106"/>
    <w:rsid w:val="003D6476"/>
    <w:rsid w:val="003E7C87"/>
    <w:rsid w:val="003F0845"/>
    <w:rsid w:val="003F5BDA"/>
    <w:rsid w:val="004034B9"/>
    <w:rsid w:val="004074D8"/>
    <w:rsid w:val="00410A84"/>
    <w:rsid w:val="004146C0"/>
    <w:rsid w:val="004207B8"/>
    <w:rsid w:val="004218A1"/>
    <w:rsid w:val="00430D31"/>
    <w:rsid w:val="004359C2"/>
    <w:rsid w:val="0044615F"/>
    <w:rsid w:val="00456928"/>
    <w:rsid w:val="00476640"/>
    <w:rsid w:val="004B2FE6"/>
    <w:rsid w:val="004D1224"/>
    <w:rsid w:val="004D3289"/>
    <w:rsid w:val="004D33ED"/>
    <w:rsid w:val="004E7352"/>
    <w:rsid w:val="004E7C57"/>
    <w:rsid w:val="00502032"/>
    <w:rsid w:val="00502F52"/>
    <w:rsid w:val="00513C52"/>
    <w:rsid w:val="00516D5C"/>
    <w:rsid w:val="00521D02"/>
    <w:rsid w:val="005245A7"/>
    <w:rsid w:val="00542587"/>
    <w:rsid w:val="005713DE"/>
    <w:rsid w:val="005759FC"/>
    <w:rsid w:val="005A0456"/>
    <w:rsid w:val="005A3CFF"/>
    <w:rsid w:val="005B2223"/>
    <w:rsid w:val="005B31A1"/>
    <w:rsid w:val="005B65B7"/>
    <w:rsid w:val="005B76B0"/>
    <w:rsid w:val="005C122E"/>
    <w:rsid w:val="005C4F8B"/>
    <w:rsid w:val="005D5DA5"/>
    <w:rsid w:val="005D68DD"/>
    <w:rsid w:val="005E62DE"/>
    <w:rsid w:val="00603886"/>
    <w:rsid w:val="00603917"/>
    <w:rsid w:val="00606DCD"/>
    <w:rsid w:val="006557B9"/>
    <w:rsid w:val="00656E40"/>
    <w:rsid w:val="00657D3D"/>
    <w:rsid w:val="00693B0B"/>
    <w:rsid w:val="00697CBC"/>
    <w:rsid w:val="006A3AED"/>
    <w:rsid w:val="006D3B17"/>
    <w:rsid w:val="006D7E9E"/>
    <w:rsid w:val="006E3A43"/>
    <w:rsid w:val="006E4BFD"/>
    <w:rsid w:val="006E53B3"/>
    <w:rsid w:val="006E59CD"/>
    <w:rsid w:val="006F3F62"/>
    <w:rsid w:val="006F6AC3"/>
    <w:rsid w:val="00704DE7"/>
    <w:rsid w:val="0072053E"/>
    <w:rsid w:val="007408B6"/>
    <w:rsid w:val="0074325E"/>
    <w:rsid w:val="007755EF"/>
    <w:rsid w:val="00782BF3"/>
    <w:rsid w:val="00784B2D"/>
    <w:rsid w:val="007B0281"/>
    <w:rsid w:val="007C2D07"/>
    <w:rsid w:val="007C3BBD"/>
    <w:rsid w:val="007D3104"/>
    <w:rsid w:val="007D49EA"/>
    <w:rsid w:val="007E3C0D"/>
    <w:rsid w:val="00803012"/>
    <w:rsid w:val="008077BB"/>
    <w:rsid w:val="00815FC3"/>
    <w:rsid w:val="00816071"/>
    <w:rsid w:val="00832C27"/>
    <w:rsid w:val="008473E9"/>
    <w:rsid w:val="008713C9"/>
    <w:rsid w:val="00872887"/>
    <w:rsid w:val="00880986"/>
    <w:rsid w:val="0089011A"/>
    <w:rsid w:val="008A79AC"/>
    <w:rsid w:val="008C03D2"/>
    <w:rsid w:val="008C1CBE"/>
    <w:rsid w:val="008C2A03"/>
    <w:rsid w:val="008C4FCA"/>
    <w:rsid w:val="008D11B1"/>
    <w:rsid w:val="008D1B6B"/>
    <w:rsid w:val="008D7208"/>
    <w:rsid w:val="008F3D0B"/>
    <w:rsid w:val="008F67EB"/>
    <w:rsid w:val="00903F64"/>
    <w:rsid w:val="00932B3F"/>
    <w:rsid w:val="009353E0"/>
    <w:rsid w:val="00941EA7"/>
    <w:rsid w:val="00967BF5"/>
    <w:rsid w:val="00975AD0"/>
    <w:rsid w:val="009B0D82"/>
    <w:rsid w:val="009B7B6E"/>
    <w:rsid w:val="009C71CE"/>
    <w:rsid w:val="009D47C7"/>
    <w:rsid w:val="009E1F37"/>
    <w:rsid w:val="009F2D08"/>
    <w:rsid w:val="009F316A"/>
    <w:rsid w:val="00A37D27"/>
    <w:rsid w:val="00A553DD"/>
    <w:rsid w:val="00A80DE6"/>
    <w:rsid w:val="00A8334E"/>
    <w:rsid w:val="00A85032"/>
    <w:rsid w:val="00A85508"/>
    <w:rsid w:val="00A8750E"/>
    <w:rsid w:val="00AA5855"/>
    <w:rsid w:val="00AD293F"/>
    <w:rsid w:val="00AD73EF"/>
    <w:rsid w:val="00AE0A9C"/>
    <w:rsid w:val="00AF516E"/>
    <w:rsid w:val="00AF5769"/>
    <w:rsid w:val="00B0683B"/>
    <w:rsid w:val="00B07274"/>
    <w:rsid w:val="00B11862"/>
    <w:rsid w:val="00B30CA0"/>
    <w:rsid w:val="00B67333"/>
    <w:rsid w:val="00B9190F"/>
    <w:rsid w:val="00B91E06"/>
    <w:rsid w:val="00B935DD"/>
    <w:rsid w:val="00B94A80"/>
    <w:rsid w:val="00B958E8"/>
    <w:rsid w:val="00B96046"/>
    <w:rsid w:val="00BA448A"/>
    <w:rsid w:val="00BA5B81"/>
    <w:rsid w:val="00BB724C"/>
    <w:rsid w:val="00BE0429"/>
    <w:rsid w:val="00C05964"/>
    <w:rsid w:val="00C10025"/>
    <w:rsid w:val="00C155EF"/>
    <w:rsid w:val="00C17C01"/>
    <w:rsid w:val="00C76353"/>
    <w:rsid w:val="00C92A63"/>
    <w:rsid w:val="00C946B4"/>
    <w:rsid w:val="00CA0CFC"/>
    <w:rsid w:val="00D3402C"/>
    <w:rsid w:val="00D40523"/>
    <w:rsid w:val="00D661D1"/>
    <w:rsid w:val="00DA04AF"/>
    <w:rsid w:val="00DA2F63"/>
    <w:rsid w:val="00DA616B"/>
    <w:rsid w:val="00DB046D"/>
    <w:rsid w:val="00DC345C"/>
    <w:rsid w:val="00DC3877"/>
    <w:rsid w:val="00DC68F9"/>
    <w:rsid w:val="00DC7DAC"/>
    <w:rsid w:val="00DD0B81"/>
    <w:rsid w:val="00DE274E"/>
    <w:rsid w:val="00DE68AD"/>
    <w:rsid w:val="00DF2753"/>
    <w:rsid w:val="00E10226"/>
    <w:rsid w:val="00E2507A"/>
    <w:rsid w:val="00E27BEA"/>
    <w:rsid w:val="00E35B45"/>
    <w:rsid w:val="00E51893"/>
    <w:rsid w:val="00E56638"/>
    <w:rsid w:val="00E9532A"/>
    <w:rsid w:val="00ED1E05"/>
    <w:rsid w:val="00EF3AE0"/>
    <w:rsid w:val="00F06D09"/>
    <w:rsid w:val="00F14166"/>
    <w:rsid w:val="00F21755"/>
    <w:rsid w:val="00F25678"/>
    <w:rsid w:val="00F30161"/>
    <w:rsid w:val="00F4290C"/>
    <w:rsid w:val="00F46685"/>
    <w:rsid w:val="00F56704"/>
    <w:rsid w:val="00F61BC6"/>
    <w:rsid w:val="00F75391"/>
    <w:rsid w:val="00F92E64"/>
    <w:rsid w:val="00F93990"/>
    <w:rsid w:val="00F94764"/>
    <w:rsid w:val="00F96F85"/>
    <w:rsid w:val="00F97801"/>
    <w:rsid w:val="00FB4E47"/>
    <w:rsid w:val="00FC59A5"/>
    <w:rsid w:val="00FC66F9"/>
    <w:rsid w:val="00FD5A0E"/>
    <w:rsid w:val="00FE35DE"/>
    <w:rsid w:val="00FF4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84EB1-F22A-42C1-B219-87DB2493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AE0"/>
    <w:pPr>
      <w:spacing w:after="0" w:line="240" w:lineRule="auto"/>
    </w:pPr>
    <w:rPr>
      <w:rFonts w:ascii="Trebuchet MS" w:eastAsia="Times New Roman" w:hAnsi="Trebuchet MS" w:cs="Times New Roman"/>
      <w:sz w:val="18"/>
    </w:rPr>
  </w:style>
  <w:style w:type="paragraph" w:styleId="Nagwek3">
    <w:name w:val="heading 3"/>
    <w:basedOn w:val="Normalny"/>
    <w:link w:val="Nagwek3Znak"/>
    <w:uiPriority w:val="9"/>
    <w:qFormat/>
    <w:rsid w:val="00502F52"/>
    <w:pPr>
      <w:spacing w:before="100" w:beforeAutospacing="1" w:after="100" w:afterAutospacing="1"/>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Nagłówek Znak Znak Znak,Nagłówek strony Znak Znak,Nagłówek Znak Znak,Nagłówek Znak Znak Znak Znak Znak Znak Znak,Nagłówek Znak Znak Znak Znak Znak Znak"/>
    <w:basedOn w:val="Normalny"/>
    <w:link w:val="NagwekZnak"/>
    <w:uiPriority w:val="99"/>
    <w:rsid w:val="00EF3AE0"/>
    <w:pPr>
      <w:tabs>
        <w:tab w:val="center" w:pos="4536"/>
        <w:tab w:val="right" w:pos="9072"/>
      </w:tabs>
    </w:pPr>
    <w:rPr>
      <w:rFonts w:ascii="Arial" w:eastAsia="Calibri" w:hAnsi="Arial"/>
      <w:sz w:val="20"/>
      <w:szCs w:val="20"/>
    </w:rPr>
  </w:style>
  <w:style w:type="character" w:customStyle="1" w:styleId="NagwekZnak">
    <w:name w:val="Nagłówek Znak"/>
    <w:aliases w:val="Nagłówek strony Znak,Nagłówek strony Znak Znak Znak Znak,Nagłówek Znak Znak Znak Znak,Nagłówek strony Znak Znak Znak1,Nagłówek Znak Znak Znak1,Nagłówek Znak Znak Znak Znak Znak Znak Znak Znak,Nagłówek Znak Znak Znak Znak Znak Znak Znak1"/>
    <w:basedOn w:val="Domylnaczcionkaakapitu"/>
    <w:link w:val="Nagwek"/>
    <w:uiPriority w:val="99"/>
    <w:rsid w:val="00EF3AE0"/>
    <w:rPr>
      <w:rFonts w:ascii="Arial" w:eastAsia="Calibri" w:hAnsi="Arial" w:cs="Times New Roman"/>
      <w:sz w:val="20"/>
      <w:szCs w:val="20"/>
    </w:rPr>
  </w:style>
  <w:style w:type="paragraph" w:styleId="Stopka">
    <w:name w:val="footer"/>
    <w:basedOn w:val="Normalny"/>
    <w:link w:val="StopkaZnak"/>
    <w:rsid w:val="00EF3AE0"/>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EF3AE0"/>
    <w:rPr>
      <w:rFonts w:ascii="Arial" w:eastAsia="Calibri" w:hAnsi="Arial" w:cs="Times New Roman"/>
      <w:sz w:val="20"/>
      <w:szCs w:val="20"/>
    </w:rPr>
  </w:style>
  <w:style w:type="paragraph" w:customStyle="1" w:styleId="TEKSTKOMUNIKATU">
    <w:name w:val="TEKST KOMUNIKATU"/>
    <w:basedOn w:val="Tekstpodstawowy"/>
    <w:link w:val="TEKSTKOMUNIKATUZnak"/>
    <w:rsid w:val="00EF3AE0"/>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EF3AE0"/>
    <w:rPr>
      <w:rFonts w:ascii="Georgia" w:eastAsia="Calibri" w:hAnsi="Georgia" w:cs="Georgia"/>
      <w:kern w:val="16"/>
      <w:sz w:val="24"/>
      <w:szCs w:val="24"/>
      <w:lang w:val="en-US" w:eastAsia="pl-PL"/>
    </w:rPr>
  </w:style>
  <w:style w:type="paragraph" w:customStyle="1" w:styleId="TYTUKOMUNIKATU">
    <w:name w:val="TYTUŁ KOMUNIKATU"/>
    <w:basedOn w:val="Normalny"/>
    <w:link w:val="TYTUKOMUNIKATUZnak"/>
    <w:rsid w:val="00EF3AE0"/>
    <w:pPr>
      <w:keepNext/>
      <w:keepLines/>
      <w:spacing w:before="120" w:after="120" w:line="360" w:lineRule="auto"/>
    </w:pPr>
    <w:rPr>
      <w:rFonts w:ascii="Georgia" w:eastAsia="Calibri" w:hAnsi="Georgia" w:cs="Arial"/>
      <w:bCs/>
      <w:caps/>
      <w:kern w:val="16"/>
      <w:sz w:val="28"/>
      <w:szCs w:val="28"/>
      <w:lang w:val="en-US" w:eastAsia="pl-PL"/>
    </w:rPr>
  </w:style>
  <w:style w:type="character" w:styleId="Pogrubienie">
    <w:name w:val="Strong"/>
    <w:uiPriority w:val="22"/>
    <w:qFormat/>
    <w:rsid w:val="00EF3AE0"/>
    <w:rPr>
      <w:b/>
      <w:bCs/>
    </w:rPr>
  </w:style>
  <w:style w:type="character" w:customStyle="1" w:styleId="TYTUKOMUNIKATUZnak">
    <w:name w:val="TYTUŁ KOMUNIKATU Znak"/>
    <w:link w:val="TYTUKOMUNIKATU"/>
    <w:rsid w:val="00EF3AE0"/>
    <w:rPr>
      <w:rFonts w:ascii="Georgia" w:eastAsia="Calibri" w:hAnsi="Georgia" w:cs="Arial"/>
      <w:bCs/>
      <w:caps/>
      <w:kern w:val="16"/>
      <w:sz w:val="28"/>
      <w:szCs w:val="28"/>
      <w:lang w:val="en-US" w:eastAsia="pl-PL"/>
    </w:rPr>
  </w:style>
  <w:style w:type="paragraph" w:styleId="Tekstpodstawowy">
    <w:name w:val="Body Text"/>
    <w:basedOn w:val="Normalny"/>
    <w:link w:val="TekstpodstawowyZnak"/>
    <w:uiPriority w:val="99"/>
    <w:semiHidden/>
    <w:unhideWhenUsed/>
    <w:rsid w:val="00EF3AE0"/>
    <w:pPr>
      <w:spacing w:after="120"/>
    </w:pPr>
  </w:style>
  <w:style w:type="character" w:customStyle="1" w:styleId="TekstpodstawowyZnak">
    <w:name w:val="Tekst podstawowy Znak"/>
    <w:basedOn w:val="Domylnaczcionkaakapitu"/>
    <w:link w:val="Tekstpodstawowy"/>
    <w:uiPriority w:val="99"/>
    <w:semiHidden/>
    <w:rsid w:val="00EF3AE0"/>
    <w:rPr>
      <w:rFonts w:ascii="Trebuchet MS" w:eastAsia="Times New Roman" w:hAnsi="Trebuchet MS" w:cs="Times New Roman"/>
      <w:sz w:val="18"/>
    </w:rPr>
  </w:style>
  <w:style w:type="character" w:styleId="Odwoaniedokomentarza">
    <w:name w:val="annotation reference"/>
    <w:basedOn w:val="Domylnaczcionkaakapitu"/>
    <w:uiPriority w:val="99"/>
    <w:semiHidden/>
    <w:unhideWhenUsed/>
    <w:rsid w:val="005C4F8B"/>
    <w:rPr>
      <w:sz w:val="16"/>
      <w:szCs w:val="16"/>
    </w:rPr>
  </w:style>
  <w:style w:type="paragraph" w:styleId="Tekstkomentarza">
    <w:name w:val="annotation text"/>
    <w:basedOn w:val="Normalny"/>
    <w:link w:val="TekstkomentarzaZnak"/>
    <w:uiPriority w:val="99"/>
    <w:semiHidden/>
    <w:unhideWhenUsed/>
    <w:rsid w:val="005C4F8B"/>
    <w:rPr>
      <w:sz w:val="20"/>
      <w:szCs w:val="20"/>
    </w:rPr>
  </w:style>
  <w:style w:type="character" w:customStyle="1" w:styleId="TekstkomentarzaZnak">
    <w:name w:val="Tekst komentarza Znak"/>
    <w:basedOn w:val="Domylnaczcionkaakapitu"/>
    <w:link w:val="Tekstkomentarza"/>
    <w:uiPriority w:val="99"/>
    <w:semiHidden/>
    <w:rsid w:val="005C4F8B"/>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5C4F8B"/>
    <w:rPr>
      <w:b/>
      <w:bCs/>
    </w:rPr>
  </w:style>
  <w:style w:type="character" w:customStyle="1" w:styleId="TematkomentarzaZnak">
    <w:name w:val="Temat komentarza Znak"/>
    <w:basedOn w:val="TekstkomentarzaZnak"/>
    <w:link w:val="Tematkomentarza"/>
    <w:uiPriority w:val="99"/>
    <w:semiHidden/>
    <w:rsid w:val="005C4F8B"/>
    <w:rPr>
      <w:rFonts w:ascii="Trebuchet MS" w:eastAsia="Times New Roman" w:hAnsi="Trebuchet MS" w:cs="Times New Roman"/>
      <w:b/>
      <w:bCs/>
      <w:sz w:val="20"/>
      <w:szCs w:val="20"/>
    </w:rPr>
  </w:style>
  <w:style w:type="paragraph" w:styleId="Tekstdymka">
    <w:name w:val="Balloon Text"/>
    <w:basedOn w:val="Normalny"/>
    <w:link w:val="TekstdymkaZnak"/>
    <w:uiPriority w:val="99"/>
    <w:semiHidden/>
    <w:unhideWhenUsed/>
    <w:rsid w:val="005C4F8B"/>
    <w:rPr>
      <w:rFonts w:ascii="Segoe UI" w:hAnsi="Segoe UI" w:cs="Segoe UI"/>
      <w:szCs w:val="18"/>
    </w:rPr>
  </w:style>
  <w:style w:type="character" w:customStyle="1" w:styleId="TekstdymkaZnak">
    <w:name w:val="Tekst dymka Znak"/>
    <w:basedOn w:val="Domylnaczcionkaakapitu"/>
    <w:link w:val="Tekstdymka"/>
    <w:uiPriority w:val="99"/>
    <w:semiHidden/>
    <w:rsid w:val="005C4F8B"/>
    <w:rPr>
      <w:rFonts w:ascii="Segoe UI" w:eastAsia="Times New Roman" w:hAnsi="Segoe UI" w:cs="Segoe UI"/>
      <w:sz w:val="18"/>
      <w:szCs w:val="18"/>
    </w:rPr>
  </w:style>
  <w:style w:type="character" w:styleId="Hipercze">
    <w:name w:val="Hyperlink"/>
    <w:rsid w:val="007D49EA"/>
    <w:rPr>
      <w:color w:val="0000FF"/>
      <w:u w:val="single"/>
    </w:rPr>
  </w:style>
  <w:style w:type="character" w:customStyle="1" w:styleId="apple-converted-space">
    <w:name w:val="apple-converted-space"/>
    <w:basedOn w:val="Domylnaczcionkaakapitu"/>
    <w:rsid w:val="007D49EA"/>
  </w:style>
  <w:style w:type="paragraph" w:styleId="Poprawka">
    <w:name w:val="Revision"/>
    <w:hidden/>
    <w:uiPriority w:val="99"/>
    <w:semiHidden/>
    <w:rsid w:val="00F96F85"/>
    <w:pPr>
      <w:spacing w:after="0" w:line="240" w:lineRule="auto"/>
    </w:pPr>
    <w:rPr>
      <w:rFonts w:ascii="Trebuchet MS" w:eastAsia="Times New Roman" w:hAnsi="Trebuchet MS" w:cs="Times New Roman"/>
      <w:sz w:val="18"/>
    </w:rPr>
  </w:style>
  <w:style w:type="character" w:styleId="UyteHipercze">
    <w:name w:val="FollowedHyperlink"/>
    <w:basedOn w:val="Domylnaczcionkaakapitu"/>
    <w:uiPriority w:val="99"/>
    <w:semiHidden/>
    <w:unhideWhenUsed/>
    <w:rsid w:val="003150AE"/>
    <w:rPr>
      <w:color w:val="954F72" w:themeColor="followedHyperlink"/>
      <w:u w:val="single"/>
    </w:rPr>
  </w:style>
  <w:style w:type="character" w:styleId="Uwydatnienie">
    <w:name w:val="Emphasis"/>
    <w:basedOn w:val="Domylnaczcionkaakapitu"/>
    <w:uiPriority w:val="20"/>
    <w:qFormat/>
    <w:rsid w:val="003150AE"/>
    <w:rPr>
      <w:i/>
      <w:iCs/>
    </w:rPr>
  </w:style>
  <w:style w:type="table" w:styleId="Tabela-Siatka">
    <w:name w:val="Table Grid"/>
    <w:basedOn w:val="Standardowy"/>
    <w:uiPriority w:val="59"/>
    <w:rsid w:val="001C1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034B9"/>
    <w:pPr>
      <w:ind w:left="720"/>
      <w:contextualSpacing/>
    </w:pPr>
  </w:style>
  <w:style w:type="character" w:customStyle="1" w:styleId="Nagwek3Znak">
    <w:name w:val="Nagłówek 3 Znak"/>
    <w:basedOn w:val="Domylnaczcionkaakapitu"/>
    <w:link w:val="Nagwek3"/>
    <w:uiPriority w:val="9"/>
    <w:rsid w:val="00502F52"/>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502F52"/>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735422">
      <w:bodyDiv w:val="1"/>
      <w:marLeft w:val="0"/>
      <w:marRight w:val="0"/>
      <w:marTop w:val="0"/>
      <w:marBottom w:val="0"/>
      <w:divBdr>
        <w:top w:val="none" w:sz="0" w:space="0" w:color="auto"/>
        <w:left w:val="none" w:sz="0" w:space="0" w:color="auto"/>
        <w:bottom w:val="none" w:sz="0" w:space="0" w:color="auto"/>
        <w:right w:val="none" w:sz="0" w:space="0" w:color="auto"/>
      </w:divBdr>
    </w:div>
    <w:div w:id="10567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gov.pl/" TargetMode="External"/><Relationship Id="rId13" Type="http://schemas.openxmlformats.org/officeDocument/2006/relationships/hyperlink" Target="https://twitter.com/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rasowe@uokik.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wazne_adresy.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jhar-s.gov.pl/" TargetMode="External"/><Relationship Id="rId4" Type="http://schemas.openxmlformats.org/officeDocument/2006/relationships/settings" Target="settings.xml"/><Relationship Id="rId9" Type="http://schemas.openxmlformats.org/officeDocument/2006/relationships/hyperlink" Target="https://www.wetgiw.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CED7-0C9D-4D9B-9848-DA52611B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Walczak</dc:creator>
  <cp:lastModifiedBy>Małgorzata Cieloch</cp:lastModifiedBy>
  <cp:revision>3</cp:revision>
  <cp:lastPrinted>2017-01-11T11:00:00Z</cp:lastPrinted>
  <dcterms:created xsi:type="dcterms:W3CDTF">2017-01-20T11:29:00Z</dcterms:created>
  <dcterms:modified xsi:type="dcterms:W3CDTF">2017-01-20T11:32:00Z</dcterms:modified>
</cp:coreProperties>
</file>