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85393" w14:textId="2AA19E49" w:rsidR="00D47CCF" w:rsidRPr="0024118E" w:rsidRDefault="007B0FC0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AGORA/EUROZET – WYROK SĄDU PIERWSZEJ INSTANCJI</w:t>
      </w:r>
    </w:p>
    <w:p w14:paraId="6C2B2131" w14:textId="6D6B2998" w:rsidR="00E10BA8" w:rsidRPr="00E10BA8" w:rsidRDefault="00E10BA8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b/>
          <w:sz w:val="22"/>
        </w:rPr>
        <w:t>Prezes UOKiK złoży apelację od wyroku Sądu Ochrony Konkurencji i Konsumentó</w:t>
      </w:r>
      <w:r w:rsidR="009D0D92">
        <w:rPr>
          <w:b/>
          <w:sz w:val="22"/>
        </w:rPr>
        <w:t>w</w:t>
      </w:r>
      <w:r>
        <w:rPr>
          <w:b/>
          <w:sz w:val="22"/>
        </w:rPr>
        <w:t xml:space="preserve"> </w:t>
      </w:r>
      <w:r w:rsidR="009D0D92">
        <w:rPr>
          <w:b/>
          <w:sz w:val="22"/>
        </w:rPr>
        <w:t>w sprawie</w:t>
      </w:r>
      <w:r w:rsidR="00BF08BF">
        <w:rPr>
          <w:b/>
          <w:sz w:val="22"/>
        </w:rPr>
        <w:t xml:space="preserve"> koncentracji Agora-</w:t>
      </w:r>
      <w:r>
        <w:rPr>
          <w:b/>
          <w:sz w:val="22"/>
        </w:rPr>
        <w:t>Eurozet</w:t>
      </w:r>
      <w:r w:rsidR="009D0D92">
        <w:rPr>
          <w:b/>
          <w:sz w:val="22"/>
        </w:rPr>
        <w:t>.</w:t>
      </w:r>
    </w:p>
    <w:p w14:paraId="4DA54498" w14:textId="4EF4BA37" w:rsidR="00D2509C" w:rsidRPr="00E10BA8" w:rsidRDefault="007773B8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b/>
          <w:sz w:val="22"/>
        </w:rPr>
        <w:t>SOKiK zmienił</w:t>
      </w:r>
      <w:r w:rsidR="00A63BEF">
        <w:rPr>
          <w:b/>
          <w:sz w:val="22"/>
        </w:rPr>
        <w:t xml:space="preserve"> </w:t>
      </w:r>
      <w:r w:rsidR="00E10BA8">
        <w:rPr>
          <w:b/>
          <w:sz w:val="22"/>
        </w:rPr>
        <w:t xml:space="preserve">decyzję zakazującą tej </w:t>
      </w:r>
      <w:r w:rsidR="00A63BEF">
        <w:rPr>
          <w:b/>
          <w:sz w:val="22"/>
        </w:rPr>
        <w:t>transakcji</w:t>
      </w:r>
      <w:r w:rsidR="009D0D92">
        <w:rPr>
          <w:b/>
          <w:sz w:val="22"/>
        </w:rPr>
        <w:t>.</w:t>
      </w:r>
    </w:p>
    <w:p w14:paraId="1689DDC8" w14:textId="047EE583" w:rsidR="009D0D92" w:rsidRPr="00A63BEF" w:rsidRDefault="001A7A05" w:rsidP="009D0D92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 </w:t>
      </w:r>
      <w:r w:rsidR="00BF08BF">
        <w:rPr>
          <w:b/>
          <w:sz w:val="22"/>
        </w:rPr>
        <w:t>[Warszawa, 12 maja 2022 r</w:t>
      </w:r>
      <w:r w:rsidR="00BF08BF" w:rsidRPr="00242B88">
        <w:rPr>
          <w:b/>
          <w:sz w:val="22"/>
        </w:rPr>
        <w:t xml:space="preserve">.] </w:t>
      </w:r>
      <w:r w:rsidR="00BF08BF" w:rsidRPr="00A63BEF">
        <w:rPr>
          <w:sz w:val="22"/>
        </w:rPr>
        <w:t xml:space="preserve">Wyrok sądu dotyczy </w:t>
      </w:r>
      <w:hyperlink r:id="rId9" w:history="1">
        <w:r w:rsidR="00CC08D5">
          <w:rPr>
            <w:rStyle w:val="Hipercze"/>
            <w:sz w:val="22"/>
          </w:rPr>
          <w:t>decyzji ze stycznia 2021</w:t>
        </w:r>
        <w:r w:rsidR="00BF08BF" w:rsidRPr="00715FCD">
          <w:rPr>
            <w:rStyle w:val="Hipercze"/>
            <w:sz w:val="22"/>
          </w:rPr>
          <w:t xml:space="preserve"> r.</w:t>
        </w:r>
      </w:hyperlink>
      <w:r w:rsidR="00BF08BF" w:rsidRPr="00A63BEF">
        <w:rPr>
          <w:sz w:val="22"/>
        </w:rPr>
        <w:t xml:space="preserve"> </w:t>
      </w:r>
      <w:r w:rsidR="009D0D92" w:rsidRPr="00A63BEF">
        <w:rPr>
          <w:sz w:val="22"/>
        </w:rPr>
        <w:t xml:space="preserve">Po </w:t>
      </w:r>
      <w:r>
        <w:rPr>
          <w:sz w:val="22"/>
        </w:rPr>
        <w:t xml:space="preserve">wnikliwej </w:t>
      </w:r>
      <w:r w:rsidR="009D0D92" w:rsidRPr="00A63BEF">
        <w:rPr>
          <w:sz w:val="22"/>
        </w:rPr>
        <w:t xml:space="preserve">analizie </w:t>
      </w:r>
      <w:r>
        <w:rPr>
          <w:sz w:val="22"/>
        </w:rPr>
        <w:t xml:space="preserve">obszernego </w:t>
      </w:r>
      <w:r w:rsidR="009D0D92" w:rsidRPr="00A63BEF">
        <w:rPr>
          <w:sz w:val="22"/>
        </w:rPr>
        <w:t>materiału dowodowe</w:t>
      </w:r>
      <w:r w:rsidR="00E10BA8" w:rsidRPr="00A63BEF">
        <w:rPr>
          <w:sz w:val="22"/>
        </w:rPr>
        <w:t>go</w:t>
      </w:r>
      <w:r>
        <w:rPr>
          <w:sz w:val="22"/>
        </w:rPr>
        <w:t>,</w:t>
      </w:r>
      <w:r w:rsidR="00E10BA8" w:rsidRPr="00A63BEF">
        <w:rPr>
          <w:sz w:val="22"/>
        </w:rPr>
        <w:t xml:space="preserve"> zebranego w trakcie postępowania</w:t>
      </w:r>
      <w:r>
        <w:rPr>
          <w:sz w:val="22"/>
        </w:rPr>
        <w:t>,</w:t>
      </w:r>
      <w:r w:rsidR="00E10BA8" w:rsidRPr="00A63BEF">
        <w:rPr>
          <w:sz w:val="22"/>
        </w:rPr>
        <w:t xml:space="preserve"> Prezes UOKiK zakazał koncentracji polegającej na przejęciu</w:t>
      </w:r>
      <w:r w:rsidR="009D0D92" w:rsidRPr="00A63BEF">
        <w:rPr>
          <w:sz w:val="22"/>
        </w:rPr>
        <w:t xml:space="preserve"> spółki Eurozet przez Agorę.</w:t>
      </w:r>
      <w:r w:rsidR="009D0D92">
        <w:rPr>
          <w:b/>
          <w:sz w:val="22"/>
        </w:rPr>
        <w:t xml:space="preserve"> </w:t>
      </w:r>
      <w:r w:rsidR="00D57D54" w:rsidRPr="00BF7F6E">
        <w:rPr>
          <w:bCs/>
          <w:sz w:val="22"/>
        </w:rPr>
        <w:t>Działalność</w:t>
      </w:r>
      <w:r w:rsidR="009D0D92">
        <w:rPr>
          <w:bCs/>
          <w:sz w:val="22"/>
        </w:rPr>
        <w:t xml:space="preserve"> przedsiębiorców i ich </w:t>
      </w:r>
      <w:r w:rsidR="00D57D54" w:rsidRPr="00BF7F6E">
        <w:rPr>
          <w:bCs/>
          <w:sz w:val="22"/>
        </w:rPr>
        <w:t>grup kapitałowych pokrywa się przede wszystkim w zakresie nadawania programów radiowych, sprzedaży czasu reklamowego oraz pośrednictwa w sprzedaży czasu reklamowego w radiu.</w:t>
      </w:r>
      <w:r w:rsidR="00D57D54" w:rsidRPr="00242B88">
        <w:rPr>
          <w:b/>
          <w:sz w:val="22"/>
        </w:rPr>
        <w:t xml:space="preserve"> </w:t>
      </w:r>
      <w:r w:rsidR="009D0D92" w:rsidRPr="00A63BEF">
        <w:rPr>
          <w:sz w:val="22"/>
        </w:rPr>
        <w:t>Prezes Urzędu wskazał, że</w:t>
      </w:r>
      <w:r w:rsidR="009D0D92">
        <w:rPr>
          <w:b/>
          <w:sz w:val="22"/>
        </w:rPr>
        <w:t xml:space="preserve"> </w:t>
      </w:r>
      <w:r w:rsidR="009D0D92" w:rsidRPr="00A63BEF">
        <w:rPr>
          <w:sz w:val="22"/>
          <w:lang w:eastAsia="pl-PL"/>
        </w:rPr>
        <w:t xml:space="preserve">w wyniku koncentracji doszłoby do powstania silnej grupy radiowej i nieodwracalnych zaburzeń w funkcjonowaniu konkurencji </w:t>
      </w:r>
      <w:r w:rsidR="009D0D92" w:rsidRPr="00A63BEF">
        <w:rPr>
          <w:sz w:val="22"/>
        </w:rPr>
        <w:t>na lokalnych i ogólnopolskim rynku</w:t>
      </w:r>
      <w:r w:rsidR="00D517F6">
        <w:rPr>
          <w:sz w:val="22"/>
        </w:rPr>
        <w:t xml:space="preserve"> reklamy radiowej.</w:t>
      </w:r>
      <w:bookmarkStart w:id="0" w:name="_GoBack"/>
      <w:bookmarkEnd w:id="0"/>
    </w:p>
    <w:p w14:paraId="70837536" w14:textId="6681740F" w:rsidR="00316529" w:rsidRPr="00316529" w:rsidRDefault="00316529" w:rsidP="00566330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b/>
          <w:sz w:val="22"/>
          <w:highlight w:val="cyan"/>
        </w:rPr>
      </w:pPr>
      <w:r w:rsidRPr="00316529">
        <w:rPr>
          <w:b/>
          <w:sz w:val="22"/>
        </w:rPr>
        <w:t>Wyrok SOKiK</w:t>
      </w:r>
    </w:p>
    <w:p w14:paraId="1E3F53B3" w14:textId="458D7645" w:rsidR="009D0D92" w:rsidRPr="00A63BEF" w:rsidRDefault="009D0D92" w:rsidP="00F138C9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2"/>
        </w:rPr>
      </w:pPr>
      <w:r w:rsidRPr="00A63BEF">
        <w:rPr>
          <w:sz w:val="22"/>
        </w:rPr>
        <w:t xml:space="preserve">Agora odwołała się od decyzji do Sądu Ochrony Konkurencji i Konsumentów. </w:t>
      </w:r>
      <w:r w:rsidR="007773B8">
        <w:rPr>
          <w:sz w:val="22"/>
        </w:rPr>
        <w:t>12 maja</w:t>
      </w:r>
      <w:r w:rsidR="00AF62AE">
        <w:rPr>
          <w:sz w:val="22"/>
        </w:rPr>
        <w:t xml:space="preserve"> </w:t>
      </w:r>
      <w:r w:rsidR="007773B8">
        <w:rPr>
          <w:sz w:val="22"/>
        </w:rPr>
        <w:t xml:space="preserve"> </w:t>
      </w:r>
      <w:r w:rsidRPr="00A63BEF">
        <w:rPr>
          <w:sz w:val="22"/>
        </w:rPr>
        <w:t>sąd</w:t>
      </w:r>
      <w:r w:rsidR="00CC08D5">
        <w:rPr>
          <w:sz w:val="22"/>
        </w:rPr>
        <w:t xml:space="preserve"> wydał wyrok, w którym zmieniając decyzję</w:t>
      </w:r>
      <w:r w:rsidRPr="00A63BEF">
        <w:rPr>
          <w:sz w:val="22"/>
        </w:rPr>
        <w:t xml:space="preserve"> </w:t>
      </w:r>
      <w:r w:rsidR="00CC08D5">
        <w:rPr>
          <w:sz w:val="22"/>
        </w:rPr>
        <w:t xml:space="preserve">Prezesa UOKiK zgodził się na koncentrację. </w:t>
      </w:r>
      <w:r w:rsidR="00CC08D5">
        <w:rPr>
          <w:rFonts w:cs="Tahoma"/>
          <w:color w:val="000000" w:themeColor="text1"/>
          <w:sz w:val="22"/>
        </w:rPr>
        <w:t>Wyrok SOKiK nie jest prawomocny. Do czasu prawomocnego rozstrzygnięcia Agora nie będzie mogła przejąć spółki Eurozet.</w:t>
      </w:r>
    </w:p>
    <w:p w14:paraId="7E7AC4F4" w14:textId="12081A66" w:rsidR="009D0D92" w:rsidRDefault="009D0D92" w:rsidP="00F138C9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2"/>
        </w:rPr>
      </w:pPr>
      <w:r>
        <w:rPr>
          <w:i/>
          <w:sz w:val="22"/>
        </w:rPr>
        <w:t xml:space="preserve">- </w:t>
      </w:r>
      <w:r w:rsidR="00E302E4" w:rsidRPr="00E302E4">
        <w:rPr>
          <w:i/>
          <w:sz w:val="22"/>
        </w:rPr>
        <w:t>Właściwie oceniliśmy</w:t>
      </w:r>
      <w:r w:rsidR="001A7A05">
        <w:rPr>
          <w:i/>
          <w:sz w:val="22"/>
        </w:rPr>
        <w:t xml:space="preserve"> bardzo obszerny </w:t>
      </w:r>
      <w:r w:rsidR="00E302E4" w:rsidRPr="00E302E4">
        <w:rPr>
          <w:i/>
          <w:sz w:val="22"/>
        </w:rPr>
        <w:t>materiał dowodowy i zagrożenie dla konkurencji, jakie niesie za sobą ta koncentracja</w:t>
      </w:r>
      <w:r w:rsidR="001A7A05">
        <w:rPr>
          <w:i/>
          <w:sz w:val="22"/>
        </w:rPr>
        <w:t>. Nie zgadzamy się z decyzją sądu pierwszej instancji</w:t>
      </w:r>
      <w:r w:rsidR="00E302E4" w:rsidRPr="00E302E4">
        <w:rPr>
          <w:i/>
          <w:sz w:val="22"/>
        </w:rPr>
        <w:t xml:space="preserve"> dlatego skorzystamy z przysługującego nam prawa i wniesiemy apelację</w:t>
      </w:r>
      <w:r w:rsidR="00E302E4">
        <w:rPr>
          <w:i/>
          <w:sz w:val="22"/>
        </w:rPr>
        <w:t>.</w:t>
      </w:r>
      <w:r w:rsidR="00E302E4" w:rsidRPr="00E302E4">
        <w:rPr>
          <w:i/>
          <w:sz w:val="22"/>
        </w:rPr>
        <w:t xml:space="preserve"> </w:t>
      </w:r>
      <w:r>
        <w:rPr>
          <w:i/>
          <w:sz w:val="22"/>
        </w:rPr>
        <w:t xml:space="preserve">Rozstrzygnięcie SOKiK nie jest prawomocne. </w:t>
      </w:r>
      <w:r w:rsidR="007E747E">
        <w:rPr>
          <w:i/>
          <w:sz w:val="22"/>
        </w:rPr>
        <w:t>Licz</w:t>
      </w:r>
      <w:r w:rsidR="00E302E4">
        <w:rPr>
          <w:i/>
          <w:sz w:val="22"/>
        </w:rPr>
        <w:t>ymy</w:t>
      </w:r>
      <w:r w:rsidR="00221C4E">
        <w:rPr>
          <w:i/>
          <w:sz w:val="22"/>
        </w:rPr>
        <w:t xml:space="preserve"> na to</w:t>
      </w:r>
      <w:r w:rsidR="007E747E">
        <w:rPr>
          <w:i/>
          <w:sz w:val="22"/>
        </w:rPr>
        <w:t xml:space="preserve">, że w drugiej instancji sąd podzieli nasze argumenty – </w:t>
      </w:r>
      <w:r w:rsidR="007E747E" w:rsidRPr="00A63BEF">
        <w:rPr>
          <w:sz w:val="22"/>
        </w:rPr>
        <w:t>mó</w:t>
      </w:r>
      <w:r w:rsidR="002D0F98" w:rsidRPr="00A63BEF">
        <w:rPr>
          <w:sz w:val="22"/>
        </w:rPr>
        <w:t>wi Prezes UOKiK Tomasz Chróstny.</w:t>
      </w:r>
    </w:p>
    <w:p w14:paraId="02957C04" w14:textId="77777777" w:rsidR="003B7945" w:rsidRPr="003B7945" w:rsidRDefault="003B7945" w:rsidP="003B7945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 w:rsidRPr="003B7945">
        <w:rPr>
          <w:rStyle w:val="Pogrubienie"/>
          <w:rFonts w:ascii="Trebuchet MS" w:eastAsia="Calibri" w:hAnsi="Trebuchet MS" w:cs="Tahoma"/>
          <w:color w:val="000000" w:themeColor="text1"/>
          <w:sz w:val="22"/>
          <w:szCs w:val="22"/>
        </w:rPr>
        <w:t>Procedura odwoławcza</w:t>
      </w:r>
    </w:p>
    <w:p w14:paraId="293E09DB" w14:textId="441887DE" w:rsidR="00D429E3" w:rsidRPr="00D429E3" w:rsidRDefault="003B7945" w:rsidP="00BF08BF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sz w:val="22"/>
        </w:rPr>
      </w:pPr>
      <w:r w:rsidRPr="003B7945">
        <w:rPr>
          <w:rFonts w:ascii="Trebuchet MS" w:hAnsi="Trebuchet MS" w:cs="Tahoma"/>
          <w:color w:val="000000" w:themeColor="text1"/>
          <w:sz w:val="22"/>
          <w:szCs w:val="22"/>
        </w:rPr>
        <w:t xml:space="preserve">Od decyzji </w:t>
      </w:r>
      <w:r w:rsidR="00BF08BF">
        <w:rPr>
          <w:rFonts w:ascii="Trebuchet MS" w:hAnsi="Trebuchet MS" w:cs="Tahoma"/>
          <w:color w:val="000000" w:themeColor="text1"/>
          <w:sz w:val="22"/>
          <w:szCs w:val="22"/>
        </w:rPr>
        <w:t>P</w:t>
      </w:r>
      <w:r w:rsidRPr="003B7945">
        <w:rPr>
          <w:rFonts w:ascii="Trebuchet MS" w:hAnsi="Trebuchet MS" w:cs="Tahoma"/>
          <w:color w:val="000000" w:themeColor="text1"/>
          <w:sz w:val="22"/>
          <w:szCs w:val="22"/>
        </w:rPr>
        <w:t>rezesa UOKiK przedsiębiorcy przysługuje odwołanie do Sądu Ochrony Konkurencji i Konsumentów, a od wyroku SOKiK – apelacja do Sądu Apelacyjnego w Warszawie. Możliwe jest również złożenie skargi kasacyjnej od wyroku SA do Sądu Najwyższego.</w:t>
      </w:r>
      <w:r w:rsidR="00BF08BF">
        <w:rPr>
          <w:sz w:val="22"/>
        </w:rPr>
        <w:t xml:space="preserve"> </w:t>
      </w:r>
    </w:p>
    <w:sectPr w:rsidR="00D429E3" w:rsidRPr="00D429E3" w:rsidSect="00E302E4">
      <w:headerReference w:type="default" r:id="rId10"/>
      <w:footerReference w:type="default" r:id="rId11"/>
      <w:pgSz w:w="11906" w:h="16838"/>
      <w:pgMar w:top="1843" w:right="1417" w:bottom="1560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EA623" w14:textId="77777777" w:rsidR="00DF6DFE" w:rsidRDefault="00DF6DFE">
      <w:r>
        <w:separator/>
      </w:r>
    </w:p>
  </w:endnote>
  <w:endnote w:type="continuationSeparator" w:id="0">
    <w:p w14:paraId="29E8F167" w14:textId="77777777" w:rsidR="00DF6DFE" w:rsidRDefault="00DF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E4316" w14:textId="77777777" w:rsidR="0048144D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1EA392" wp14:editId="7E75F5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1BD0C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E30653B" w14:textId="77777777" w:rsidR="0048144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E86A3" w14:textId="77777777" w:rsidR="00DF6DFE" w:rsidRDefault="00DF6DFE">
      <w:r>
        <w:separator/>
      </w:r>
    </w:p>
  </w:footnote>
  <w:footnote w:type="continuationSeparator" w:id="0">
    <w:p w14:paraId="5B3CBE4F" w14:textId="77777777" w:rsidR="00DF6DFE" w:rsidRDefault="00DF6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7D9F" w14:textId="77777777" w:rsidR="0048144D" w:rsidRDefault="00C81210" w:rsidP="0048144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1598C5A" wp14:editId="236A3276">
          <wp:extent cx="1400175" cy="54276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066A1"/>
    <w:multiLevelType w:val="hybridMultilevel"/>
    <w:tmpl w:val="2A26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3194"/>
    <w:rsid w:val="00014499"/>
    <w:rsid w:val="0001693C"/>
    <w:rsid w:val="00023634"/>
    <w:rsid w:val="0002523D"/>
    <w:rsid w:val="00035C36"/>
    <w:rsid w:val="00042F96"/>
    <w:rsid w:val="000651E9"/>
    <w:rsid w:val="00073AA7"/>
    <w:rsid w:val="000A74FA"/>
    <w:rsid w:val="000B149D"/>
    <w:rsid w:val="000B1AC5"/>
    <w:rsid w:val="000B7247"/>
    <w:rsid w:val="000C0AA9"/>
    <w:rsid w:val="000C55E7"/>
    <w:rsid w:val="000D255D"/>
    <w:rsid w:val="0010559C"/>
    <w:rsid w:val="00105A19"/>
    <w:rsid w:val="00107844"/>
    <w:rsid w:val="00120FBD"/>
    <w:rsid w:val="0012424D"/>
    <w:rsid w:val="00127691"/>
    <w:rsid w:val="0013159A"/>
    <w:rsid w:val="001328B3"/>
    <w:rsid w:val="00135455"/>
    <w:rsid w:val="0014162C"/>
    <w:rsid w:val="00143310"/>
    <w:rsid w:val="00144E9C"/>
    <w:rsid w:val="0015405C"/>
    <w:rsid w:val="00156C3E"/>
    <w:rsid w:val="00160FA9"/>
    <w:rsid w:val="00161094"/>
    <w:rsid w:val="00163DF9"/>
    <w:rsid w:val="00165C8E"/>
    <w:rsid w:val="001666D6"/>
    <w:rsid w:val="00166B5D"/>
    <w:rsid w:val="001675EF"/>
    <w:rsid w:val="0017028A"/>
    <w:rsid w:val="001876B0"/>
    <w:rsid w:val="00190D5A"/>
    <w:rsid w:val="00192F73"/>
    <w:rsid w:val="001979B5"/>
    <w:rsid w:val="001A5F7C"/>
    <w:rsid w:val="001A6E5B"/>
    <w:rsid w:val="001A7451"/>
    <w:rsid w:val="001A7A05"/>
    <w:rsid w:val="001B6D4A"/>
    <w:rsid w:val="001C1FAD"/>
    <w:rsid w:val="001C28D0"/>
    <w:rsid w:val="001E188E"/>
    <w:rsid w:val="001E4F92"/>
    <w:rsid w:val="001F4A73"/>
    <w:rsid w:val="00204E8B"/>
    <w:rsid w:val="00205580"/>
    <w:rsid w:val="002157BB"/>
    <w:rsid w:val="00221C4E"/>
    <w:rsid w:val="0022261A"/>
    <w:rsid w:val="002262B5"/>
    <w:rsid w:val="0023138D"/>
    <w:rsid w:val="00240013"/>
    <w:rsid w:val="0024118E"/>
    <w:rsid w:val="00241BAC"/>
    <w:rsid w:val="00242B88"/>
    <w:rsid w:val="002546B0"/>
    <w:rsid w:val="00256E70"/>
    <w:rsid w:val="00260382"/>
    <w:rsid w:val="00266CB4"/>
    <w:rsid w:val="00267DD1"/>
    <w:rsid w:val="002801AA"/>
    <w:rsid w:val="00285188"/>
    <w:rsid w:val="00295B34"/>
    <w:rsid w:val="002A5D69"/>
    <w:rsid w:val="002B1DBF"/>
    <w:rsid w:val="002C0D5D"/>
    <w:rsid w:val="002C1570"/>
    <w:rsid w:val="002C5725"/>
    <w:rsid w:val="002C692D"/>
    <w:rsid w:val="002C69C2"/>
    <w:rsid w:val="002C6ABE"/>
    <w:rsid w:val="002D0F98"/>
    <w:rsid w:val="002D7CF1"/>
    <w:rsid w:val="002E388C"/>
    <w:rsid w:val="002F1BF3"/>
    <w:rsid w:val="002F4D43"/>
    <w:rsid w:val="003056C6"/>
    <w:rsid w:val="00311B14"/>
    <w:rsid w:val="00316529"/>
    <w:rsid w:val="00322277"/>
    <w:rsid w:val="00324306"/>
    <w:rsid w:val="003278D6"/>
    <w:rsid w:val="003303F0"/>
    <w:rsid w:val="0034059B"/>
    <w:rsid w:val="003473CB"/>
    <w:rsid w:val="0035019C"/>
    <w:rsid w:val="00356016"/>
    <w:rsid w:val="00360248"/>
    <w:rsid w:val="00362D86"/>
    <w:rsid w:val="00366A46"/>
    <w:rsid w:val="00377A0D"/>
    <w:rsid w:val="0038677D"/>
    <w:rsid w:val="003879DF"/>
    <w:rsid w:val="003B7945"/>
    <w:rsid w:val="003D3FF4"/>
    <w:rsid w:val="003D7161"/>
    <w:rsid w:val="003E3F9D"/>
    <w:rsid w:val="003E4FAF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45123"/>
    <w:rsid w:val="00446CF0"/>
    <w:rsid w:val="00446F8A"/>
    <w:rsid w:val="0045147A"/>
    <w:rsid w:val="00462CFA"/>
    <w:rsid w:val="0048144D"/>
    <w:rsid w:val="00486DB1"/>
    <w:rsid w:val="00493E10"/>
    <w:rsid w:val="004972E8"/>
    <w:rsid w:val="004B002C"/>
    <w:rsid w:val="004B4005"/>
    <w:rsid w:val="004B674C"/>
    <w:rsid w:val="004C0F9E"/>
    <w:rsid w:val="004C1243"/>
    <w:rsid w:val="004C5C26"/>
    <w:rsid w:val="004E6D9F"/>
    <w:rsid w:val="004F7E99"/>
    <w:rsid w:val="005003F9"/>
    <w:rsid w:val="0050417B"/>
    <w:rsid w:val="005133CE"/>
    <w:rsid w:val="00521BA3"/>
    <w:rsid w:val="00521E01"/>
    <w:rsid w:val="00523E0D"/>
    <w:rsid w:val="00525588"/>
    <w:rsid w:val="0052710E"/>
    <w:rsid w:val="005442FC"/>
    <w:rsid w:val="0055631D"/>
    <w:rsid w:val="00566330"/>
    <w:rsid w:val="00566888"/>
    <w:rsid w:val="005677DA"/>
    <w:rsid w:val="00583C55"/>
    <w:rsid w:val="00593935"/>
    <w:rsid w:val="00596E48"/>
    <w:rsid w:val="005973FD"/>
    <w:rsid w:val="00597C68"/>
    <w:rsid w:val="005A382B"/>
    <w:rsid w:val="005A4047"/>
    <w:rsid w:val="005C0D39"/>
    <w:rsid w:val="005C5E8B"/>
    <w:rsid w:val="005C6232"/>
    <w:rsid w:val="005C7E5A"/>
    <w:rsid w:val="005D6F7A"/>
    <w:rsid w:val="005E5B88"/>
    <w:rsid w:val="005E78EE"/>
    <w:rsid w:val="005F0ABF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5200E"/>
    <w:rsid w:val="00660501"/>
    <w:rsid w:val="00670276"/>
    <w:rsid w:val="0067485D"/>
    <w:rsid w:val="006A2065"/>
    <w:rsid w:val="006A3D88"/>
    <w:rsid w:val="006A4A7A"/>
    <w:rsid w:val="006A69D8"/>
    <w:rsid w:val="006B0848"/>
    <w:rsid w:val="006B5749"/>
    <w:rsid w:val="006B733D"/>
    <w:rsid w:val="006B73D8"/>
    <w:rsid w:val="006C3120"/>
    <w:rsid w:val="006C34AE"/>
    <w:rsid w:val="006C67AF"/>
    <w:rsid w:val="006C7BB7"/>
    <w:rsid w:val="006D09DF"/>
    <w:rsid w:val="006D0E0E"/>
    <w:rsid w:val="006D3DC5"/>
    <w:rsid w:val="006F143B"/>
    <w:rsid w:val="006F41D1"/>
    <w:rsid w:val="006F721C"/>
    <w:rsid w:val="007039EC"/>
    <w:rsid w:val="007078EB"/>
    <w:rsid w:val="007133F4"/>
    <w:rsid w:val="0071572D"/>
    <w:rsid w:val="007157BA"/>
    <w:rsid w:val="007169F9"/>
    <w:rsid w:val="00717291"/>
    <w:rsid w:val="007174A6"/>
    <w:rsid w:val="007224B3"/>
    <w:rsid w:val="0072799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773B8"/>
    <w:rsid w:val="007838E4"/>
    <w:rsid w:val="007846DC"/>
    <w:rsid w:val="007A19D8"/>
    <w:rsid w:val="007B0FC0"/>
    <w:rsid w:val="007C58F9"/>
    <w:rsid w:val="007E36E4"/>
    <w:rsid w:val="007E747E"/>
    <w:rsid w:val="007F0ACE"/>
    <w:rsid w:val="00800F0E"/>
    <w:rsid w:val="00804024"/>
    <w:rsid w:val="0081753E"/>
    <w:rsid w:val="00847F9B"/>
    <w:rsid w:val="0085010E"/>
    <w:rsid w:val="0085454F"/>
    <w:rsid w:val="00865EBF"/>
    <w:rsid w:val="0087354F"/>
    <w:rsid w:val="00896985"/>
    <w:rsid w:val="008C4D07"/>
    <w:rsid w:val="008C53D0"/>
    <w:rsid w:val="008D3457"/>
    <w:rsid w:val="008D527A"/>
    <w:rsid w:val="008D56DA"/>
    <w:rsid w:val="008D5771"/>
    <w:rsid w:val="008F472E"/>
    <w:rsid w:val="00902556"/>
    <w:rsid w:val="0090338C"/>
    <w:rsid w:val="009034F6"/>
    <w:rsid w:val="00904CD2"/>
    <w:rsid w:val="0091048E"/>
    <w:rsid w:val="00911961"/>
    <w:rsid w:val="00912EEC"/>
    <w:rsid w:val="00924ABC"/>
    <w:rsid w:val="0093691A"/>
    <w:rsid w:val="00940E8F"/>
    <w:rsid w:val="0095309C"/>
    <w:rsid w:val="009652F2"/>
    <w:rsid w:val="009719ED"/>
    <w:rsid w:val="00973434"/>
    <w:rsid w:val="00986C37"/>
    <w:rsid w:val="00997528"/>
    <w:rsid w:val="0099796A"/>
    <w:rsid w:val="009B7527"/>
    <w:rsid w:val="009C1346"/>
    <w:rsid w:val="009D05C8"/>
    <w:rsid w:val="009D0D92"/>
    <w:rsid w:val="009E3C0B"/>
    <w:rsid w:val="009E6AA4"/>
    <w:rsid w:val="00A00AF3"/>
    <w:rsid w:val="00A13244"/>
    <w:rsid w:val="00A14E44"/>
    <w:rsid w:val="00A239AA"/>
    <w:rsid w:val="00A439E8"/>
    <w:rsid w:val="00A43ED5"/>
    <w:rsid w:val="00A45753"/>
    <w:rsid w:val="00A53423"/>
    <w:rsid w:val="00A62659"/>
    <w:rsid w:val="00A63BEF"/>
    <w:rsid w:val="00A65F20"/>
    <w:rsid w:val="00A72229"/>
    <w:rsid w:val="00A76293"/>
    <w:rsid w:val="00A77DA2"/>
    <w:rsid w:val="00A85D9D"/>
    <w:rsid w:val="00A87D39"/>
    <w:rsid w:val="00A92C4C"/>
    <w:rsid w:val="00A946D8"/>
    <w:rsid w:val="00AA602D"/>
    <w:rsid w:val="00AB572D"/>
    <w:rsid w:val="00AB6326"/>
    <w:rsid w:val="00AC2CD3"/>
    <w:rsid w:val="00AE2923"/>
    <w:rsid w:val="00AE7F9D"/>
    <w:rsid w:val="00AF1794"/>
    <w:rsid w:val="00AF62AE"/>
    <w:rsid w:val="00B028F7"/>
    <w:rsid w:val="00B11AD3"/>
    <w:rsid w:val="00B22863"/>
    <w:rsid w:val="00B30F98"/>
    <w:rsid w:val="00B335F4"/>
    <w:rsid w:val="00B41502"/>
    <w:rsid w:val="00B41706"/>
    <w:rsid w:val="00B51024"/>
    <w:rsid w:val="00B512B5"/>
    <w:rsid w:val="00B60CD8"/>
    <w:rsid w:val="00B60F9C"/>
    <w:rsid w:val="00B6769E"/>
    <w:rsid w:val="00B73F22"/>
    <w:rsid w:val="00B76F9A"/>
    <w:rsid w:val="00B80475"/>
    <w:rsid w:val="00B810B2"/>
    <w:rsid w:val="00B9444C"/>
    <w:rsid w:val="00BA26F7"/>
    <w:rsid w:val="00BA3CBC"/>
    <w:rsid w:val="00BA79F0"/>
    <w:rsid w:val="00BB27A6"/>
    <w:rsid w:val="00BB37EB"/>
    <w:rsid w:val="00BB5068"/>
    <w:rsid w:val="00BB7AE8"/>
    <w:rsid w:val="00BD0481"/>
    <w:rsid w:val="00BD4447"/>
    <w:rsid w:val="00BE2623"/>
    <w:rsid w:val="00BE3923"/>
    <w:rsid w:val="00BE4314"/>
    <w:rsid w:val="00BE4BF0"/>
    <w:rsid w:val="00BE5EE5"/>
    <w:rsid w:val="00BE68EE"/>
    <w:rsid w:val="00BE7F63"/>
    <w:rsid w:val="00BF08BF"/>
    <w:rsid w:val="00BF45FB"/>
    <w:rsid w:val="00BF7F6E"/>
    <w:rsid w:val="00C10AB1"/>
    <w:rsid w:val="00C123B1"/>
    <w:rsid w:val="00C20155"/>
    <w:rsid w:val="00C21071"/>
    <w:rsid w:val="00C22A62"/>
    <w:rsid w:val="00C2398C"/>
    <w:rsid w:val="00C25569"/>
    <w:rsid w:val="00C27366"/>
    <w:rsid w:val="00C37772"/>
    <w:rsid w:val="00C40595"/>
    <w:rsid w:val="00C63AA8"/>
    <w:rsid w:val="00C7783C"/>
    <w:rsid w:val="00C81210"/>
    <w:rsid w:val="00C82AEC"/>
    <w:rsid w:val="00CA6B58"/>
    <w:rsid w:val="00CB1AE6"/>
    <w:rsid w:val="00CB20AF"/>
    <w:rsid w:val="00CB3ED4"/>
    <w:rsid w:val="00CB3F86"/>
    <w:rsid w:val="00CB77F5"/>
    <w:rsid w:val="00CC08D5"/>
    <w:rsid w:val="00CD34F0"/>
    <w:rsid w:val="00CE0954"/>
    <w:rsid w:val="00CF11F7"/>
    <w:rsid w:val="00D051F4"/>
    <w:rsid w:val="00D12A7C"/>
    <w:rsid w:val="00D1323F"/>
    <w:rsid w:val="00D202BA"/>
    <w:rsid w:val="00D2509C"/>
    <w:rsid w:val="00D251AC"/>
    <w:rsid w:val="00D2545E"/>
    <w:rsid w:val="00D34C3C"/>
    <w:rsid w:val="00D36CB4"/>
    <w:rsid w:val="00D41704"/>
    <w:rsid w:val="00D429E3"/>
    <w:rsid w:val="00D43766"/>
    <w:rsid w:val="00D47CCF"/>
    <w:rsid w:val="00D517F6"/>
    <w:rsid w:val="00D56795"/>
    <w:rsid w:val="00D57D54"/>
    <w:rsid w:val="00D6457B"/>
    <w:rsid w:val="00D66DEC"/>
    <w:rsid w:val="00D71A41"/>
    <w:rsid w:val="00D768A4"/>
    <w:rsid w:val="00D835C6"/>
    <w:rsid w:val="00D914E5"/>
    <w:rsid w:val="00D92F52"/>
    <w:rsid w:val="00DA753F"/>
    <w:rsid w:val="00DB0B5B"/>
    <w:rsid w:val="00DC182C"/>
    <w:rsid w:val="00DC5754"/>
    <w:rsid w:val="00DD34A3"/>
    <w:rsid w:val="00DD6056"/>
    <w:rsid w:val="00DE525F"/>
    <w:rsid w:val="00DE7C6A"/>
    <w:rsid w:val="00DF2857"/>
    <w:rsid w:val="00DF6DFE"/>
    <w:rsid w:val="00DF782B"/>
    <w:rsid w:val="00E03AEF"/>
    <w:rsid w:val="00E102DE"/>
    <w:rsid w:val="00E10BA8"/>
    <w:rsid w:val="00E17ECB"/>
    <w:rsid w:val="00E24825"/>
    <w:rsid w:val="00E302E4"/>
    <w:rsid w:val="00E42093"/>
    <w:rsid w:val="00E43653"/>
    <w:rsid w:val="00E522AD"/>
    <w:rsid w:val="00E54D0A"/>
    <w:rsid w:val="00E64103"/>
    <w:rsid w:val="00E647E3"/>
    <w:rsid w:val="00E76CD1"/>
    <w:rsid w:val="00E854FE"/>
    <w:rsid w:val="00E86F5A"/>
    <w:rsid w:val="00EC2850"/>
    <w:rsid w:val="00EC344B"/>
    <w:rsid w:val="00ED270F"/>
    <w:rsid w:val="00EE1725"/>
    <w:rsid w:val="00EE4AD8"/>
    <w:rsid w:val="00EE78CC"/>
    <w:rsid w:val="00F138C9"/>
    <w:rsid w:val="00F139AC"/>
    <w:rsid w:val="00F1481A"/>
    <w:rsid w:val="00F148BC"/>
    <w:rsid w:val="00F21EAC"/>
    <w:rsid w:val="00F3243D"/>
    <w:rsid w:val="00F368BB"/>
    <w:rsid w:val="00F46D0D"/>
    <w:rsid w:val="00F76668"/>
    <w:rsid w:val="00F84F77"/>
    <w:rsid w:val="00F92B59"/>
    <w:rsid w:val="00F948BC"/>
    <w:rsid w:val="00F960CF"/>
    <w:rsid w:val="00FA10A3"/>
    <w:rsid w:val="00FA1226"/>
    <w:rsid w:val="00FD09D8"/>
    <w:rsid w:val="00FD6186"/>
    <w:rsid w:val="00FF02FD"/>
    <w:rsid w:val="00FF2318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0AF21"/>
  <w15:docId w15:val="{E0C2726D-C5CE-4E17-B82C-67086CF2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4512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B79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710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47244078-9c36-4ab9-9721-6cc692af1440" value=""/>
  <element uid="47928880-dea4-4d50-89bf-6da6cd3216ab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7362-BC85-43DD-B4F3-A56720B71AD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BFB8897-1F84-44D7-B004-905E7ECD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Julia Pinkiewicz</cp:lastModifiedBy>
  <cp:revision>7</cp:revision>
  <cp:lastPrinted>2021-01-05T14:13:00Z</cp:lastPrinted>
  <dcterms:created xsi:type="dcterms:W3CDTF">2022-05-12T12:16:00Z</dcterms:created>
  <dcterms:modified xsi:type="dcterms:W3CDTF">2022-05-12T13:00:00Z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a538fa3d-1d1b-4d3d-b29f-e58d9ba8dfe7</vt:lpwstr>
  </property>
  <property fmtid="{D5CDD505-2E9C-101B-9397-08002B2CF9AE}" pid="3" name="bjSaver">
    <vt:lpwstr>2aOzm0077fdSP05sq9jiQBxNTnfG1z76</vt:lpwstr>
  </property>
  <property fmtid="{D5CDD505-2E9C-101B-9397-08002B2CF9AE}" pid="4" name="bjDocumentSecurityLabel">
    <vt:lpwstr>WEWNĘTRZNE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uid="47244078-9c36-4ab9-9721-6cc692af1440" value="" /&gt;&lt;element uid="47928880-dea4-4d50-89bf-6da6cd3216ab" value="" /&gt;&lt;/sisl&gt;</vt:lpwstr>
  </property>
</Properties>
</file>