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EEEF" w14:textId="28B3DDA9" w:rsidR="009E14D6" w:rsidRDefault="006C3027" w:rsidP="009E14D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bookmarkStart w:id="1" w:name="_Hlk203044958"/>
      <w:r w:rsidRPr="00F26686">
        <w:rPr>
          <w:color w:val="000000" w:themeColor="text1"/>
          <w:sz w:val="32"/>
          <w:szCs w:val="32"/>
        </w:rPr>
        <w:t>Niebezpiecz</w:t>
      </w:r>
      <w:r w:rsidR="00F26686">
        <w:rPr>
          <w:color w:val="000000" w:themeColor="text1"/>
          <w:sz w:val="32"/>
          <w:szCs w:val="32"/>
        </w:rPr>
        <w:t>na chemia</w:t>
      </w:r>
      <w:r w:rsidRPr="00F26686">
        <w:rPr>
          <w:color w:val="000000" w:themeColor="text1"/>
          <w:sz w:val="32"/>
          <w:szCs w:val="32"/>
        </w:rPr>
        <w:t>… w</w:t>
      </w:r>
      <w:r w:rsidR="009E14D6" w:rsidRPr="00F26686">
        <w:rPr>
          <w:color w:val="000000" w:themeColor="text1"/>
          <w:sz w:val="32"/>
          <w:szCs w:val="32"/>
        </w:rPr>
        <w:t xml:space="preserve"> biżuterii?</w:t>
      </w:r>
      <w:r w:rsidR="009E14D6" w:rsidRPr="009E14D6">
        <w:rPr>
          <w:color w:val="000000" w:themeColor="text1"/>
          <w:sz w:val="32"/>
          <w:szCs w:val="32"/>
        </w:rPr>
        <w:t xml:space="preserve"> –</w:t>
      </w:r>
      <w:r>
        <w:rPr>
          <w:color w:val="000000" w:themeColor="text1"/>
          <w:sz w:val="32"/>
          <w:szCs w:val="32"/>
        </w:rPr>
        <w:t xml:space="preserve"> działania </w:t>
      </w:r>
      <w:r w:rsidR="009E14D6" w:rsidRPr="009E14D6">
        <w:rPr>
          <w:color w:val="000000" w:themeColor="text1"/>
          <w:sz w:val="32"/>
          <w:szCs w:val="32"/>
        </w:rPr>
        <w:t>UOKiK, IH i KAS</w:t>
      </w:r>
      <w:bookmarkStart w:id="2" w:name="_Hlk202438609"/>
    </w:p>
    <w:bookmarkEnd w:id="2"/>
    <w:p w14:paraId="05FDD1BB" w14:textId="3019E025" w:rsidR="006C3027" w:rsidRPr="006C3027" w:rsidRDefault="006C3027" w:rsidP="006C302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E14D6">
        <w:rPr>
          <w:rFonts w:cs="Tahoma"/>
          <w:b/>
          <w:bCs/>
          <w:color w:val="000000" w:themeColor="text1"/>
          <w:sz w:val="22"/>
          <w:lang w:eastAsia="en-GB"/>
        </w:rPr>
        <w:t>Broszka, naszyjnik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>bransoletka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F927DB">
        <w:rPr>
          <w:rFonts w:cs="Tahoma"/>
          <w:b/>
          <w:bCs/>
          <w:color w:val="000000" w:themeColor="text1"/>
          <w:sz w:val="22"/>
          <w:lang w:eastAsia="en-GB"/>
        </w:rPr>
        <w:t>–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kadm i ołów przekroczony nawet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 xml:space="preserve"> 400 razy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To wyniki 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>wspólnej kontroli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D225C">
        <w:rPr>
          <w:rFonts w:cs="Tahoma"/>
          <w:b/>
          <w:bCs/>
          <w:color w:val="000000" w:themeColor="text1"/>
          <w:sz w:val="22"/>
          <w:lang w:eastAsia="en-GB"/>
        </w:rPr>
        <w:t>trzech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instytucji. </w:t>
      </w:r>
    </w:p>
    <w:p w14:paraId="5F06D12D" w14:textId="2BAE7E97" w:rsidR="009E14D6" w:rsidRPr="009E14D6" w:rsidRDefault="009E14D6" w:rsidP="009E14D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E14D6">
        <w:rPr>
          <w:rFonts w:cs="Tahoma"/>
          <w:b/>
          <w:bCs/>
          <w:color w:val="000000" w:themeColor="text1"/>
          <w:sz w:val="22"/>
          <w:lang w:eastAsia="en-GB"/>
        </w:rPr>
        <w:t>67 proc.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 xml:space="preserve"> tego</w:t>
      </w:r>
      <w:r w:rsidR="00CD225C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 xml:space="preserve"> co potocznie nazywamy sztuczną biżuterią</w:t>
      </w:r>
      <w:r w:rsidR="00CD225C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F26686">
        <w:rPr>
          <w:rFonts w:cs="Tahoma"/>
          <w:b/>
          <w:bCs/>
          <w:color w:val="000000" w:themeColor="text1"/>
          <w:sz w:val="22"/>
          <w:lang w:eastAsia="en-GB"/>
        </w:rPr>
        <w:t xml:space="preserve"> było źle oznakowane. </w:t>
      </w:r>
    </w:p>
    <w:p w14:paraId="4F17721D" w14:textId="36EB049F" w:rsidR="005B3EAD" w:rsidRPr="009E14D6" w:rsidRDefault="009E14D6" w:rsidP="009E14D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E14D6">
        <w:rPr>
          <w:rFonts w:cs="Tahoma"/>
          <w:b/>
          <w:bCs/>
          <w:color w:val="000000" w:themeColor="text1"/>
          <w:sz w:val="22"/>
          <w:lang w:eastAsia="en-GB"/>
        </w:rPr>
        <w:t xml:space="preserve">W wyniku </w:t>
      </w:r>
      <w:r w:rsidR="005D5E68">
        <w:rPr>
          <w:rFonts w:cs="Tahoma"/>
          <w:b/>
          <w:bCs/>
          <w:color w:val="000000" w:themeColor="text1"/>
          <w:sz w:val="22"/>
          <w:lang w:eastAsia="en-GB"/>
        </w:rPr>
        <w:t>wspólnych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 xml:space="preserve"> działań </w:t>
      </w:r>
      <w:r w:rsidR="0030238F">
        <w:rPr>
          <w:rFonts w:cs="Tahoma"/>
          <w:b/>
          <w:bCs/>
          <w:color w:val="000000" w:themeColor="text1"/>
          <w:sz w:val="22"/>
          <w:lang w:eastAsia="en-GB"/>
        </w:rPr>
        <w:t>Krajowa Administracja Skarbowa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>nie dopuścił</w:t>
      </w:r>
      <w:r w:rsidR="0030238F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 xml:space="preserve"> do obrotu </w:t>
      </w:r>
      <w:r w:rsidR="006C3027">
        <w:rPr>
          <w:rFonts w:cs="Tahoma"/>
          <w:b/>
          <w:bCs/>
          <w:color w:val="000000" w:themeColor="text1"/>
          <w:sz w:val="22"/>
          <w:lang w:eastAsia="en-GB"/>
        </w:rPr>
        <w:t>ponad milion</w:t>
      </w:r>
      <w:r w:rsidR="00CD225C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6C3027">
        <w:rPr>
          <w:rFonts w:cs="Tahoma"/>
          <w:b/>
          <w:bCs/>
          <w:color w:val="000000" w:themeColor="text1"/>
          <w:sz w:val="22"/>
          <w:lang w:eastAsia="en-GB"/>
        </w:rPr>
        <w:t xml:space="preserve"> sztuk i blisko pół tony </w:t>
      </w:r>
      <w:r w:rsidRPr="009E14D6">
        <w:rPr>
          <w:rFonts w:cs="Tahoma"/>
          <w:b/>
          <w:bCs/>
          <w:color w:val="000000" w:themeColor="text1"/>
          <w:sz w:val="22"/>
          <w:lang w:eastAsia="en-GB"/>
        </w:rPr>
        <w:t>biżuterii</w:t>
      </w:r>
      <w:r w:rsidR="006C3027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bookmarkEnd w:id="0"/>
    <w:p w14:paraId="50939524" w14:textId="630992ED" w:rsidR="009E14D6" w:rsidRPr="009E14D6" w:rsidRDefault="00602507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9E14D6">
        <w:rPr>
          <w:b/>
          <w:color w:val="000000" w:themeColor="text1"/>
          <w:sz w:val="22"/>
        </w:rPr>
        <w:t>11</w:t>
      </w:r>
      <w:r>
        <w:rPr>
          <w:b/>
          <w:color w:val="000000" w:themeColor="text1"/>
          <w:sz w:val="22"/>
        </w:rPr>
        <w:t xml:space="preserve"> </w:t>
      </w:r>
      <w:r w:rsidR="00844937">
        <w:rPr>
          <w:b/>
          <w:color w:val="000000" w:themeColor="text1"/>
          <w:sz w:val="22"/>
        </w:rPr>
        <w:t>lipca</w:t>
      </w:r>
      <w:r w:rsidR="00844937" w:rsidRPr="00DB3985">
        <w:rPr>
          <w:b/>
          <w:color w:val="000000" w:themeColor="text1"/>
          <w:sz w:val="22"/>
        </w:rPr>
        <w:t xml:space="preserve"> </w:t>
      </w:r>
      <w:r w:rsidRPr="00DB3985">
        <w:rPr>
          <w:b/>
          <w:color w:val="000000" w:themeColor="text1"/>
          <w:sz w:val="22"/>
        </w:rPr>
        <w:t>202</w:t>
      </w:r>
      <w:r w:rsidR="00844937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6865C3">
        <w:rPr>
          <w:color w:val="000000" w:themeColor="text1"/>
          <w:sz w:val="22"/>
        </w:rPr>
        <w:t xml:space="preserve"> </w:t>
      </w:r>
      <w:r w:rsidR="009E14D6" w:rsidRPr="009E14D6">
        <w:rPr>
          <w:color w:val="000000" w:themeColor="text1"/>
          <w:sz w:val="22"/>
        </w:rPr>
        <w:t xml:space="preserve">Urząd Ochrony Konkurencji i Konsumentów, Inspekcja Handlowa oraz Krajowa Administracja Skarbowa wspólnie sprawdziły importowaną do Polski sztuczną biżuterię. Skontrolowaliśmy oznakowanie 227 partii produktów zatrzymanych przez </w:t>
      </w:r>
      <w:r w:rsidR="0030238F">
        <w:rPr>
          <w:color w:val="000000" w:themeColor="text1"/>
          <w:sz w:val="22"/>
        </w:rPr>
        <w:t>funkcjonariuszy Służ</w:t>
      </w:r>
      <w:r w:rsidR="007A20EF">
        <w:rPr>
          <w:color w:val="000000" w:themeColor="text1"/>
          <w:sz w:val="22"/>
        </w:rPr>
        <w:t>b</w:t>
      </w:r>
      <w:r w:rsidR="0030238F">
        <w:rPr>
          <w:color w:val="000000" w:themeColor="text1"/>
          <w:sz w:val="22"/>
        </w:rPr>
        <w:t xml:space="preserve">y Celno-Skarbowej </w:t>
      </w:r>
      <w:r w:rsidR="009E14D6" w:rsidRPr="009E14D6">
        <w:rPr>
          <w:color w:val="000000" w:themeColor="text1"/>
          <w:sz w:val="22"/>
        </w:rPr>
        <w:t>na granicy – w przypadku aż 67 proc. stwierdziliśmy nieprawidłowości.</w:t>
      </w:r>
    </w:p>
    <w:bookmarkEnd w:id="1"/>
    <w:p w14:paraId="48CD6D08" w14:textId="77777777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>Do badań w laboratoriach UOKiK i KAS pobraliśmy 33 próbki biżuterii. Eksperci sprawdzili, czy zawierają kadm i ołów w dopuszczalnych wartościach. To metale szczególnie niebezpieczne dla zdrowia – silnie toksyczne i rakotwórcze.</w:t>
      </w:r>
    </w:p>
    <w:p w14:paraId="0BDC956A" w14:textId="3F730021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 xml:space="preserve">Biżuterię tniemy, rozdzielając elementy z różnych stopów metali, rozpuszczamy je w kwasach i poddajemy analizie. Często już dzięki kolorowi roztworu można stwierdzić, z jakich metali wykonana jest biżuteria. Jednak najważniejsze jest określenie, czy zawiera metale ciężkie i w jakich ilościach. Dzięki specjalistycznym urządzeniom jest to możliwe. </w:t>
      </w:r>
    </w:p>
    <w:p w14:paraId="285CBE41" w14:textId="1DD8CC3D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 xml:space="preserve">Wśród przebadanych próbek wykryliśmy trzy przypadki z przekroczeniami zawartości metali ciężkich. Wyniki były alarmujące: naszyjnik zawierał 333 razy za dużo ołowiu, broszka – 400 razy za dużo kadmu, bransoletka – 400 razy za dużo kadmu i 118 razy za dużo ołowiu. Takie wartości nie występują naturalnie w przyrodzie. </w:t>
      </w:r>
    </w:p>
    <w:p w14:paraId="08FB86AE" w14:textId="644ED5F5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 xml:space="preserve">– Inspekcja Handlowa na </w:t>
      </w:r>
      <w:r w:rsidR="005D5E68">
        <w:rPr>
          <w:color w:val="000000" w:themeColor="text1"/>
          <w:sz w:val="22"/>
        </w:rPr>
        <w:t xml:space="preserve">nasze </w:t>
      </w:r>
      <w:r w:rsidRPr="009E14D6">
        <w:rPr>
          <w:color w:val="000000" w:themeColor="text1"/>
          <w:sz w:val="22"/>
        </w:rPr>
        <w:t xml:space="preserve">zlecenie przez cały rok kontroluje produkty nieżywnościowe. Naszym celem jest jak najszybsze eliminowanie z rynku tych niespełniających wymagań. Współpraca z KAS umożliwia kontrolę produktów, zanim trafią do sprzedaży. To kluczowe, zwłaszcza w przypadku wyrobów takich jak biżuteria, których bezpieczeństwa nie można określić gołym okiem – podkreśla </w:t>
      </w:r>
      <w:r w:rsidR="005D5E68" w:rsidRPr="009E14D6">
        <w:rPr>
          <w:color w:val="000000" w:themeColor="text1"/>
          <w:sz w:val="22"/>
        </w:rPr>
        <w:t xml:space="preserve">Prezes UOKiK </w:t>
      </w:r>
      <w:r w:rsidRPr="009E14D6">
        <w:rPr>
          <w:color w:val="000000" w:themeColor="text1"/>
          <w:sz w:val="22"/>
        </w:rPr>
        <w:t>Tomasz Chróstny.</w:t>
      </w:r>
    </w:p>
    <w:p w14:paraId="346A6421" w14:textId="0055E38D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bookmarkStart w:id="3" w:name="_Hlk203045072"/>
      <w:r w:rsidRPr="009E14D6">
        <w:rPr>
          <w:color w:val="000000" w:themeColor="text1"/>
          <w:sz w:val="22"/>
        </w:rPr>
        <w:t xml:space="preserve">W wyniku wspólnych działań </w:t>
      </w:r>
      <w:r w:rsidR="00BA19D0">
        <w:rPr>
          <w:color w:val="000000" w:themeColor="text1"/>
          <w:sz w:val="22"/>
        </w:rPr>
        <w:t>organy</w:t>
      </w:r>
      <w:r w:rsidRPr="009E14D6">
        <w:rPr>
          <w:color w:val="000000" w:themeColor="text1"/>
          <w:sz w:val="22"/>
        </w:rPr>
        <w:t xml:space="preserve"> celne nie dopuściły do obrotu 1</w:t>
      </w:r>
      <w:r>
        <w:rPr>
          <w:color w:val="000000" w:themeColor="text1"/>
          <w:sz w:val="22"/>
        </w:rPr>
        <w:t> </w:t>
      </w:r>
      <w:r w:rsidRPr="009E14D6">
        <w:rPr>
          <w:color w:val="000000" w:themeColor="text1"/>
          <w:sz w:val="22"/>
        </w:rPr>
        <w:t>183</w:t>
      </w:r>
      <w:r>
        <w:rPr>
          <w:color w:val="000000" w:themeColor="text1"/>
          <w:sz w:val="22"/>
        </w:rPr>
        <w:t> </w:t>
      </w:r>
      <w:r w:rsidRPr="009E14D6">
        <w:rPr>
          <w:color w:val="000000" w:themeColor="text1"/>
          <w:sz w:val="22"/>
        </w:rPr>
        <w:t>178 sztuk oraz 467</w:t>
      </w:r>
      <w:r>
        <w:rPr>
          <w:color w:val="000000" w:themeColor="text1"/>
          <w:sz w:val="22"/>
        </w:rPr>
        <w:t> </w:t>
      </w:r>
      <w:r w:rsidRPr="009E14D6">
        <w:rPr>
          <w:color w:val="000000" w:themeColor="text1"/>
          <w:sz w:val="22"/>
        </w:rPr>
        <w:t>kg sztucznej biżuterii. Prawie 4,5</w:t>
      </w:r>
      <w:r>
        <w:rPr>
          <w:color w:val="000000" w:themeColor="text1"/>
          <w:sz w:val="22"/>
        </w:rPr>
        <w:t> </w:t>
      </w:r>
      <w:r w:rsidRPr="009E14D6">
        <w:rPr>
          <w:color w:val="000000" w:themeColor="text1"/>
          <w:sz w:val="22"/>
        </w:rPr>
        <w:t>tys. sztuk zawierało niebezpieczne ilości metali ciężkich.</w:t>
      </w:r>
      <w:r w:rsidR="00F927DB">
        <w:rPr>
          <w:color w:val="000000" w:themeColor="text1"/>
          <w:sz w:val="22"/>
        </w:rPr>
        <w:t xml:space="preserve"> </w:t>
      </w:r>
      <w:bookmarkEnd w:id="3"/>
      <w:r w:rsidRPr="009E14D6">
        <w:rPr>
          <w:color w:val="000000" w:themeColor="text1"/>
          <w:sz w:val="22"/>
        </w:rPr>
        <w:t xml:space="preserve">To </w:t>
      </w:r>
      <w:r w:rsidRPr="009E14D6">
        <w:rPr>
          <w:color w:val="000000" w:themeColor="text1"/>
          <w:sz w:val="22"/>
        </w:rPr>
        <w:lastRenderedPageBreak/>
        <w:t>realna ochrona konsumentów – szczególnie że tego rodzaju produkty, jako tańsze od tych wykonanych z metali szlachetnych, często są wybierane przez dzieci i młodzież, a ich bezpieczeństwo chemiczne można ocenić wyłącznie w badaniach laboratoryjnych.</w:t>
      </w:r>
    </w:p>
    <w:p w14:paraId="70901230" w14:textId="77777777" w:rsidR="009E14D6" w:rsidRP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>– Każdego roku prowadzone są wspólne, skoordynowane działania, których celem jest zatrzymanie towarów na granicy, aby na rynku polskim i unijnym znajdowały się jedynie produkty bezpieczne i zgodne z wymaganiami. Bezpieczeństwo konsumentów jest jednym z naszych priorytetów, stąd tak duże zaangażowanie w projekty realizowane z organami nadzoru rynku – zapewnia Małgorzata Krok, zastępca Szefa KAS.</w:t>
      </w:r>
    </w:p>
    <w:p w14:paraId="751C95C8" w14:textId="021635CD" w:rsidR="00001184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  <w:r w:rsidRPr="009E14D6">
        <w:rPr>
          <w:color w:val="000000" w:themeColor="text1"/>
          <w:sz w:val="22"/>
        </w:rPr>
        <w:t xml:space="preserve">Wspólne projekty UOKiK, Inspekcji Handlowej i KAS będą kontynuowane. Raport Inspekcji Handlowej do pobrania poniżej, zachęcamy też do zapoznania się z </w:t>
      </w:r>
      <w:hyperlink r:id="rId9" w:history="1">
        <w:r w:rsidRPr="00085B5A">
          <w:rPr>
            <w:rStyle w:val="Hipercze"/>
            <w:sz w:val="22"/>
          </w:rPr>
          <w:t>komunikatem Krajowej Administracji Skarbowej</w:t>
        </w:r>
      </w:hyperlink>
      <w:bookmarkStart w:id="4" w:name="_GoBack"/>
      <w:bookmarkEnd w:id="4"/>
      <w:r w:rsidR="00A43900" w:rsidRPr="001A0043">
        <w:rPr>
          <w:color w:val="000000" w:themeColor="text1"/>
          <w:sz w:val="22"/>
        </w:rPr>
        <w:t>.</w:t>
      </w:r>
    </w:p>
    <w:p w14:paraId="70CA352A" w14:textId="77777777" w:rsidR="009E14D6" w:rsidRDefault="009E14D6" w:rsidP="009E14D6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5" w:name="_Hlk120527957"/>
      <w:r>
        <w:rPr>
          <w:rFonts w:cs="Tahoma"/>
          <w:szCs w:val="18"/>
        </w:rPr>
        <w:t xml:space="preserve">801 440 220 lub 222 66 76 76 </w:t>
      </w:r>
      <w:bookmarkEnd w:id="5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0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1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02466649" w:rsidR="003B11E2" w:rsidRDefault="003B11E2" w:rsidP="00602507"/>
    <w:p w14:paraId="61CEA901" w14:textId="503664D4" w:rsidR="00816789" w:rsidRDefault="00816789" w:rsidP="00602507"/>
    <w:p w14:paraId="51C70536" w14:textId="5B1FCD8B" w:rsidR="00816789" w:rsidRDefault="00816789" w:rsidP="00602507"/>
    <w:p w14:paraId="6E1D4108" w14:textId="7354D38D" w:rsidR="00816789" w:rsidRDefault="00816789" w:rsidP="00602507"/>
    <w:p w14:paraId="1844CDF9" w14:textId="229E85C7" w:rsidR="00816789" w:rsidRDefault="00816789" w:rsidP="00602507"/>
    <w:p w14:paraId="367EDF3D" w14:textId="3C46E6A0" w:rsidR="00816789" w:rsidRDefault="00816789" w:rsidP="00602507"/>
    <w:p w14:paraId="070A5C33" w14:textId="11CD6F44" w:rsidR="00816789" w:rsidRPr="00602507" w:rsidRDefault="00816789" w:rsidP="00602507"/>
    <w:sectPr w:rsidR="00816789" w:rsidRPr="00602507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7E69" w14:textId="77777777" w:rsidR="00327826" w:rsidRDefault="00327826">
      <w:r>
        <w:separator/>
      </w:r>
    </w:p>
  </w:endnote>
  <w:endnote w:type="continuationSeparator" w:id="0">
    <w:p w14:paraId="33B924BD" w14:textId="77777777" w:rsidR="00327826" w:rsidRDefault="003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45CD" w14:textId="77777777" w:rsidR="00327826" w:rsidRDefault="00327826">
      <w:r>
        <w:separator/>
      </w:r>
    </w:p>
  </w:footnote>
  <w:footnote w:type="continuationSeparator" w:id="0">
    <w:p w14:paraId="14A3CB93" w14:textId="77777777" w:rsidR="00327826" w:rsidRDefault="0032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21"/>
  </w:num>
  <w:num w:numId="9">
    <w:abstractNumId w:val="11"/>
  </w:num>
  <w:num w:numId="10">
    <w:abstractNumId w:val="23"/>
  </w:num>
  <w:num w:numId="11">
    <w:abstractNumId w:val="0"/>
  </w:num>
  <w:num w:numId="12">
    <w:abstractNumId w:val="20"/>
  </w:num>
  <w:num w:numId="13">
    <w:abstractNumId w:val="12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24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65AA"/>
    <w:rsid w:val="00040319"/>
    <w:rsid w:val="00041D8C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85B5A"/>
    <w:rsid w:val="00090153"/>
    <w:rsid w:val="000920E2"/>
    <w:rsid w:val="00094613"/>
    <w:rsid w:val="00094896"/>
    <w:rsid w:val="00094AC5"/>
    <w:rsid w:val="00096386"/>
    <w:rsid w:val="000A1CB8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2302"/>
    <w:rsid w:val="000F4784"/>
    <w:rsid w:val="00100546"/>
    <w:rsid w:val="00101DDB"/>
    <w:rsid w:val="00101E99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20FBD"/>
    <w:rsid w:val="00122746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4A8"/>
    <w:rsid w:val="00173806"/>
    <w:rsid w:val="001746FD"/>
    <w:rsid w:val="00175436"/>
    <w:rsid w:val="0017663B"/>
    <w:rsid w:val="00183E61"/>
    <w:rsid w:val="0019070F"/>
    <w:rsid w:val="00190D5A"/>
    <w:rsid w:val="001918D9"/>
    <w:rsid w:val="001951A7"/>
    <w:rsid w:val="0019661A"/>
    <w:rsid w:val="00196736"/>
    <w:rsid w:val="00196E95"/>
    <w:rsid w:val="001979B5"/>
    <w:rsid w:val="001A0043"/>
    <w:rsid w:val="001A1ED7"/>
    <w:rsid w:val="001A30F1"/>
    <w:rsid w:val="001A4982"/>
    <w:rsid w:val="001A5F7C"/>
    <w:rsid w:val="001A6E5B"/>
    <w:rsid w:val="001A7451"/>
    <w:rsid w:val="001B0740"/>
    <w:rsid w:val="001B752A"/>
    <w:rsid w:val="001B7BD8"/>
    <w:rsid w:val="001C09CA"/>
    <w:rsid w:val="001C1857"/>
    <w:rsid w:val="001C1FAD"/>
    <w:rsid w:val="001C28E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5D7E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382"/>
    <w:rsid w:val="00262E52"/>
    <w:rsid w:val="00265D3F"/>
    <w:rsid w:val="00266082"/>
    <w:rsid w:val="00266CB4"/>
    <w:rsid w:val="00267731"/>
    <w:rsid w:val="00267CF5"/>
    <w:rsid w:val="00267DD1"/>
    <w:rsid w:val="002717C4"/>
    <w:rsid w:val="0027262D"/>
    <w:rsid w:val="002728BA"/>
    <w:rsid w:val="0027378B"/>
    <w:rsid w:val="002747B1"/>
    <w:rsid w:val="002758FF"/>
    <w:rsid w:val="00277075"/>
    <w:rsid w:val="002801AA"/>
    <w:rsid w:val="00281E95"/>
    <w:rsid w:val="00282B5C"/>
    <w:rsid w:val="00285C62"/>
    <w:rsid w:val="002864BE"/>
    <w:rsid w:val="00286DD7"/>
    <w:rsid w:val="00286E54"/>
    <w:rsid w:val="00291C7B"/>
    <w:rsid w:val="00292D75"/>
    <w:rsid w:val="00293525"/>
    <w:rsid w:val="0029439D"/>
    <w:rsid w:val="00295193"/>
    <w:rsid w:val="00295B34"/>
    <w:rsid w:val="00296D93"/>
    <w:rsid w:val="002A5D69"/>
    <w:rsid w:val="002B0269"/>
    <w:rsid w:val="002B1DBF"/>
    <w:rsid w:val="002B3B3B"/>
    <w:rsid w:val="002B4C6B"/>
    <w:rsid w:val="002C0D5D"/>
    <w:rsid w:val="002C3155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238F"/>
    <w:rsid w:val="00302D23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2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3DE5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301"/>
    <w:rsid w:val="003B58A9"/>
    <w:rsid w:val="003B792F"/>
    <w:rsid w:val="003B7D94"/>
    <w:rsid w:val="003D0369"/>
    <w:rsid w:val="003D0B2B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748E"/>
    <w:rsid w:val="004110FA"/>
    <w:rsid w:val="00412206"/>
    <w:rsid w:val="00412AC5"/>
    <w:rsid w:val="00413B92"/>
    <w:rsid w:val="00414702"/>
    <w:rsid w:val="00416767"/>
    <w:rsid w:val="00416D63"/>
    <w:rsid w:val="0041758D"/>
    <w:rsid w:val="00417874"/>
    <w:rsid w:val="00421936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469D6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7B8E"/>
    <w:rsid w:val="00481709"/>
    <w:rsid w:val="00482A95"/>
    <w:rsid w:val="00482B9B"/>
    <w:rsid w:val="00482E92"/>
    <w:rsid w:val="004846CA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0F0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D2519"/>
    <w:rsid w:val="004D50BF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4278"/>
    <w:rsid w:val="00504B7E"/>
    <w:rsid w:val="00505372"/>
    <w:rsid w:val="00510F77"/>
    <w:rsid w:val="00511612"/>
    <w:rsid w:val="005133CE"/>
    <w:rsid w:val="005136ED"/>
    <w:rsid w:val="00514714"/>
    <w:rsid w:val="0051598C"/>
    <w:rsid w:val="00516A04"/>
    <w:rsid w:val="0052114D"/>
    <w:rsid w:val="00521BA3"/>
    <w:rsid w:val="00521E75"/>
    <w:rsid w:val="005239E8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30D6"/>
    <w:rsid w:val="0054414B"/>
    <w:rsid w:val="005442FC"/>
    <w:rsid w:val="005446BB"/>
    <w:rsid w:val="0054721B"/>
    <w:rsid w:val="00547D94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42E2"/>
    <w:rsid w:val="00584635"/>
    <w:rsid w:val="005903FC"/>
    <w:rsid w:val="00590774"/>
    <w:rsid w:val="00591911"/>
    <w:rsid w:val="00593935"/>
    <w:rsid w:val="00594D19"/>
    <w:rsid w:val="00595406"/>
    <w:rsid w:val="005960B4"/>
    <w:rsid w:val="00596173"/>
    <w:rsid w:val="0059666E"/>
    <w:rsid w:val="00596B23"/>
    <w:rsid w:val="005973FD"/>
    <w:rsid w:val="00597C68"/>
    <w:rsid w:val="005A152A"/>
    <w:rsid w:val="005A37E7"/>
    <w:rsid w:val="005A382B"/>
    <w:rsid w:val="005A4047"/>
    <w:rsid w:val="005A5C0E"/>
    <w:rsid w:val="005B39F8"/>
    <w:rsid w:val="005B3EAD"/>
    <w:rsid w:val="005B6FE6"/>
    <w:rsid w:val="005C0D39"/>
    <w:rsid w:val="005C1EE9"/>
    <w:rsid w:val="005C2235"/>
    <w:rsid w:val="005C4D3B"/>
    <w:rsid w:val="005C6232"/>
    <w:rsid w:val="005D1368"/>
    <w:rsid w:val="005D4309"/>
    <w:rsid w:val="005D5616"/>
    <w:rsid w:val="005D570A"/>
    <w:rsid w:val="005D5A19"/>
    <w:rsid w:val="005D5E68"/>
    <w:rsid w:val="005D6643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0B"/>
    <w:rsid w:val="005F4BFB"/>
    <w:rsid w:val="00602507"/>
    <w:rsid w:val="00602A1B"/>
    <w:rsid w:val="00602C7D"/>
    <w:rsid w:val="006063D0"/>
    <w:rsid w:val="0060658C"/>
    <w:rsid w:val="0061020D"/>
    <w:rsid w:val="00613C45"/>
    <w:rsid w:val="00616EE8"/>
    <w:rsid w:val="00621291"/>
    <w:rsid w:val="00623E94"/>
    <w:rsid w:val="0062597D"/>
    <w:rsid w:val="00626543"/>
    <w:rsid w:val="00630DD6"/>
    <w:rsid w:val="00630F67"/>
    <w:rsid w:val="00633AD3"/>
    <w:rsid w:val="00633D4E"/>
    <w:rsid w:val="00633F31"/>
    <w:rsid w:val="00634909"/>
    <w:rsid w:val="00634F17"/>
    <w:rsid w:val="0063526F"/>
    <w:rsid w:val="00635577"/>
    <w:rsid w:val="006355B2"/>
    <w:rsid w:val="00636680"/>
    <w:rsid w:val="00637E86"/>
    <w:rsid w:val="00641AB6"/>
    <w:rsid w:val="006422DE"/>
    <w:rsid w:val="006439FA"/>
    <w:rsid w:val="00643DDE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8225D"/>
    <w:rsid w:val="00683E01"/>
    <w:rsid w:val="006847B8"/>
    <w:rsid w:val="00685919"/>
    <w:rsid w:val="006865C3"/>
    <w:rsid w:val="0068740C"/>
    <w:rsid w:val="006878AF"/>
    <w:rsid w:val="006879C4"/>
    <w:rsid w:val="00694D2B"/>
    <w:rsid w:val="006971C5"/>
    <w:rsid w:val="006A1872"/>
    <w:rsid w:val="006A1939"/>
    <w:rsid w:val="006A2065"/>
    <w:rsid w:val="006A3D88"/>
    <w:rsid w:val="006A4082"/>
    <w:rsid w:val="006A4A7A"/>
    <w:rsid w:val="006A5B35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027"/>
    <w:rsid w:val="006C34AE"/>
    <w:rsid w:val="006C5C58"/>
    <w:rsid w:val="006C67AF"/>
    <w:rsid w:val="006C72DF"/>
    <w:rsid w:val="006C74BC"/>
    <w:rsid w:val="006C7AE3"/>
    <w:rsid w:val="006D3DC5"/>
    <w:rsid w:val="006E2372"/>
    <w:rsid w:val="006E28F5"/>
    <w:rsid w:val="006E2D45"/>
    <w:rsid w:val="006E3349"/>
    <w:rsid w:val="006E38D6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0822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54E"/>
    <w:rsid w:val="007527F1"/>
    <w:rsid w:val="00754BE0"/>
    <w:rsid w:val="0075524D"/>
    <w:rsid w:val="007560B0"/>
    <w:rsid w:val="007564D0"/>
    <w:rsid w:val="0076061A"/>
    <w:rsid w:val="007627D7"/>
    <w:rsid w:val="007647DE"/>
    <w:rsid w:val="00767E70"/>
    <w:rsid w:val="00771006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636E"/>
    <w:rsid w:val="00796C41"/>
    <w:rsid w:val="007A1590"/>
    <w:rsid w:val="007A19D8"/>
    <w:rsid w:val="007A20EF"/>
    <w:rsid w:val="007A50E0"/>
    <w:rsid w:val="007A7309"/>
    <w:rsid w:val="007B18E7"/>
    <w:rsid w:val="007B3159"/>
    <w:rsid w:val="007C18C3"/>
    <w:rsid w:val="007C7903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C2C"/>
    <w:rsid w:val="00815806"/>
    <w:rsid w:val="00816789"/>
    <w:rsid w:val="0081753E"/>
    <w:rsid w:val="00820DE8"/>
    <w:rsid w:val="00821B08"/>
    <w:rsid w:val="0082248B"/>
    <w:rsid w:val="0082343F"/>
    <w:rsid w:val="008249A8"/>
    <w:rsid w:val="0083101F"/>
    <w:rsid w:val="00831698"/>
    <w:rsid w:val="00835121"/>
    <w:rsid w:val="008442F8"/>
    <w:rsid w:val="00844322"/>
    <w:rsid w:val="0084492B"/>
    <w:rsid w:val="00844937"/>
    <w:rsid w:val="008457D0"/>
    <w:rsid w:val="008475F0"/>
    <w:rsid w:val="0085010E"/>
    <w:rsid w:val="00851BF2"/>
    <w:rsid w:val="0085454F"/>
    <w:rsid w:val="00860FF2"/>
    <w:rsid w:val="00865F00"/>
    <w:rsid w:val="00867B2B"/>
    <w:rsid w:val="0087084F"/>
    <w:rsid w:val="00872388"/>
    <w:rsid w:val="0087354F"/>
    <w:rsid w:val="00875853"/>
    <w:rsid w:val="00880597"/>
    <w:rsid w:val="008859F4"/>
    <w:rsid w:val="008903F4"/>
    <w:rsid w:val="0089124A"/>
    <w:rsid w:val="008938F9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561D8"/>
    <w:rsid w:val="00962667"/>
    <w:rsid w:val="009652F2"/>
    <w:rsid w:val="009667C0"/>
    <w:rsid w:val="00967369"/>
    <w:rsid w:val="009678E2"/>
    <w:rsid w:val="009700D7"/>
    <w:rsid w:val="00971388"/>
    <w:rsid w:val="009719ED"/>
    <w:rsid w:val="009749C6"/>
    <w:rsid w:val="00975183"/>
    <w:rsid w:val="00975D3A"/>
    <w:rsid w:val="009766FD"/>
    <w:rsid w:val="009768A6"/>
    <w:rsid w:val="00977C73"/>
    <w:rsid w:val="009841E2"/>
    <w:rsid w:val="00986702"/>
    <w:rsid w:val="00986C37"/>
    <w:rsid w:val="00987D1C"/>
    <w:rsid w:val="00987FB5"/>
    <w:rsid w:val="009924A1"/>
    <w:rsid w:val="00992D84"/>
    <w:rsid w:val="00993D3F"/>
    <w:rsid w:val="00993F3B"/>
    <w:rsid w:val="009940A9"/>
    <w:rsid w:val="00996CC3"/>
    <w:rsid w:val="00997528"/>
    <w:rsid w:val="0099796A"/>
    <w:rsid w:val="009A0D12"/>
    <w:rsid w:val="009A1A25"/>
    <w:rsid w:val="009A34CA"/>
    <w:rsid w:val="009A4312"/>
    <w:rsid w:val="009A5818"/>
    <w:rsid w:val="009A626B"/>
    <w:rsid w:val="009B3329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D77FC"/>
    <w:rsid w:val="009E00A6"/>
    <w:rsid w:val="009E0518"/>
    <w:rsid w:val="009E14D6"/>
    <w:rsid w:val="009E3C0B"/>
    <w:rsid w:val="009E5A49"/>
    <w:rsid w:val="009F2009"/>
    <w:rsid w:val="009F7FAF"/>
    <w:rsid w:val="00A02B17"/>
    <w:rsid w:val="00A02C77"/>
    <w:rsid w:val="00A03921"/>
    <w:rsid w:val="00A05CAE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3E83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00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4767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2A7"/>
    <w:rsid w:val="00A9647C"/>
    <w:rsid w:val="00AA0410"/>
    <w:rsid w:val="00AA0FA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4F6D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0F2"/>
    <w:rsid w:val="00B9358C"/>
    <w:rsid w:val="00B9617F"/>
    <w:rsid w:val="00BA0682"/>
    <w:rsid w:val="00BA110A"/>
    <w:rsid w:val="00BA19D0"/>
    <w:rsid w:val="00BA26F7"/>
    <w:rsid w:val="00BA4081"/>
    <w:rsid w:val="00BA4871"/>
    <w:rsid w:val="00BA6774"/>
    <w:rsid w:val="00BA79F0"/>
    <w:rsid w:val="00BB3098"/>
    <w:rsid w:val="00BB5068"/>
    <w:rsid w:val="00BB72A0"/>
    <w:rsid w:val="00BB7AE8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2BC8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336C0"/>
    <w:rsid w:val="00C3617E"/>
    <w:rsid w:val="00C3619D"/>
    <w:rsid w:val="00C36419"/>
    <w:rsid w:val="00C36F67"/>
    <w:rsid w:val="00C44041"/>
    <w:rsid w:val="00C44F6E"/>
    <w:rsid w:val="00C46722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763B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08A0"/>
    <w:rsid w:val="00CD225C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25351"/>
    <w:rsid w:val="00D3235F"/>
    <w:rsid w:val="00D32460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42E"/>
    <w:rsid w:val="00D768A4"/>
    <w:rsid w:val="00D80141"/>
    <w:rsid w:val="00D86742"/>
    <w:rsid w:val="00D87864"/>
    <w:rsid w:val="00D87A41"/>
    <w:rsid w:val="00D9049D"/>
    <w:rsid w:val="00D927A9"/>
    <w:rsid w:val="00D92F52"/>
    <w:rsid w:val="00D94FE0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3C6B"/>
    <w:rsid w:val="00DE4D74"/>
    <w:rsid w:val="00DE5853"/>
    <w:rsid w:val="00DE6895"/>
    <w:rsid w:val="00DE7C6A"/>
    <w:rsid w:val="00DF0128"/>
    <w:rsid w:val="00DF15AE"/>
    <w:rsid w:val="00DF2857"/>
    <w:rsid w:val="00DF2914"/>
    <w:rsid w:val="00DF3707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049B"/>
    <w:rsid w:val="00E319D7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032D"/>
    <w:rsid w:val="00E522AD"/>
    <w:rsid w:val="00E55325"/>
    <w:rsid w:val="00E56F53"/>
    <w:rsid w:val="00E60E4A"/>
    <w:rsid w:val="00E61631"/>
    <w:rsid w:val="00E61D73"/>
    <w:rsid w:val="00E64103"/>
    <w:rsid w:val="00E6422A"/>
    <w:rsid w:val="00E64864"/>
    <w:rsid w:val="00E6634C"/>
    <w:rsid w:val="00E67929"/>
    <w:rsid w:val="00E70945"/>
    <w:rsid w:val="00E71EAF"/>
    <w:rsid w:val="00E73C29"/>
    <w:rsid w:val="00E74FCC"/>
    <w:rsid w:val="00E76CD1"/>
    <w:rsid w:val="00E801D5"/>
    <w:rsid w:val="00E80CAC"/>
    <w:rsid w:val="00E80D6C"/>
    <w:rsid w:val="00E83D25"/>
    <w:rsid w:val="00E95BAE"/>
    <w:rsid w:val="00E96190"/>
    <w:rsid w:val="00E97015"/>
    <w:rsid w:val="00EA088E"/>
    <w:rsid w:val="00EA5928"/>
    <w:rsid w:val="00EA7F91"/>
    <w:rsid w:val="00EB1D2F"/>
    <w:rsid w:val="00EB242C"/>
    <w:rsid w:val="00EB3D64"/>
    <w:rsid w:val="00EB49CA"/>
    <w:rsid w:val="00EB5EF2"/>
    <w:rsid w:val="00EB6A0C"/>
    <w:rsid w:val="00EC1602"/>
    <w:rsid w:val="00EC3DF3"/>
    <w:rsid w:val="00EC6401"/>
    <w:rsid w:val="00EC67A3"/>
    <w:rsid w:val="00ED0CE8"/>
    <w:rsid w:val="00ED3AC6"/>
    <w:rsid w:val="00ED7FEA"/>
    <w:rsid w:val="00EE1B66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03D8D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686"/>
    <w:rsid w:val="00F267B8"/>
    <w:rsid w:val="00F276D2"/>
    <w:rsid w:val="00F3243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4BE2"/>
    <w:rsid w:val="00F758F5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87DBB"/>
    <w:rsid w:val="00F9013D"/>
    <w:rsid w:val="00F927DB"/>
    <w:rsid w:val="00F92986"/>
    <w:rsid w:val="00F92B59"/>
    <w:rsid w:val="00F948BC"/>
    <w:rsid w:val="00F949C1"/>
    <w:rsid w:val="00F952E6"/>
    <w:rsid w:val="00F960CF"/>
    <w:rsid w:val="00F96532"/>
    <w:rsid w:val="00F96597"/>
    <w:rsid w:val="00F96821"/>
    <w:rsid w:val="00FA10A3"/>
    <w:rsid w:val="00FA1226"/>
    <w:rsid w:val="00FA62F6"/>
    <w:rsid w:val="00FA78F3"/>
    <w:rsid w:val="00FB01B4"/>
    <w:rsid w:val="00FB026C"/>
    <w:rsid w:val="00FB4351"/>
    <w:rsid w:val="00FB4396"/>
    <w:rsid w:val="00FB5627"/>
    <w:rsid w:val="00FB611B"/>
    <w:rsid w:val="00FC006A"/>
    <w:rsid w:val="00FC3EE6"/>
    <w:rsid w:val="00FC4EDE"/>
    <w:rsid w:val="00FC5AC7"/>
    <w:rsid w:val="00FC6E06"/>
    <w:rsid w:val="00FD08C3"/>
    <w:rsid w:val="00FD09D8"/>
    <w:rsid w:val="00FD1963"/>
    <w:rsid w:val="00FD1C94"/>
    <w:rsid w:val="00FD23BB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kas/dzieki-kontroli-kas-uokik-i-ih-niebezpieczna-bizuteria-nie-zostala-dopuszczona-do-obrot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D769-105E-44F4-8F1E-5146B8C2FC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B0EED2-2B76-4821-A962-95D22B6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2025-07-10T11:05:00Z</dcterms:created>
  <dcterms:modified xsi:type="dcterms:W3CDTF">2025-07-11T08:02:00Z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42feb230-7021-4bba-b404-1f5d30cf59bb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UxC4dwLulzfINJ8nQH+xvX5LNGipWa4BRSZhPgxsCvnV7nhGvsujn2WKZpRAFnj4r+IWzKHOeWCdn7WNngDd0g==</vt:lpwstr>
  </property>
  <property fmtid="{D5CDD505-2E9C-101B-9397-08002B2CF9AE}" pid="10" name="MFClassificationDate">
    <vt:lpwstr>2025-07-10T09:32:58.7972436+02:00</vt:lpwstr>
  </property>
  <property fmtid="{D5CDD505-2E9C-101B-9397-08002B2CF9AE}" pid="11" name="MFClassifiedBySID">
    <vt:lpwstr>UxC4dwLulzfINJ8nQH+xvX5LNGipWa4BRSZhPgxsCvm42mrIC/DSDv0ggS+FjUN/2v1BBotkLlY5aAiEhoi6uRJksKkpX1F/u1Zr3hYNxJIj4iMXGAE+TFP32m8ociQn</vt:lpwstr>
  </property>
  <property fmtid="{D5CDD505-2E9C-101B-9397-08002B2CF9AE}" pid="12" name="MFGRNItemId">
    <vt:lpwstr>GRN-af4ecda2-9b86-46aa-b947-5921c0a96d2b</vt:lpwstr>
  </property>
  <property fmtid="{D5CDD505-2E9C-101B-9397-08002B2CF9AE}" pid="13" name="MFHash">
    <vt:lpwstr>QD0NyXGGTVmRMGWDyk7iytqSyAlQ+NinDcDE3xS9Svc=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