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8478B" w14:textId="79CF1F35" w:rsidR="00FD67CD" w:rsidRDefault="001A0886" w:rsidP="00AE651C">
      <w:pPr>
        <w:spacing w:line="360" w:lineRule="auto"/>
        <w:jc w:val="both"/>
        <w:rPr>
          <w:color w:val="000000" w:themeColor="text1"/>
          <w:sz w:val="32"/>
          <w:szCs w:val="32"/>
        </w:rPr>
      </w:pPr>
      <w:bookmarkStart w:id="0" w:name="_Hlk156394653"/>
      <w:r>
        <w:rPr>
          <w:color w:val="000000" w:themeColor="text1"/>
          <w:sz w:val="32"/>
          <w:szCs w:val="32"/>
        </w:rPr>
        <w:t xml:space="preserve">Opłaty w </w:t>
      </w:r>
      <w:r w:rsidR="00D6476E">
        <w:rPr>
          <w:color w:val="000000" w:themeColor="text1"/>
          <w:sz w:val="32"/>
          <w:szCs w:val="32"/>
        </w:rPr>
        <w:t>telefonii</w:t>
      </w:r>
      <w:r w:rsidR="00514B01">
        <w:rPr>
          <w:color w:val="000000" w:themeColor="text1"/>
          <w:sz w:val="32"/>
          <w:szCs w:val="32"/>
        </w:rPr>
        <w:t xml:space="preserve"> na kartę </w:t>
      </w:r>
      <w:r w:rsidR="008A4B51">
        <w:rPr>
          <w:color w:val="000000" w:themeColor="text1"/>
          <w:sz w:val="32"/>
          <w:szCs w:val="32"/>
        </w:rPr>
        <w:t>–</w:t>
      </w:r>
      <w:r w:rsidR="003A212A">
        <w:rPr>
          <w:color w:val="000000" w:themeColor="text1"/>
          <w:sz w:val="32"/>
          <w:szCs w:val="32"/>
        </w:rPr>
        <w:t xml:space="preserve"> Polkomtel z zarzutami Prezesa UOKiK</w:t>
      </w:r>
    </w:p>
    <w:bookmarkEnd w:id="0"/>
    <w:p w14:paraId="169DA2A0" w14:textId="77777777" w:rsidR="00514B01" w:rsidRDefault="00514B01" w:rsidP="00AE651C">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Naruszani</w:t>
      </w:r>
      <w:r w:rsidR="00C66F52">
        <w:rPr>
          <w:rFonts w:cs="Tahoma"/>
          <w:b/>
          <w:bCs/>
          <w:color w:val="000000" w:themeColor="text1"/>
          <w:sz w:val="22"/>
          <w:lang w:eastAsia="en-GB"/>
        </w:rPr>
        <w:t>e</w:t>
      </w:r>
      <w:r>
        <w:rPr>
          <w:rFonts w:cs="Tahoma"/>
          <w:b/>
          <w:bCs/>
          <w:color w:val="000000" w:themeColor="text1"/>
          <w:sz w:val="22"/>
          <w:lang w:eastAsia="en-GB"/>
        </w:rPr>
        <w:t xml:space="preserve"> zbiorowych interesów konsumentów i stosowanie niedozwolonych postanowień umownych – takie są zarzuty wobec spółki Polkomtel.</w:t>
      </w:r>
    </w:p>
    <w:p w14:paraId="387482CE" w14:textId="77777777" w:rsidR="00C75B99" w:rsidRPr="00514B01" w:rsidRDefault="00514B01" w:rsidP="001D6749">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sidRPr="00514B01">
        <w:rPr>
          <w:rFonts w:cs="Tahoma"/>
          <w:b/>
          <w:bCs/>
          <w:color w:val="000000" w:themeColor="text1"/>
          <w:sz w:val="22"/>
          <w:lang w:eastAsia="en-GB"/>
        </w:rPr>
        <w:t xml:space="preserve">Prezes UOKiK kwestionuje praktyki polegające na </w:t>
      </w:r>
      <w:r>
        <w:rPr>
          <w:rFonts w:cs="Tahoma"/>
          <w:b/>
          <w:bCs/>
          <w:color w:val="000000" w:themeColor="text1"/>
          <w:sz w:val="22"/>
          <w:lang w:eastAsia="en-GB"/>
        </w:rPr>
        <w:t>n</w:t>
      </w:r>
      <w:r w:rsidR="00C75B99" w:rsidRPr="00514B01">
        <w:rPr>
          <w:rFonts w:cs="Tahoma"/>
          <w:b/>
          <w:bCs/>
          <w:color w:val="000000" w:themeColor="text1"/>
          <w:sz w:val="22"/>
          <w:lang w:eastAsia="en-GB"/>
        </w:rPr>
        <w:t>ieuprawnion</w:t>
      </w:r>
      <w:r>
        <w:rPr>
          <w:rFonts w:cs="Tahoma"/>
          <w:b/>
          <w:bCs/>
          <w:color w:val="000000" w:themeColor="text1"/>
          <w:sz w:val="22"/>
          <w:lang w:eastAsia="en-GB"/>
        </w:rPr>
        <w:t>ym</w:t>
      </w:r>
      <w:r w:rsidR="00C75B99" w:rsidRPr="00514B01">
        <w:rPr>
          <w:rFonts w:cs="Tahoma"/>
          <w:b/>
          <w:bCs/>
          <w:color w:val="000000" w:themeColor="text1"/>
          <w:sz w:val="22"/>
          <w:lang w:eastAsia="en-GB"/>
        </w:rPr>
        <w:t xml:space="preserve"> pobierani</w:t>
      </w:r>
      <w:r>
        <w:rPr>
          <w:rFonts w:cs="Tahoma"/>
          <w:b/>
          <w:bCs/>
          <w:color w:val="000000" w:themeColor="text1"/>
          <w:sz w:val="22"/>
          <w:lang w:eastAsia="en-GB"/>
        </w:rPr>
        <w:t>u</w:t>
      </w:r>
      <w:r w:rsidR="00C75B99" w:rsidRPr="00514B01">
        <w:rPr>
          <w:rFonts w:cs="Tahoma"/>
          <w:b/>
          <w:bCs/>
          <w:color w:val="000000" w:themeColor="text1"/>
          <w:sz w:val="22"/>
          <w:lang w:eastAsia="en-GB"/>
        </w:rPr>
        <w:t xml:space="preserve"> opłat za utrzymanie numeru w sieci</w:t>
      </w:r>
      <w:r w:rsidR="0021297C">
        <w:rPr>
          <w:rFonts w:cs="Tahoma"/>
          <w:b/>
          <w:bCs/>
          <w:color w:val="000000" w:themeColor="text1"/>
          <w:sz w:val="22"/>
          <w:lang w:eastAsia="en-GB"/>
        </w:rPr>
        <w:t xml:space="preserve">, </w:t>
      </w:r>
      <w:r w:rsidR="00C75B99" w:rsidRPr="00514B01">
        <w:rPr>
          <w:rFonts w:cs="Tahoma"/>
          <w:b/>
          <w:bCs/>
          <w:color w:val="000000" w:themeColor="text1"/>
          <w:sz w:val="22"/>
          <w:lang w:eastAsia="en-GB"/>
        </w:rPr>
        <w:t>podwyższani</w:t>
      </w:r>
      <w:r>
        <w:rPr>
          <w:rFonts w:cs="Tahoma"/>
          <w:b/>
          <w:bCs/>
          <w:color w:val="000000" w:themeColor="text1"/>
          <w:sz w:val="22"/>
          <w:lang w:eastAsia="en-GB"/>
        </w:rPr>
        <w:t>u</w:t>
      </w:r>
      <w:r w:rsidR="00C75B99" w:rsidRPr="00514B01">
        <w:rPr>
          <w:rFonts w:cs="Tahoma"/>
          <w:b/>
          <w:bCs/>
          <w:color w:val="000000" w:themeColor="text1"/>
          <w:sz w:val="22"/>
          <w:lang w:eastAsia="en-GB"/>
        </w:rPr>
        <w:t xml:space="preserve"> cen</w:t>
      </w:r>
      <w:r>
        <w:rPr>
          <w:rFonts w:cs="Tahoma"/>
          <w:b/>
          <w:bCs/>
          <w:color w:val="000000" w:themeColor="text1"/>
          <w:sz w:val="22"/>
          <w:lang w:eastAsia="en-GB"/>
        </w:rPr>
        <w:t xml:space="preserve"> bez podstawy prawnej</w:t>
      </w:r>
      <w:r w:rsidR="0021297C">
        <w:rPr>
          <w:rFonts w:cs="Tahoma"/>
          <w:b/>
          <w:bCs/>
          <w:color w:val="000000" w:themeColor="text1"/>
          <w:sz w:val="22"/>
          <w:lang w:eastAsia="en-GB"/>
        </w:rPr>
        <w:t xml:space="preserve"> i przekazywaniu </w:t>
      </w:r>
      <w:r w:rsidR="003B0ADF">
        <w:rPr>
          <w:rFonts w:cs="Tahoma"/>
          <w:b/>
          <w:bCs/>
          <w:color w:val="000000" w:themeColor="text1"/>
          <w:sz w:val="22"/>
          <w:lang w:eastAsia="en-GB"/>
        </w:rPr>
        <w:t xml:space="preserve">na starterze </w:t>
      </w:r>
      <w:r w:rsidR="0021297C">
        <w:rPr>
          <w:rFonts w:cs="Tahoma"/>
          <w:b/>
          <w:bCs/>
          <w:color w:val="000000" w:themeColor="text1"/>
          <w:sz w:val="22"/>
          <w:lang w:eastAsia="en-GB"/>
        </w:rPr>
        <w:t>niepełnej informacji o warunkach usług.</w:t>
      </w:r>
    </w:p>
    <w:p w14:paraId="68CAF8E4" w14:textId="77777777" w:rsidR="005503C7" w:rsidRDefault="00514B01" w:rsidP="00AE651C">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Przedsiębiorcy</w:t>
      </w:r>
      <w:r w:rsidR="005503C7">
        <w:rPr>
          <w:rFonts w:cs="Tahoma"/>
          <w:b/>
          <w:bCs/>
          <w:color w:val="000000" w:themeColor="text1"/>
          <w:sz w:val="22"/>
          <w:lang w:eastAsia="en-GB"/>
        </w:rPr>
        <w:t xml:space="preserve"> grozi kara do 10 proc. obrotu</w:t>
      </w:r>
      <w:r>
        <w:rPr>
          <w:rFonts w:cs="Tahoma"/>
          <w:b/>
          <w:bCs/>
          <w:color w:val="000000" w:themeColor="text1"/>
          <w:sz w:val="22"/>
          <w:lang w:eastAsia="en-GB"/>
        </w:rPr>
        <w:t>.</w:t>
      </w:r>
    </w:p>
    <w:p w14:paraId="4DBB3DC9" w14:textId="77777777" w:rsidR="00A53DCB" w:rsidRPr="00A53DCB" w:rsidRDefault="00A53DCB" w:rsidP="00A53DCB">
      <w:pPr>
        <w:pStyle w:val="Akapitzlist"/>
        <w:autoSpaceDE w:val="0"/>
        <w:autoSpaceDN w:val="0"/>
        <w:adjustRightInd w:val="0"/>
        <w:spacing w:line="360" w:lineRule="auto"/>
        <w:jc w:val="both"/>
        <w:rPr>
          <w:rFonts w:cs="Tahoma"/>
          <w:b/>
          <w:bCs/>
          <w:color w:val="000000" w:themeColor="text1"/>
          <w:sz w:val="22"/>
          <w:lang w:eastAsia="en-GB"/>
        </w:rPr>
      </w:pPr>
    </w:p>
    <w:p w14:paraId="233E24A2" w14:textId="2B0A2762" w:rsidR="001D6CF9" w:rsidRDefault="00602507" w:rsidP="005B24A1">
      <w:pPr>
        <w:spacing w:after="240" w:line="360" w:lineRule="auto"/>
        <w:jc w:val="both"/>
        <w:rPr>
          <w:sz w:val="22"/>
        </w:rPr>
      </w:pPr>
      <w:r w:rsidRPr="00DB3985">
        <w:rPr>
          <w:b/>
          <w:color w:val="000000" w:themeColor="text1"/>
          <w:sz w:val="22"/>
        </w:rPr>
        <w:t xml:space="preserve">[Warszawa, </w:t>
      </w:r>
      <w:r w:rsidR="008619E7">
        <w:rPr>
          <w:b/>
          <w:color w:val="000000" w:themeColor="text1"/>
          <w:sz w:val="22"/>
        </w:rPr>
        <w:t>3</w:t>
      </w:r>
      <w:r>
        <w:rPr>
          <w:b/>
          <w:color w:val="000000" w:themeColor="text1"/>
          <w:sz w:val="22"/>
        </w:rPr>
        <w:t xml:space="preserve"> </w:t>
      </w:r>
      <w:r w:rsidR="008619E7">
        <w:rPr>
          <w:b/>
          <w:color w:val="000000" w:themeColor="text1"/>
          <w:sz w:val="22"/>
        </w:rPr>
        <w:t>listopada</w:t>
      </w:r>
      <w:r w:rsidRPr="00DB3985">
        <w:rPr>
          <w:b/>
          <w:color w:val="000000" w:themeColor="text1"/>
          <w:sz w:val="22"/>
        </w:rPr>
        <w:t xml:space="preserve"> 202</w:t>
      </w:r>
      <w:r w:rsidR="00BE7E89">
        <w:rPr>
          <w:b/>
          <w:color w:val="000000" w:themeColor="text1"/>
          <w:sz w:val="22"/>
        </w:rPr>
        <w:t>5</w:t>
      </w:r>
      <w:r w:rsidRPr="00DB3985">
        <w:rPr>
          <w:b/>
          <w:color w:val="000000" w:themeColor="text1"/>
          <w:sz w:val="22"/>
        </w:rPr>
        <w:t xml:space="preserve"> r.]</w:t>
      </w:r>
      <w:r w:rsidR="005E224B">
        <w:rPr>
          <w:sz w:val="22"/>
        </w:rPr>
        <w:t xml:space="preserve"> </w:t>
      </w:r>
      <w:r w:rsidR="000B6443">
        <w:rPr>
          <w:sz w:val="22"/>
        </w:rPr>
        <w:t>Oferty telefonii na kartę</w:t>
      </w:r>
      <w:r w:rsidR="00A43F8B">
        <w:rPr>
          <w:sz w:val="22"/>
        </w:rPr>
        <w:t xml:space="preserve"> </w:t>
      </w:r>
      <w:r w:rsidR="000B6443">
        <w:rPr>
          <w:sz w:val="22"/>
        </w:rPr>
        <w:t>z założenia mają zapewniać swobodę korzystania z</w:t>
      </w:r>
      <w:r w:rsidR="00E30161">
        <w:rPr>
          <w:sz w:val="22"/>
        </w:rPr>
        <w:t xml:space="preserve"> usługi</w:t>
      </w:r>
      <w:r w:rsidR="000B6443">
        <w:rPr>
          <w:sz w:val="22"/>
        </w:rPr>
        <w:t xml:space="preserve"> i</w:t>
      </w:r>
      <w:r w:rsidR="001D6CF9">
        <w:rPr>
          <w:sz w:val="22"/>
        </w:rPr>
        <w:t xml:space="preserve"> wyb</w:t>
      </w:r>
      <w:r w:rsidR="004F40F7">
        <w:rPr>
          <w:sz w:val="22"/>
        </w:rPr>
        <w:t>ór</w:t>
      </w:r>
      <w:r w:rsidR="001D6CF9">
        <w:rPr>
          <w:sz w:val="22"/>
        </w:rPr>
        <w:t xml:space="preserve"> kwot zasil</w:t>
      </w:r>
      <w:bookmarkStart w:id="1" w:name="_GoBack"/>
      <w:bookmarkEnd w:id="1"/>
      <w:r w:rsidR="001D6CF9">
        <w:rPr>
          <w:sz w:val="22"/>
        </w:rPr>
        <w:t xml:space="preserve">enia. </w:t>
      </w:r>
      <w:r w:rsidR="00A43F8B">
        <w:rPr>
          <w:sz w:val="22"/>
        </w:rPr>
        <w:t>Jest to tzw. system przedpłacony</w:t>
      </w:r>
      <w:r w:rsidR="0021297C">
        <w:rPr>
          <w:sz w:val="22"/>
        </w:rPr>
        <w:t xml:space="preserve"> (pre-paid)</w:t>
      </w:r>
      <w:r w:rsidR="00A43F8B">
        <w:rPr>
          <w:sz w:val="22"/>
        </w:rPr>
        <w:t xml:space="preserve"> </w:t>
      </w:r>
      <w:r w:rsidR="004E6B1D">
        <w:rPr>
          <w:sz w:val="22"/>
        </w:rPr>
        <w:t xml:space="preserve">- </w:t>
      </w:r>
      <w:r w:rsidR="00A43F8B">
        <w:rPr>
          <w:sz w:val="22"/>
        </w:rPr>
        <w:t>k</w:t>
      </w:r>
      <w:r w:rsidR="001D6CF9">
        <w:rPr>
          <w:sz w:val="22"/>
        </w:rPr>
        <w:t xml:space="preserve">onsumenci kupują określoną wartość doładowania i </w:t>
      </w:r>
      <w:r w:rsidR="000B6443">
        <w:rPr>
          <w:sz w:val="22"/>
        </w:rPr>
        <w:t>dyspon</w:t>
      </w:r>
      <w:r w:rsidR="001D6CF9">
        <w:rPr>
          <w:sz w:val="22"/>
        </w:rPr>
        <w:t xml:space="preserve">ują tymi środkami według potrzeb. </w:t>
      </w:r>
      <w:r w:rsidR="008A4B51">
        <w:rPr>
          <w:sz w:val="22"/>
        </w:rPr>
        <w:t xml:space="preserve">Tymczasem, klienci Polkomtel są </w:t>
      </w:r>
      <w:r w:rsidR="003B0ADF">
        <w:rPr>
          <w:sz w:val="22"/>
        </w:rPr>
        <w:t xml:space="preserve">obciążani </w:t>
      </w:r>
      <w:r w:rsidR="008A4B51">
        <w:rPr>
          <w:sz w:val="22"/>
        </w:rPr>
        <w:t>dodatkowymi opłatami, które</w:t>
      </w:r>
      <w:r w:rsidR="0031673D">
        <w:rPr>
          <w:sz w:val="22"/>
        </w:rPr>
        <w:t xml:space="preserve"> </w:t>
      </w:r>
      <w:r w:rsidR="009A6B64">
        <w:rPr>
          <w:sz w:val="22"/>
        </w:rPr>
        <w:t xml:space="preserve">wpływają na </w:t>
      </w:r>
      <w:r w:rsidR="0031673D">
        <w:rPr>
          <w:sz w:val="22"/>
        </w:rPr>
        <w:t>możliwość</w:t>
      </w:r>
      <w:r w:rsidR="00A43F8B">
        <w:rPr>
          <w:sz w:val="22"/>
        </w:rPr>
        <w:t xml:space="preserve"> </w:t>
      </w:r>
      <w:r w:rsidR="0031673D">
        <w:rPr>
          <w:sz w:val="22"/>
        </w:rPr>
        <w:t xml:space="preserve">korzystania </w:t>
      </w:r>
      <w:r w:rsidR="00A43F8B">
        <w:rPr>
          <w:sz w:val="22"/>
        </w:rPr>
        <w:t>z usług</w:t>
      </w:r>
      <w:r w:rsidR="0031673D">
        <w:rPr>
          <w:sz w:val="22"/>
        </w:rPr>
        <w:t xml:space="preserve"> oraz </w:t>
      </w:r>
      <w:r w:rsidR="009A6B64">
        <w:rPr>
          <w:sz w:val="22"/>
        </w:rPr>
        <w:t xml:space="preserve">podwyższonymi cenami </w:t>
      </w:r>
      <w:r w:rsidR="0031673D">
        <w:rPr>
          <w:sz w:val="22"/>
        </w:rPr>
        <w:t xml:space="preserve">wprowadzonymi jednostronnie </w:t>
      </w:r>
      <w:r w:rsidR="009A6B64">
        <w:rPr>
          <w:sz w:val="22"/>
        </w:rPr>
        <w:t>podczas</w:t>
      </w:r>
      <w:r w:rsidR="0021297C">
        <w:rPr>
          <w:sz w:val="22"/>
        </w:rPr>
        <w:t xml:space="preserve"> trwających zobowiązań</w:t>
      </w:r>
      <w:r w:rsidR="0031673D">
        <w:rPr>
          <w:sz w:val="22"/>
        </w:rPr>
        <w:t xml:space="preserve">. </w:t>
      </w:r>
      <w:r w:rsidR="008A4B51">
        <w:rPr>
          <w:sz w:val="22"/>
        </w:rPr>
        <w:t>Prezes UOKiK postawił spółce zarzuty</w:t>
      </w:r>
      <w:r w:rsidR="00585475">
        <w:rPr>
          <w:sz w:val="22"/>
        </w:rPr>
        <w:t xml:space="preserve"> naruszenia zbiorowych interesów konsumentów</w:t>
      </w:r>
      <w:r w:rsidR="0031600B">
        <w:rPr>
          <w:sz w:val="22"/>
        </w:rPr>
        <w:t xml:space="preserve"> i stosowania niedozwolonych postanowień umownych</w:t>
      </w:r>
      <w:r w:rsidR="0031673D">
        <w:rPr>
          <w:sz w:val="22"/>
        </w:rPr>
        <w:t>.</w:t>
      </w:r>
    </w:p>
    <w:p w14:paraId="221021D0" w14:textId="77777777" w:rsidR="008A4B51" w:rsidRDefault="00D25154" w:rsidP="005B24A1">
      <w:pPr>
        <w:spacing w:after="240" w:line="360" w:lineRule="auto"/>
        <w:jc w:val="both"/>
        <w:rPr>
          <w:b/>
          <w:sz w:val="22"/>
        </w:rPr>
      </w:pPr>
      <w:r>
        <w:rPr>
          <w:b/>
          <w:sz w:val="22"/>
        </w:rPr>
        <w:t>Opłata za utrzymanie numeru</w:t>
      </w:r>
    </w:p>
    <w:p w14:paraId="5FEDDC90" w14:textId="2EB17AFF" w:rsidR="00E92245" w:rsidRDefault="00A2293B" w:rsidP="00E92245">
      <w:pPr>
        <w:spacing w:after="240" w:line="360" w:lineRule="auto"/>
        <w:jc w:val="both"/>
        <w:rPr>
          <w:sz w:val="22"/>
        </w:rPr>
      </w:pPr>
      <w:r w:rsidRPr="00A2293B">
        <w:rPr>
          <w:sz w:val="22"/>
        </w:rPr>
        <w:t xml:space="preserve">Polkomtel </w:t>
      </w:r>
      <w:r>
        <w:rPr>
          <w:sz w:val="22"/>
        </w:rPr>
        <w:t xml:space="preserve">początkowo </w:t>
      </w:r>
      <w:r w:rsidR="00850854">
        <w:rPr>
          <w:sz w:val="22"/>
        </w:rPr>
        <w:t xml:space="preserve">w ofertach </w:t>
      </w:r>
      <w:r w:rsidR="00585475">
        <w:rPr>
          <w:sz w:val="22"/>
        </w:rPr>
        <w:t xml:space="preserve">telefonii </w:t>
      </w:r>
      <w:r w:rsidR="00850854">
        <w:rPr>
          <w:sz w:val="22"/>
        </w:rPr>
        <w:t xml:space="preserve">na kartę </w:t>
      </w:r>
      <w:r w:rsidR="00E92245">
        <w:rPr>
          <w:sz w:val="22"/>
        </w:rPr>
        <w:t>pobierał</w:t>
      </w:r>
      <w:r>
        <w:rPr>
          <w:sz w:val="22"/>
        </w:rPr>
        <w:t xml:space="preserve"> opłatę za brak aktywności na koncie w wysokości 3 zł, a następnie zastąpił ją opłatą za utrzymanie numeru w sieci </w:t>
      </w:r>
      <w:r w:rsidR="00B959DC">
        <w:rPr>
          <w:sz w:val="22"/>
        </w:rPr>
        <w:t xml:space="preserve">- </w:t>
      </w:r>
      <w:r>
        <w:rPr>
          <w:sz w:val="22"/>
        </w:rPr>
        <w:t xml:space="preserve">w kwocie 5 zł. </w:t>
      </w:r>
      <w:r w:rsidR="00E92245">
        <w:rPr>
          <w:sz w:val="22"/>
        </w:rPr>
        <w:t xml:space="preserve">W </w:t>
      </w:r>
      <w:r w:rsidR="00E92245" w:rsidRPr="00E92245">
        <w:rPr>
          <w:sz w:val="22"/>
        </w:rPr>
        <w:t>celu uniknięcia pobrania</w:t>
      </w:r>
      <w:r w:rsidR="00E92245">
        <w:rPr>
          <w:sz w:val="22"/>
        </w:rPr>
        <w:t xml:space="preserve"> tej</w:t>
      </w:r>
      <w:r w:rsidR="00E92245" w:rsidRPr="00E92245">
        <w:rPr>
          <w:sz w:val="22"/>
        </w:rPr>
        <w:t xml:space="preserve"> opłaty konsument powinien wykonać</w:t>
      </w:r>
      <w:r w:rsidR="00307905">
        <w:rPr>
          <w:sz w:val="22"/>
        </w:rPr>
        <w:t xml:space="preserve"> aktywności zdefiniowane przez spółkę</w:t>
      </w:r>
      <w:r w:rsidR="00D6476E">
        <w:rPr>
          <w:sz w:val="22"/>
        </w:rPr>
        <w:t>,</w:t>
      </w:r>
      <w:r w:rsidR="00307905">
        <w:rPr>
          <w:sz w:val="22"/>
        </w:rPr>
        <w:t xml:space="preserve"> np.</w:t>
      </w:r>
      <w:r w:rsidR="00E92245" w:rsidRPr="00E92245">
        <w:rPr>
          <w:sz w:val="22"/>
        </w:rPr>
        <w:t xml:space="preserve"> </w:t>
      </w:r>
      <w:r w:rsidR="00D6476E">
        <w:rPr>
          <w:sz w:val="22"/>
        </w:rPr>
        <w:t xml:space="preserve">wykonać </w:t>
      </w:r>
      <w:r w:rsidR="00E92245" w:rsidRPr="00E92245">
        <w:rPr>
          <w:sz w:val="22"/>
        </w:rPr>
        <w:t>tyle połączeń głosowych, wysłać tyle SMSów/MMSów, skorzystać z takiego wolumenu transmisji danych, żeby jego łączna aktywność wyniosła 5 zł</w:t>
      </w:r>
      <w:r w:rsidR="00E92245">
        <w:rPr>
          <w:sz w:val="22"/>
        </w:rPr>
        <w:t>.</w:t>
      </w:r>
      <w:r w:rsidR="00E92245" w:rsidRPr="00E92245">
        <w:rPr>
          <w:sz w:val="22"/>
        </w:rPr>
        <w:t xml:space="preserve"> </w:t>
      </w:r>
    </w:p>
    <w:p w14:paraId="43335C66" w14:textId="5D4915E3" w:rsidR="00850854" w:rsidRDefault="00850854" w:rsidP="00850854">
      <w:pPr>
        <w:pStyle w:val="Tekstprzypisudolnego"/>
        <w:spacing w:line="360" w:lineRule="auto"/>
        <w:jc w:val="both"/>
        <w:rPr>
          <w:rFonts w:ascii="Trebuchet MS" w:eastAsia="Times New Roman" w:hAnsi="Trebuchet MS" w:cs="Times New Roman"/>
          <w:sz w:val="22"/>
          <w:szCs w:val="22"/>
        </w:rPr>
      </w:pPr>
      <w:r w:rsidRPr="00850854">
        <w:rPr>
          <w:rFonts w:ascii="Trebuchet MS" w:eastAsia="Times New Roman" w:hAnsi="Trebuchet MS" w:cs="Times New Roman"/>
          <w:sz w:val="22"/>
          <w:szCs w:val="22"/>
        </w:rPr>
        <w:t>Przykładowo, jeżeli konsument doładuje konto na kwotę 60 zł i po upływie 30 dni od tego wydatku odbiera jedynie połączenia przychodzące lub korzysta z wcześniej zakupionej usługi lub pakietu np. minut, lecz nie dokonuje innych wydatków wskazanych w cennikach taryf</w:t>
      </w:r>
      <w:r>
        <w:rPr>
          <w:rFonts w:ascii="Trebuchet MS" w:eastAsia="Times New Roman" w:hAnsi="Trebuchet MS" w:cs="Times New Roman"/>
          <w:sz w:val="22"/>
          <w:szCs w:val="22"/>
        </w:rPr>
        <w:t>,</w:t>
      </w:r>
      <w:r w:rsidRPr="00850854">
        <w:rPr>
          <w:rFonts w:ascii="Trebuchet MS" w:eastAsia="Times New Roman" w:hAnsi="Trebuchet MS" w:cs="Times New Roman"/>
          <w:sz w:val="22"/>
          <w:szCs w:val="22"/>
        </w:rPr>
        <w:t xml:space="preserve"> to </w:t>
      </w:r>
      <w:r>
        <w:rPr>
          <w:rFonts w:ascii="Trebuchet MS" w:eastAsia="Times New Roman" w:hAnsi="Trebuchet MS" w:cs="Times New Roman"/>
          <w:sz w:val="22"/>
          <w:szCs w:val="22"/>
        </w:rPr>
        <w:t xml:space="preserve">po 30 dniach Polkomtel pobiera z jego konta 5 zł. Opłata za utrzymanie numeru w sieci w perspektywie roku może wynieść </w:t>
      </w:r>
      <w:r w:rsidR="00D6476E">
        <w:rPr>
          <w:rFonts w:ascii="Trebuchet MS" w:eastAsia="Times New Roman" w:hAnsi="Trebuchet MS" w:cs="Times New Roman"/>
          <w:sz w:val="22"/>
          <w:szCs w:val="22"/>
        </w:rPr>
        <w:t xml:space="preserve">zatem </w:t>
      </w:r>
      <w:r>
        <w:rPr>
          <w:rFonts w:ascii="Trebuchet MS" w:eastAsia="Times New Roman" w:hAnsi="Trebuchet MS" w:cs="Times New Roman"/>
          <w:sz w:val="22"/>
          <w:szCs w:val="22"/>
        </w:rPr>
        <w:t>nawet 55 zł</w:t>
      </w:r>
      <w:r w:rsidR="006727F0">
        <w:rPr>
          <w:rFonts w:ascii="Trebuchet MS" w:eastAsia="Times New Roman" w:hAnsi="Trebuchet MS" w:cs="Times New Roman"/>
          <w:sz w:val="22"/>
          <w:szCs w:val="22"/>
        </w:rPr>
        <w:t>.</w:t>
      </w:r>
    </w:p>
    <w:p w14:paraId="246C97F6" w14:textId="77777777" w:rsidR="00255816" w:rsidRDefault="00255816" w:rsidP="00255816">
      <w:pPr>
        <w:spacing w:after="240" w:line="360" w:lineRule="auto"/>
        <w:jc w:val="both"/>
        <w:rPr>
          <w:sz w:val="22"/>
        </w:rPr>
      </w:pPr>
      <w:r w:rsidRPr="0031673D">
        <w:rPr>
          <w:sz w:val="22"/>
        </w:rPr>
        <w:t xml:space="preserve">- Częstotliwość </w:t>
      </w:r>
      <w:r w:rsidR="00E56489">
        <w:rPr>
          <w:sz w:val="22"/>
        </w:rPr>
        <w:t>korzystania z telefonii</w:t>
      </w:r>
      <w:r w:rsidRPr="0031673D">
        <w:rPr>
          <w:sz w:val="22"/>
        </w:rPr>
        <w:t xml:space="preserve"> w ofertach na kartę nie może wynikać z nacisku ze strony przedsiębiorcy. System przedpłacony zakłada elastyczność konsumentów w kwestii </w:t>
      </w:r>
      <w:r w:rsidRPr="0031673D">
        <w:rPr>
          <w:sz w:val="22"/>
        </w:rPr>
        <w:lastRenderedPageBreak/>
        <w:t>czasu</w:t>
      </w:r>
      <w:r>
        <w:rPr>
          <w:sz w:val="22"/>
        </w:rPr>
        <w:t xml:space="preserve">, </w:t>
      </w:r>
      <w:r w:rsidRPr="0031673D">
        <w:rPr>
          <w:sz w:val="22"/>
        </w:rPr>
        <w:t>kwoty zasilenia</w:t>
      </w:r>
      <w:r>
        <w:rPr>
          <w:sz w:val="22"/>
        </w:rPr>
        <w:t xml:space="preserve"> i dysponowania środkami</w:t>
      </w:r>
      <w:r w:rsidR="001E104A">
        <w:rPr>
          <w:sz w:val="22"/>
        </w:rPr>
        <w:t>.</w:t>
      </w:r>
      <w:r w:rsidR="00E0231A">
        <w:rPr>
          <w:sz w:val="22"/>
        </w:rPr>
        <w:t xml:space="preserve"> Klienci Polkomtel</w:t>
      </w:r>
      <w:r w:rsidR="00E0231A" w:rsidRPr="00E0231A">
        <w:rPr>
          <w:sz w:val="22"/>
        </w:rPr>
        <w:t>, chcąc zapobiec pobraniu środków znajdujących się na koncie, mogą podejmować aktywności, których nie podjęliby, gdyby nie zastosowane postanowienia umowne</w:t>
      </w:r>
      <w:r w:rsidR="00711693">
        <w:rPr>
          <w:sz w:val="22"/>
        </w:rPr>
        <w:t xml:space="preserve"> </w:t>
      </w:r>
      <w:r w:rsidR="001E104A" w:rsidRPr="007F553B">
        <w:rPr>
          <w:sz w:val="22"/>
        </w:rPr>
        <w:t>–</w:t>
      </w:r>
      <w:r w:rsidRPr="007F553B">
        <w:rPr>
          <w:sz w:val="22"/>
        </w:rPr>
        <w:t xml:space="preserve"> mówi Prezes UOKiK</w:t>
      </w:r>
      <w:r>
        <w:rPr>
          <w:sz w:val="22"/>
        </w:rPr>
        <w:t xml:space="preserve"> Tomasz Chróstny</w:t>
      </w:r>
      <w:r w:rsidRPr="007F553B">
        <w:rPr>
          <w:sz w:val="22"/>
        </w:rPr>
        <w:t>.</w:t>
      </w:r>
    </w:p>
    <w:p w14:paraId="750E8936" w14:textId="1B30ACF4" w:rsidR="0021297C" w:rsidRDefault="00A95D86" w:rsidP="00255816">
      <w:pPr>
        <w:spacing w:after="240" w:line="360" w:lineRule="auto"/>
        <w:jc w:val="both"/>
        <w:rPr>
          <w:sz w:val="22"/>
        </w:rPr>
      </w:pPr>
      <w:r>
        <w:rPr>
          <w:sz w:val="22"/>
        </w:rPr>
        <w:t>K</w:t>
      </w:r>
      <w:r w:rsidR="0021297C">
        <w:rPr>
          <w:sz w:val="22"/>
        </w:rPr>
        <w:t>lauzule dotyczące opłaty za utrzymanie numeru</w:t>
      </w:r>
      <w:r>
        <w:rPr>
          <w:sz w:val="22"/>
        </w:rPr>
        <w:t xml:space="preserve"> </w:t>
      </w:r>
      <w:r w:rsidR="00536CB6">
        <w:rPr>
          <w:sz w:val="22"/>
        </w:rPr>
        <w:t>budzą poważne zastrzeżenia Urzędu</w:t>
      </w:r>
      <w:r w:rsidR="0021297C">
        <w:rPr>
          <w:sz w:val="22"/>
        </w:rPr>
        <w:t xml:space="preserve">. </w:t>
      </w:r>
      <w:r w:rsidR="003D7CFD" w:rsidRPr="003C75CB">
        <w:rPr>
          <w:sz w:val="22"/>
        </w:rPr>
        <w:t>Konsumenci zmuszani są do płacenia za utrzymanie numeru w sieci. Tymczasem utrzymanie numeru jest obowiązkiem przedsiębiorcy wynikającym z zawartej umowy. Opłata przypomina karę umowną za</w:t>
      </w:r>
      <w:r w:rsidR="006E6D75" w:rsidRPr="003C75CB">
        <w:rPr>
          <w:sz w:val="22"/>
        </w:rPr>
        <w:t xml:space="preserve">, według spółki, </w:t>
      </w:r>
      <w:r w:rsidR="003D7CFD" w:rsidRPr="003C75CB">
        <w:rPr>
          <w:sz w:val="22"/>
        </w:rPr>
        <w:t>niepełne</w:t>
      </w:r>
      <w:r w:rsidR="006E6D75">
        <w:rPr>
          <w:sz w:val="22"/>
        </w:rPr>
        <w:t xml:space="preserve"> </w:t>
      </w:r>
      <w:r w:rsidR="003D7CFD" w:rsidRPr="003C75CB">
        <w:rPr>
          <w:sz w:val="22"/>
        </w:rPr>
        <w:t>korzystanie z usług.</w:t>
      </w:r>
    </w:p>
    <w:p w14:paraId="49B2DC72" w14:textId="26F3F79F" w:rsidR="009776E8" w:rsidRDefault="0009433A" w:rsidP="0009433A">
      <w:pPr>
        <w:pStyle w:val="Tekstprzypisudolnego"/>
        <w:spacing w:line="360" w:lineRule="auto"/>
        <w:jc w:val="both"/>
        <w:rPr>
          <w:rFonts w:ascii="Trebuchet MS" w:eastAsia="Times New Roman" w:hAnsi="Trebuchet MS" w:cs="Times New Roman"/>
          <w:sz w:val="22"/>
          <w:szCs w:val="22"/>
        </w:rPr>
      </w:pPr>
      <w:r>
        <w:rPr>
          <w:rFonts w:ascii="Trebuchet MS" w:eastAsia="Times New Roman" w:hAnsi="Trebuchet MS" w:cs="Times New Roman"/>
          <w:sz w:val="22"/>
          <w:szCs w:val="22"/>
        </w:rPr>
        <w:t>Jak wynika z analizy Urzędu</w:t>
      </w:r>
      <w:r w:rsidR="006727F0" w:rsidRPr="003F3F30">
        <w:rPr>
          <w:rFonts w:ascii="Trebuchet MS" w:eastAsia="Times New Roman" w:hAnsi="Trebuchet MS" w:cs="Times New Roman"/>
          <w:sz w:val="22"/>
          <w:szCs w:val="22"/>
        </w:rPr>
        <w:t>,</w:t>
      </w:r>
      <w:r w:rsidR="003F3F30" w:rsidRPr="003F3F30">
        <w:rPr>
          <w:rFonts w:ascii="Trebuchet MS" w:eastAsia="Times New Roman" w:hAnsi="Trebuchet MS" w:cs="Times New Roman"/>
          <w:sz w:val="22"/>
          <w:szCs w:val="22"/>
        </w:rPr>
        <w:t xml:space="preserve"> klientom, którzy </w:t>
      </w:r>
      <w:r w:rsidR="003F3F30">
        <w:rPr>
          <w:rFonts w:ascii="Trebuchet MS" w:eastAsia="Times New Roman" w:hAnsi="Trebuchet MS" w:cs="Times New Roman"/>
          <w:sz w:val="22"/>
          <w:szCs w:val="22"/>
        </w:rPr>
        <w:t>do 6 lutego 2023 r. zawarli z Polkomtel umowy w modelu przedpłaconym</w:t>
      </w:r>
      <w:r w:rsidR="00FB6811">
        <w:rPr>
          <w:rFonts w:ascii="Trebuchet MS" w:eastAsia="Times New Roman" w:hAnsi="Trebuchet MS" w:cs="Times New Roman"/>
          <w:sz w:val="22"/>
          <w:szCs w:val="22"/>
        </w:rPr>
        <w:t>,</w:t>
      </w:r>
      <w:r w:rsidR="003F3F30">
        <w:rPr>
          <w:rFonts w:ascii="Trebuchet MS" w:eastAsia="Times New Roman" w:hAnsi="Trebuchet MS" w:cs="Times New Roman"/>
          <w:sz w:val="22"/>
          <w:szCs w:val="22"/>
        </w:rPr>
        <w:t xml:space="preserve"> </w:t>
      </w:r>
      <w:r w:rsidR="006727F0" w:rsidRPr="0009433A">
        <w:rPr>
          <w:rFonts w:ascii="Trebuchet MS" w:eastAsia="Times New Roman" w:hAnsi="Trebuchet MS" w:cs="Times New Roman"/>
          <w:sz w:val="22"/>
          <w:szCs w:val="22"/>
        </w:rPr>
        <w:t>s</w:t>
      </w:r>
      <w:r w:rsidR="00E92245" w:rsidRPr="0009433A">
        <w:rPr>
          <w:rFonts w:ascii="Trebuchet MS" w:eastAsia="Times New Roman" w:hAnsi="Trebuchet MS" w:cs="Times New Roman"/>
          <w:sz w:val="22"/>
          <w:szCs w:val="22"/>
        </w:rPr>
        <w:t xml:space="preserve">półka nie doręczyła </w:t>
      </w:r>
      <w:r w:rsidR="00C54F55" w:rsidRPr="0009433A">
        <w:rPr>
          <w:rFonts w:ascii="Trebuchet MS" w:eastAsia="Times New Roman" w:hAnsi="Trebuchet MS" w:cs="Times New Roman"/>
          <w:sz w:val="22"/>
          <w:szCs w:val="22"/>
        </w:rPr>
        <w:t xml:space="preserve">treści proponowanych zmian </w:t>
      </w:r>
      <w:r w:rsidR="009A6B64">
        <w:rPr>
          <w:rFonts w:ascii="Trebuchet MS" w:eastAsia="Times New Roman" w:hAnsi="Trebuchet MS" w:cs="Times New Roman"/>
          <w:sz w:val="22"/>
          <w:szCs w:val="22"/>
        </w:rPr>
        <w:t>obejmujących</w:t>
      </w:r>
      <w:r w:rsidR="00BD17A9">
        <w:rPr>
          <w:rFonts w:ascii="Trebuchet MS" w:eastAsia="Times New Roman" w:hAnsi="Trebuchet MS" w:cs="Times New Roman"/>
          <w:sz w:val="22"/>
          <w:szCs w:val="22"/>
        </w:rPr>
        <w:t xml:space="preserve"> </w:t>
      </w:r>
      <w:r w:rsidR="00BA538B">
        <w:rPr>
          <w:rFonts w:ascii="Trebuchet MS" w:eastAsia="Times New Roman" w:hAnsi="Trebuchet MS" w:cs="Times New Roman"/>
          <w:sz w:val="22"/>
          <w:szCs w:val="22"/>
        </w:rPr>
        <w:t>wprowadzeni</w:t>
      </w:r>
      <w:r w:rsidR="009A6B64">
        <w:rPr>
          <w:rFonts w:ascii="Trebuchet MS" w:eastAsia="Times New Roman" w:hAnsi="Trebuchet MS" w:cs="Times New Roman"/>
          <w:sz w:val="22"/>
          <w:szCs w:val="22"/>
        </w:rPr>
        <w:t>e</w:t>
      </w:r>
      <w:r w:rsidR="00BA538B">
        <w:rPr>
          <w:rFonts w:ascii="Trebuchet MS" w:eastAsia="Times New Roman" w:hAnsi="Trebuchet MS" w:cs="Times New Roman"/>
          <w:sz w:val="22"/>
          <w:szCs w:val="22"/>
        </w:rPr>
        <w:t xml:space="preserve"> opłaty</w:t>
      </w:r>
      <w:r w:rsidR="00B959DC">
        <w:rPr>
          <w:rFonts w:ascii="Trebuchet MS" w:eastAsia="Times New Roman" w:hAnsi="Trebuchet MS" w:cs="Times New Roman"/>
          <w:sz w:val="22"/>
          <w:szCs w:val="22"/>
        </w:rPr>
        <w:t xml:space="preserve"> za utrzymanie numeru w sieci</w:t>
      </w:r>
      <w:r w:rsidR="00C54F55" w:rsidRPr="0009433A">
        <w:rPr>
          <w:rFonts w:ascii="Trebuchet MS" w:eastAsia="Times New Roman" w:hAnsi="Trebuchet MS" w:cs="Times New Roman"/>
          <w:sz w:val="22"/>
          <w:szCs w:val="22"/>
        </w:rPr>
        <w:t>, nie posiadała też podstawy ustawowej ani odpowiedniej przesłanki</w:t>
      </w:r>
      <w:r w:rsidR="00C54F55" w:rsidRPr="003F3F30">
        <w:rPr>
          <w:rFonts w:ascii="Trebuchet MS" w:eastAsia="Times New Roman" w:hAnsi="Trebuchet MS" w:cs="Times New Roman"/>
          <w:sz w:val="22"/>
          <w:szCs w:val="22"/>
        </w:rPr>
        <w:t xml:space="preserve"> </w:t>
      </w:r>
      <w:r w:rsidR="00C54F55" w:rsidRPr="0009433A">
        <w:rPr>
          <w:rFonts w:ascii="Trebuchet MS" w:eastAsia="Times New Roman" w:hAnsi="Trebuchet MS" w:cs="Times New Roman"/>
          <w:sz w:val="22"/>
          <w:szCs w:val="22"/>
        </w:rPr>
        <w:t>umownej, która umożliwiłaby jednostronną modyfikację cenników czy regulaminów</w:t>
      </w:r>
      <w:r w:rsidR="001E104A" w:rsidRPr="0009433A">
        <w:rPr>
          <w:rFonts w:ascii="Trebuchet MS" w:eastAsia="Times New Roman" w:hAnsi="Trebuchet MS" w:cs="Times New Roman"/>
          <w:sz w:val="22"/>
          <w:szCs w:val="22"/>
        </w:rPr>
        <w:t>.</w:t>
      </w:r>
      <w:r w:rsidR="003F3F30">
        <w:rPr>
          <w:rFonts w:ascii="Trebuchet MS" w:eastAsia="Times New Roman" w:hAnsi="Trebuchet MS" w:cs="Times New Roman"/>
          <w:sz w:val="22"/>
          <w:szCs w:val="22"/>
        </w:rPr>
        <w:t xml:space="preserve"> Mimo to pobierała od nich </w:t>
      </w:r>
      <w:r w:rsidR="00B959DC">
        <w:rPr>
          <w:rFonts w:ascii="Trebuchet MS" w:eastAsia="Times New Roman" w:hAnsi="Trebuchet MS" w:cs="Times New Roman"/>
          <w:sz w:val="22"/>
          <w:szCs w:val="22"/>
        </w:rPr>
        <w:t xml:space="preserve">tę </w:t>
      </w:r>
      <w:r w:rsidR="003F3F30">
        <w:rPr>
          <w:rFonts w:ascii="Trebuchet MS" w:eastAsia="Times New Roman" w:hAnsi="Trebuchet MS" w:cs="Times New Roman"/>
          <w:sz w:val="22"/>
          <w:szCs w:val="22"/>
        </w:rPr>
        <w:t>opłat</w:t>
      </w:r>
      <w:r w:rsidR="00B959DC">
        <w:rPr>
          <w:rFonts w:ascii="Trebuchet MS" w:eastAsia="Times New Roman" w:hAnsi="Trebuchet MS" w:cs="Times New Roman"/>
          <w:sz w:val="22"/>
          <w:szCs w:val="22"/>
        </w:rPr>
        <w:t>ę</w:t>
      </w:r>
      <w:r w:rsidR="003F3F30">
        <w:rPr>
          <w:rFonts w:ascii="Trebuchet MS" w:eastAsia="Times New Roman" w:hAnsi="Trebuchet MS" w:cs="Times New Roman"/>
          <w:sz w:val="22"/>
          <w:szCs w:val="22"/>
        </w:rPr>
        <w:t>. Podobnie jak od klientów, którzy od 7 lutego 2023 r. do 8 listopada 2024 r. zawarli umowy w modelu przedpłaconym w ramach taryfy „Plus Elastyczna na Kartę”</w:t>
      </w:r>
      <w:r w:rsidR="000F5220">
        <w:rPr>
          <w:rFonts w:ascii="Trebuchet MS" w:eastAsia="Times New Roman" w:hAnsi="Trebuchet MS" w:cs="Times New Roman"/>
          <w:sz w:val="22"/>
          <w:szCs w:val="22"/>
        </w:rPr>
        <w:t xml:space="preserve">, choć w cenniku nie znajdowała się </w:t>
      </w:r>
      <w:r w:rsidR="00BA538B">
        <w:rPr>
          <w:rFonts w:ascii="Trebuchet MS" w:eastAsia="Times New Roman" w:hAnsi="Trebuchet MS" w:cs="Times New Roman"/>
          <w:sz w:val="22"/>
          <w:szCs w:val="22"/>
        </w:rPr>
        <w:t xml:space="preserve">odpowiednia </w:t>
      </w:r>
      <w:r w:rsidR="000F5220">
        <w:rPr>
          <w:rFonts w:ascii="Trebuchet MS" w:eastAsia="Times New Roman" w:hAnsi="Trebuchet MS" w:cs="Times New Roman"/>
          <w:sz w:val="22"/>
          <w:szCs w:val="22"/>
        </w:rPr>
        <w:t>podstawa umowna</w:t>
      </w:r>
      <w:r w:rsidR="00BA538B">
        <w:rPr>
          <w:rFonts w:ascii="Trebuchet MS" w:eastAsia="Times New Roman" w:hAnsi="Trebuchet MS" w:cs="Times New Roman"/>
          <w:sz w:val="22"/>
          <w:szCs w:val="22"/>
        </w:rPr>
        <w:t xml:space="preserve"> - </w:t>
      </w:r>
      <w:r w:rsidR="008C288D">
        <w:rPr>
          <w:rFonts w:ascii="Trebuchet MS" w:eastAsia="Times New Roman" w:hAnsi="Trebuchet MS" w:cs="Times New Roman"/>
          <w:sz w:val="22"/>
          <w:szCs w:val="22"/>
        </w:rPr>
        <w:t xml:space="preserve">brakowało </w:t>
      </w:r>
      <w:r w:rsidR="00E54986">
        <w:rPr>
          <w:rFonts w:ascii="Trebuchet MS" w:eastAsia="Times New Roman" w:hAnsi="Trebuchet MS" w:cs="Times New Roman"/>
          <w:sz w:val="22"/>
          <w:szCs w:val="22"/>
        </w:rPr>
        <w:t>wskazania</w:t>
      </w:r>
      <w:r w:rsidR="009A6B64">
        <w:rPr>
          <w:rFonts w:ascii="Trebuchet MS" w:eastAsia="Times New Roman" w:hAnsi="Trebuchet MS" w:cs="Times New Roman"/>
          <w:sz w:val="22"/>
          <w:szCs w:val="22"/>
        </w:rPr>
        <w:t xml:space="preserve"> </w:t>
      </w:r>
      <w:r w:rsidR="008C288D">
        <w:rPr>
          <w:rFonts w:ascii="Trebuchet MS" w:eastAsia="Times New Roman" w:hAnsi="Trebuchet MS" w:cs="Times New Roman"/>
          <w:sz w:val="22"/>
          <w:szCs w:val="22"/>
        </w:rPr>
        <w:t xml:space="preserve">opłaty za utrzymanie numeru, tak aby konsumenci wiedzieli na jakie warunki się decydują. </w:t>
      </w:r>
    </w:p>
    <w:p w14:paraId="6DBFD6C1" w14:textId="4EA310EB" w:rsidR="00D77F50" w:rsidRDefault="00BA538B" w:rsidP="00D77F50">
      <w:pPr>
        <w:spacing w:after="240" w:line="360" w:lineRule="auto"/>
        <w:jc w:val="both"/>
        <w:rPr>
          <w:b/>
          <w:sz w:val="22"/>
        </w:rPr>
      </w:pPr>
      <w:r>
        <w:rPr>
          <w:b/>
          <w:sz w:val="22"/>
        </w:rPr>
        <w:t xml:space="preserve">Podwyżki </w:t>
      </w:r>
      <w:r w:rsidR="005163E5">
        <w:rPr>
          <w:b/>
          <w:sz w:val="22"/>
        </w:rPr>
        <w:t xml:space="preserve">cen </w:t>
      </w:r>
      <w:r>
        <w:rPr>
          <w:b/>
          <w:sz w:val="22"/>
        </w:rPr>
        <w:t xml:space="preserve">i </w:t>
      </w:r>
      <w:r w:rsidR="008A420D">
        <w:rPr>
          <w:b/>
          <w:sz w:val="22"/>
        </w:rPr>
        <w:t>informacje o opłacie</w:t>
      </w:r>
      <w:r w:rsidR="008A420D" w:rsidRPr="00683EF0">
        <w:rPr>
          <w:b/>
          <w:sz w:val="22"/>
        </w:rPr>
        <w:t xml:space="preserve"> </w:t>
      </w:r>
      <w:r w:rsidR="00683EF0" w:rsidRPr="00683EF0">
        <w:rPr>
          <w:b/>
          <w:sz w:val="22"/>
        </w:rPr>
        <w:t>wewnątrz startera</w:t>
      </w:r>
    </w:p>
    <w:p w14:paraId="739EA60B" w14:textId="290F33D7" w:rsidR="00BA538B" w:rsidRPr="00BA538B" w:rsidRDefault="00BA538B" w:rsidP="00BA538B">
      <w:pPr>
        <w:pStyle w:val="Tekstprzypisudolnego"/>
        <w:spacing w:line="360" w:lineRule="auto"/>
        <w:jc w:val="both"/>
        <w:rPr>
          <w:rFonts w:ascii="Trebuchet MS" w:eastAsia="Times New Roman" w:hAnsi="Trebuchet MS" w:cs="Times New Roman"/>
          <w:sz w:val="22"/>
          <w:szCs w:val="22"/>
        </w:rPr>
      </w:pPr>
      <w:r>
        <w:rPr>
          <w:rFonts w:ascii="Trebuchet MS" w:eastAsia="Times New Roman" w:hAnsi="Trebuchet MS" w:cs="Times New Roman"/>
          <w:sz w:val="22"/>
          <w:szCs w:val="22"/>
        </w:rPr>
        <w:t>Co więcej, Polkomtel jednostronnie zmienił warunki trwających umów podwyższając opłatę za minutę połączenia oraz krajową wysyłkę SMS i MMS w większości taryf na kartę.</w:t>
      </w:r>
      <w:r w:rsidR="003D7CFD">
        <w:rPr>
          <w:rFonts w:ascii="Trebuchet MS" w:eastAsia="Times New Roman" w:hAnsi="Trebuchet MS" w:cs="Times New Roman"/>
          <w:sz w:val="22"/>
          <w:szCs w:val="22"/>
        </w:rPr>
        <w:t xml:space="preserve"> Zmiany </w:t>
      </w:r>
      <w:r w:rsidR="00AD58F3">
        <w:rPr>
          <w:rFonts w:ascii="Trebuchet MS" w:eastAsia="Times New Roman" w:hAnsi="Trebuchet MS" w:cs="Times New Roman"/>
          <w:sz w:val="22"/>
          <w:szCs w:val="22"/>
        </w:rPr>
        <w:t>objęły</w:t>
      </w:r>
      <w:r w:rsidR="003D7CFD">
        <w:rPr>
          <w:rFonts w:ascii="Trebuchet MS" w:eastAsia="Times New Roman" w:hAnsi="Trebuchet MS" w:cs="Times New Roman"/>
          <w:sz w:val="22"/>
          <w:szCs w:val="22"/>
        </w:rPr>
        <w:t xml:space="preserve"> również środk</w:t>
      </w:r>
      <w:r w:rsidR="00AD58F3">
        <w:rPr>
          <w:rFonts w:ascii="Trebuchet MS" w:eastAsia="Times New Roman" w:hAnsi="Trebuchet MS" w:cs="Times New Roman"/>
          <w:sz w:val="22"/>
          <w:szCs w:val="22"/>
        </w:rPr>
        <w:t>i</w:t>
      </w:r>
      <w:r w:rsidR="003D7CFD">
        <w:rPr>
          <w:rFonts w:ascii="Trebuchet MS" w:eastAsia="Times New Roman" w:hAnsi="Trebuchet MS" w:cs="Times New Roman"/>
          <w:sz w:val="22"/>
          <w:szCs w:val="22"/>
        </w:rPr>
        <w:t xml:space="preserve"> wcześniej </w:t>
      </w:r>
      <w:r w:rsidR="00AD58F3">
        <w:rPr>
          <w:rFonts w:ascii="Trebuchet MS" w:eastAsia="Times New Roman" w:hAnsi="Trebuchet MS" w:cs="Times New Roman"/>
          <w:sz w:val="22"/>
          <w:szCs w:val="22"/>
        </w:rPr>
        <w:t xml:space="preserve">zgromadzone </w:t>
      </w:r>
      <w:r w:rsidR="003D7CFD">
        <w:rPr>
          <w:rFonts w:ascii="Trebuchet MS" w:eastAsia="Times New Roman" w:hAnsi="Trebuchet MS" w:cs="Times New Roman"/>
          <w:sz w:val="22"/>
          <w:szCs w:val="22"/>
        </w:rPr>
        <w:t>na kontach klientów.</w:t>
      </w:r>
      <w:r>
        <w:rPr>
          <w:rFonts w:ascii="Trebuchet MS" w:eastAsia="Times New Roman" w:hAnsi="Trebuchet MS" w:cs="Times New Roman"/>
          <w:sz w:val="22"/>
          <w:szCs w:val="22"/>
        </w:rPr>
        <w:t xml:space="preserve"> To kolejna praktyka, którą spółka może naruszać zbiorowe interesy konsumentów. </w:t>
      </w:r>
    </w:p>
    <w:p w14:paraId="2854DE9F" w14:textId="36EE196B" w:rsidR="007A6F5E" w:rsidRDefault="007207C4" w:rsidP="00D77F50">
      <w:pPr>
        <w:spacing w:after="240" w:line="360" w:lineRule="auto"/>
        <w:jc w:val="both"/>
        <w:rPr>
          <w:sz w:val="22"/>
        </w:rPr>
      </w:pPr>
      <w:r>
        <w:rPr>
          <w:sz w:val="22"/>
        </w:rPr>
        <w:t>Prezes UOKiK zakwestionował również sposób informowania przez Polkomtel o opła</w:t>
      </w:r>
      <w:r w:rsidR="009A6B64">
        <w:rPr>
          <w:sz w:val="22"/>
        </w:rPr>
        <w:t>cie</w:t>
      </w:r>
      <w:r>
        <w:rPr>
          <w:sz w:val="22"/>
        </w:rPr>
        <w:t xml:space="preserve"> za utrzymanie numeru na opakowania</w:t>
      </w:r>
      <w:r w:rsidR="00543F11">
        <w:rPr>
          <w:sz w:val="22"/>
        </w:rPr>
        <w:t>ch</w:t>
      </w:r>
      <w:r>
        <w:rPr>
          <w:sz w:val="22"/>
        </w:rPr>
        <w:t xml:space="preserve"> starterów w taryfach „Plus Elastyczna na Kartę”, „Prosto na Kartę” oraz „Giga Plus”. </w:t>
      </w:r>
      <w:r w:rsidR="009A6B64">
        <w:rPr>
          <w:sz w:val="22"/>
        </w:rPr>
        <w:t>K</w:t>
      </w:r>
      <w:r w:rsidR="00683EF0">
        <w:rPr>
          <w:sz w:val="22"/>
        </w:rPr>
        <w:t xml:space="preserve">onsumenci </w:t>
      </w:r>
      <w:r w:rsidR="009A6B64">
        <w:rPr>
          <w:sz w:val="22"/>
        </w:rPr>
        <w:t xml:space="preserve">mogą </w:t>
      </w:r>
      <w:r w:rsidR="00683EF0">
        <w:rPr>
          <w:sz w:val="22"/>
        </w:rPr>
        <w:t xml:space="preserve">nie wiedzieć, że taka opłata ich obowiązuje, ponieważ </w:t>
      </w:r>
      <w:r w:rsidR="000D1A83">
        <w:rPr>
          <w:sz w:val="22"/>
        </w:rPr>
        <w:t xml:space="preserve">nie </w:t>
      </w:r>
      <w:r w:rsidR="009A6B64">
        <w:rPr>
          <w:sz w:val="22"/>
        </w:rPr>
        <w:t xml:space="preserve">jest </w:t>
      </w:r>
      <w:r w:rsidR="000D1A83">
        <w:rPr>
          <w:sz w:val="22"/>
        </w:rPr>
        <w:t xml:space="preserve">uwzględniona w warunkach przedstawionych </w:t>
      </w:r>
      <w:r w:rsidR="00683EF0">
        <w:rPr>
          <w:sz w:val="22"/>
        </w:rPr>
        <w:t xml:space="preserve">na opakowaniu </w:t>
      </w:r>
      <w:r w:rsidR="000D1A83">
        <w:rPr>
          <w:sz w:val="22"/>
        </w:rPr>
        <w:t>startera</w:t>
      </w:r>
      <w:r w:rsidR="009A6B64">
        <w:rPr>
          <w:sz w:val="22"/>
        </w:rPr>
        <w:t xml:space="preserve">, które konsument widzi </w:t>
      </w:r>
      <w:r w:rsidR="00BD17A9">
        <w:rPr>
          <w:sz w:val="22"/>
        </w:rPr>
        <w:t>p</w:t>
      </w:r>
      <w:r w:rsidR="00BD17A9" w:rsidRPr="00B669B5">
        <w:rPr>
          <w:sz w:val="22"/>
        </w:rPr>
        <w:t xml:space="preserve">rzed podjęciem decyzji o </w:t>
      </w:r>
      <w:r w:rsidR="001827BC">
        <w:rPr>
          <w:sz w:val="22"/>
        </w:rPr>
        <w:t xml:space="preserve">jego </w:t>
      </w:r>
      <w:r w:rsidR="00BD17A9" w:rsidRPr="00B669B5">
        <w:rPr>
          <w:sz w:val="22"/>
        </w:rPr>
        <w:t>zakupie</w:t>
      </w:r>
      <w:r w:rsidR="00683EF0">
        <w:rPr>
          <w:sz w:val="22"/>
        </w:rPr>
        <w:t>.</w:t>
      </w:r>
      <w:r w:rsidR="001827BC">
        <w:rPr>
          <w:sz w:val="22"/>
        </w:rPr>
        <w:t xml:space="preserve"> </w:t>
      </w:r>
      <w:r w:rsidR="00AD58F3">
        <w:rPr>
          <w:sz w:val="22"/>
        </w:rPr>
        <w:t>Na zewnętrznej</w:t>
      </w:r>
      <w:r w:rsidR="00683EF0">
        <w:rPr>
          <w:sz w:val="22"/>
        </w:rPr>
        <w:t xml:space="preserve"> części starterów spółka </w:t>
      </w:r>
      <w:r w:rsidR="005052D2">
        <w:rPr>
          <w:sz w:val="22"/>
        </w:rPr>
        <w:t xml:space="preserve">nie </w:t>
      </w:r>
      <w:r w:rsidR="00683EF0">
        <w:rPr>
          <w:sz w:val="22"/>
        </w:rPr>
        <w:t>poda</w:t>
      </w:r>
      <w:r w:rsidR="005052D2">
        <w:rPr>
          <w:sz w:val="22"/>
        </w:rPr>
        <w:t>je</w:t>
      </w:r>
      <w:r w:rsidR="00683EF0">
        <w:rPr>
          <w:sz w:val="22"/>
        </w:rPr>
        <w:t xml:space="preserve"> informacj</w:t>
      </w:r>
      <w:r w:rsidR="005052D2">
        <w:rPr>
          <w:sz w:val="22"/>
        </w:rPr>
        <w:t>i</w:t>
      </w:r>
      <w:r w:rsidR="00AD58F3">
        <w:rPr>
          <w:sz w:val="22"/>
        </w:rPr>
        <w:t xml:space="preserve"> o</w:t>
      </w:r>
      <w:r w:rsidR="000D1A83">
        <w:rPr>
          <w:sz w:val="22"/>
        </w:rPr>
        <w:t xml:space="preserve"> </w:t>
      </w:r>
      <w:r w:rsidR="001827BC">
        <w:rPr>
          <w:sz w:val="22"/>
        </w:rPr>
        <w:t xml:space="preserve">tej </w:t>
      </w:r>
      <w:r w:rsidR="000D1A83">
        <w:rPr>
          <w:sz w:val="22"/>
        </w:rPr>
        <w:t>opłacie</w:t>
      </w:r>
      <w:r w:rsidR="00B669B5">
        <w:rPr>
          <w:sz w:val="22"/>
        </w:rPr>
        <w:t>.</w:t>
      </w:r>
      <w:r w:rsidR="000D1A83">
        <w:rPr>
          <w:sz w:val="22"/>
        </w:rPr>
        <w:t xml:space="preserve"> </w:t>
      </w:r>
      <w:r w:rsidR="00B669B5">
        <w:rPr>
          <w:sz w:val="22"/>
        </w:rPr>
        <w:t>P</w:t>
      </w:r>
      <w:r w:rsidR="00B669B5" w:rsidRPr="00B669B5">
        <w:rPr>
          <w:sz w:val="22"/>
        </w:rPr>
        <w:t xml:space="preserve">rzed </w:t>
      </w:r>
      <w:r w:rsidR="00BD17A9">
        <w:rPr>
          <w:sz w:val="22"/>
        </w:rPr>
        <w:t>zakupem</w:t>
      </w:r>
      <w:r w:rsidR="00B669B5" w:rsidRPr="00B669B5">
        <w:rPr>
          <w:sz w:val="22"/>
        </w:rPr>
        <w:t xml:space="preserve"> konsument otrzymuje jedynie informację, że </w:t>
      </w:r>
      <w:r w:rsidR="00B669B5">
        <w:rPr>
          <w:sz w:val="22"/>
        </w:rPr>
        <w:t>podsumowanie warunków umowy znajduje się na wewnętrznej stronie startera. Zatem</w:t>
      </w:r>
      <w:r w:rsidR="000D1A83">
        <w:rPr>
          <w:sz w:val="22"/>
        </w:rPr>
        <w:t xml:space="preserve"> żeby poznać wysokość </w:t>
      </w:r>
      <w:r w:rsidR="005052D2">
        <w:rPr>
          <w:sz w:val="22"/>
        </w:rPr>
        <w:t xml:space="preserve">i </w:t>
      </w:r>
      <w:r w:rsidR="000D1A83">
        <w:rPr>
          <w:sz w:val="22"/>
        </w:rPr>
        <w:t>częstotliwość pobierania</w:t>
      </w:r>
      <w:r w:rsidR="00B669B5">
        <w:rPr>
          <w:sz w:val="22"/>
        </w:rPr>
        <w:t xml:space="preserve"> opłaty za utrzymanie numeru</w:t>
      </w:r>
      <w:r w:rsidR="00BD17A9">
        <w:rPr>
          <w:sz w:val="22"/>
        </w:rPr>
        <w:t>,</w:t>
      </w:r>
      <w:r w:rsidR="000D1A83">
        <w:rPr>
          <w:sz w:val="22"/>
        </w:rPr>
        <w:t xml:space="preserve"> konsument musi najpierw starter kupić</w:t>
      </w:r>
      <w:r w:rsidR="0026541F">
        <w:rPr>
          <w:sz w:val="22"/>
        </w:rPr>
        <w:t xml:space="preserve"> i </w:t>
      </w:r>
      <w:r w:rsidR="00B669B5">
        <w:rPr>
          <w:sz w:val="22"/>
        </w:rPr>
        <w:t xml:space="preserve">go </w:t>
      </w:r>
      <w:r w:rsidR="0026541F">
        <w:rPr>
          <w:sz w:val="22"/>
        </w:rPr>
        <w:t>rozpakować</w:t>
      </w:r>
      <w:r w:rsidR="000D1A83">
        <w:rPr>
          <w:sz w:val="22"/>
        </w:rPr>
        <w:t xml:space="preserve">. </w:t>
      </w:r>
    </w:p>
    <w:p w14:paraId="5AED3F85" w14:textId="147639C2" w:rsidR="007A6F5E" w:rsidRDefault="007A6F5E" w:rsidP="00D77F50">
      <w:pPr>
        <w:spacing w:after="240" w:line="360" w:lineRule="auto"/>
        <w:jc w:val="both"/>
        <w:rPr>
          <w:sz w:val="22"/>
        </w:rPr>
      </w:pPr>
      <w:r w:rsidRPr="007A6F5E">
        <w:rPr>
          <w:sz w:val="22"/>
        </w:rPr>
        <w:lastRenderedPageBreak/>
        <w:t>W ocenie Prezesa U</w:t>
      </w:r>
      <w:r w:rsidR="0087580B">
        <w:rPr>
          <w:sz w:val="22"/>
        </w:rPr>
        <w:t xml:space="preserve">OKiK </w:t>
      </w:r>
      <w:r w:rsidRPr="007A6F5E">
        <w:rPr>
          <w:sz w:val="22"/>
        </w:rPr>
        <w:t>informacj</w:t>
      </w:r>
      <w:r w:rsidR="008A420D">
        <w:rPr>
          <w:sz w:val="22"/>
        </w:rPr>
        <w:t>e</w:t>
      </w:r>
      <w:r w:rsidRPr="007A6F5E">
        <w:rPr>
          <w:sz w:val="22"/>
        </w:rPr>
        <w:t xml:space="preserve"> o </w:t>
      </w:r>
      <w:r w:rsidR="00956006">
        <w:rPr>
          <w:sz w:val="22"/>
        </w:rPr>
        <w:t>opła</w:t>
      </w:r>
      <w:r w:rsidR="00BD17A9">
        <w:rPr>
          <w:sz w:val="22"/>
        </w:rPr>
        <w:t>cie</w:t>
      </w:r>
      <w:r w:rsidR="00956006">
        <w:rPr>
          <w:sz w:val="22"/>
        </w:rPr>
        <w:t xml:space="preserve"> za utrzymanie numeru</w:t>
      </w:r>
      <w:r w:rsidR="008A420D">
        <w:rPr>
          <w:sz w:val="22"/>
        </w:rPr>
        <w:t>, którą spółka może co miesiąc pobierać w określonych sytuacjach, w tym o jej wysokości, częstotliwości pobierania i okolicznościach uprawniających do jej pobierania</w:t>
      </w:r>
      <w:r w:rsidR="00956006">
        <w:rPr>
          <w:sz w:val="22"/>
        </w:rPr>
        <w:t xml:space="preserve">, </w:t>
      </w:r>
      <w:r w:rsidRPr="007A6F5E">
        <w:rPr>
          <w:sz w:val="22"/>
        </w:rPr>
        <w:t>należy traktować jako istotn</w:t>
      </w:r>
      <w:r w:rsidR="00BD17A9">
        <w:rPr>
          <w:sz w:val="22"/>
        </w:rPr>
        <w:t>ą</w:t>
      </w:r>
      <w:r w:rsidRPr="007A6F5E">
        <w:rPr>
          <w:sz w:val="22"/>
        </w:rPr>
        <w:t xml:space="preserve"> dla podjęcia decyzji dotyczącej umowy. </w:t>
      </w:r>
      <w:r>
        <w:rPr>
          <w:sz w:val="22"/>
        </w:rPr>
        <w:t>Zaniechanie</w:t>
      </w:r>
      <w:r w:rsidR="00956006">
        <w:rPr>
          <w:sz w:val="22"/>
        </w:rPr>
        <w:t xml:space="preserve"> jej</w:t>
      </w:r>
      <w:r>
        <w:rPr>
          <w:sz w:val="22"/>
        </w:rPr>
        <w:t xml:space="preserve"> podania </w:t>
      </w:r>
      <w:r w:rsidR="00956006">
        <w:rPr>
          <w:sz w:val="22"/>
        </w:rPr>
        <w:t>nie pozwala konsumentowi realnie oszacować opłacalności oferty</w:t>
      </w:r>
      <w:r w:rsidR="00D6476E">
        <w:rPr>
          <w:sz w:val="22"/>
        </w:rPr>
        <w:t xml:space="preserve"> i porówna</w:t>
      </w:r>
      <w:r w:rsidR="00A963CA">
        <w:rPr>
          <w:sz w:val="22"/>
        </w:rPr>
        <w:t>ć ją</w:t>
      </w:r>
      <w:r w:rsidR="00D6476E">
        <w:rPr>
          <w:sz w:val="22"/>
        </w:rPr>
        <w:t xml:space="preserve"> z warunkami konkurencji</w:t>
      </w:r>
      <w:r w:rsidR="00956006">
        <w:rPr>
          <w:sz w:val="22"/>
        </w:rPr>
        <w:t xml:space="preserve">. </w:t>
      </w:r>
    </w:p>
    <w:p w14:paraId="5AAAAF46" w14:textId="77777777" w:rsidR="0047432B" w:rsidRDefault="0047432B" w:rsidP="00D77F50">
      <w:pPr>
        <w:spacing w:after="240" w:line="360" w:lineRule="auto"/>
        <w:jc w:val="both"/>
        <w:rPr>
          <w:sz w:val="22"/>
        </w:rPr>
      </w:pPr>
      <w:r>
        <w:rPr>
          <w:sz w:val="22"/>
        </w:rPr>
        <w:t>Jeśli zarzuty się potwierdzą</w:t>
      </w:r>
      <w:r w:rsidR="005F2B49">
        <w:rPr>
          <w:sz w:val="22"/>
        </w:rPr>
        <w:t>,</w:t>
      </w:r>
      <w:r>
        <w:rPr>
          <w:sz w:val="22"/>
        </w:rPr>
        <w:t xml:space="preserve"> za każdą kwestionowaną praktykę oraz </w:t>
      </w:r>
      <w:r w:rsidR="005F2B49">
        <w:rPr>
          <w:sz w:val="22"/>
        </w:rPr>
        <w:t xml:space="preserve">stosowanie niedozwolonych postanowień umownych spółce Polkomtel grozi kara do 10 proc. obrotu. </w:t>
      </w:r>
    </w:p>
    <w:p w14:paraId="61130817" w14:textId="77777777" w:rsidR="007816BD" w:rsidRPr="0058277F" w:rsidRDefault="00245FE1" w:rsidP="00A734BE">
      <w:pPr>
        <w:spacing w:after="240" w:line="360" w:lineRule="auto"/>
        <w:jc w:val="both"/>
        <w:rPr>
          <w:sz w:val="22"/>
        </w:rPr>
      </w:pPr>
      <w:r w:rsidRPr="00245FE1">
        <w:rPr>
          <w:sz w:val="22"/>
        </w:rPr>
        <w:t>To nie jedyne działania UOKiK dotyczące dodatkowych opłat dla konsumentów korzystających z telekomunikacyjnych usług na kartę. Prezes UOKiK postawił</w:t>
      </w:r>
      <w:r w:rsidR="00A4449B">
        <w:rPr>
          <w:sz w:val="22"/>
        </w:rPr>
        <w:t xml:space="preserve"> także</w:t>
      </w:r>
      <w:r w:rsidRPr="00245FE1">
        <w:rPr>
          <w:sz w:val="22"/>
        </w:rPr>
        <w:t xml:space="preserve"> </w:t>
      </w:r>
      <w:hyperlink r:id="rId9" w:history="1">
        <w:r w:rsidRPr="00245FE1">
          <w:rPr>
            <w:rStyle w:val="Hipercze"/>
            <w:sz w:val="22"/>
          </w:rPr>
          <w:t>zarzuty spółce P4</w:t>
        </w:r>
      </w:hyperlink>
      <w:r>
        <w:rPr>
          <w:sz w:val="22"/>
        </w:rPr>
        <w:t xml:space="preserve"> i</w:t>
      </w:r>
      <w:r w:rsidRPr="00245FE1">
        <w:rPr>
          <w:sz w:val="22"/>
        </w:rPr>
        <w:t xml:space="preserve"> Orange Polska.</w:t>
      </w:r>
    </w:p>
    <w:sectPr w:rsidR="007816BD" w:rsidRPr="0058277F"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CA8395" w16cex:dateUtc="2025-07-17T13:21:00Z"/>
  <w16cex:commentExtensible w16cex:durableId="383E11E6" w16cex:dateUtc="2025-07-17T21:17:00Z"/>
  <w16cex:commentExtensible w16cex:durableId="4CFED47D" w16cex:dateUtc="2025-07-17T21: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DF0D0" w14:textId="77777777" w:rsidR="0020782D" w:rsidRDefault="0020782D">
      <w:r>
        <w:separator/>
      </w:r>
    </w:p>
  </w:endnote>
  <w:endnote w:type="continuationSeparator" w:id="0">
    <w:p w14:paraId="168C78AB" w14:textId="77777777" w:rsidR="0020782D" w:rsidRDefault="0020782D">
      <w:r>
        <w:continuationSeparator/>
      </w:r>
    </w:p>
  </w:endnote>
  <w:endnote w:type="continuationNotice" w:id="1">
    <w:p w14:paraId="1CD35543" w14:textId="77777777" w:rsidR="0020782D" w:rsidRDefault="00207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B8E1"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1765F037" wp14:editId="3CBD3B7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BE6D1"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6D2D65FA"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D1D23" w14:textId="77777777" w:rsidR="0020782D" w:rsidRDefault="0020782D">
      <w:r>
        <w:separator/>
      </w:r>
    </w:p>
  </w:footnote>
  <w:footnote w:type="continuationSeparator" w:id="0">
    <w:p w14:paraId="17022B78" w14:textId="77777777" w:rsidR="0020782D" w:rsidRDefault="0020782D">
      <w:r>
        <w:continuationSeparator/>
      </w:r>
    </w:p>
  </w:footnote>
  <w:footnote w:type="continuationNotice" w:id="1">
    <w:p w14:paraId="461CF21F" w14:textId="77777777" w:rsidR="0020782D" w:rsidRDefault="00207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698F" w14:textId="77777777" w:rsidR="00441ACC" w:rsidRDefault="00C81210" w:rsidP="00441ACC">
    <w:pPr>
      <w:pStyle w:val="Nagwek"/>
      <w:tabs>
        <w:tab w:val="clear" w:pos="9072"/>
      </w:tabs>
    </w:pPr>
    <w:r>
      <w:rPr>
        <w:noProof/>
        <w:lang w:val="pl-PL" w:eastAsia="pl-PL"/>
      </w:rPr>
      <w:drawing>
        <wp:inline distT="0" distB="0" distL="0" distR="0" wp14:anchorId="493EA180" wp14:editId="02C6959A">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6"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9D1BF3"/>
    <w:multiLevelType w:val="multilevel"/>
    <w:tmpl w:val="7B24B224"/>
    <w:name w:val="Heading_1"/>
    <w:numStyleLink w:val="BMHeadings"/>
  </w:abstractNum>
  <w:abstractNum w:abstractNumId="2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4"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9"/>
  </w:num>
  <w:num w:numId="4">
    <w:abstractNumId w:val="39"/>
  </w:num>
  <w:num w:numId="5">
    <w:abstractNumId w:val="21"/>
  </w:num>
  <w:num w:numId="6">
    <w:abstractNumId w:val="28"/>
  </w:num>
  <w:num w:numId="7">
    <w:abstractNumId w:val="30"/>
  </w:num>
  <w:num w:numId="8">
    <w:abstractNumId w:val="34"/>
  </w:num>
  <w:num w:numId="9">
    <w:abstractNumId w:val="22"/>
  </w:num>
  <w:num w:numId="10">
    <w:abstractNumId w:val="37"/>
  </w:num>
  <w:num w:numId="11">
    <w:abstractNumId w:val="0"/>
  </w:num>
  <w:num w:numId="12">
    <w:abstractNumId w:val="33"/>
  </w:num>
  <w:num w:numId="13">
    <w:abstractNumId w:val="23"/>
  </w:num>
  <w:num w:numId="14">
    <w:abstractNumId w:val="41"/>
  </w:num>
  <w:num w:numId="15">
    <w:abstractNumId w:val="42"/>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4"/>
  </w:num>
  <w:num w:numId="22">
    <w:abstractNumId w:val="16"/>
  </w:num>
  <w:num w:numId="23">
    <w:abstractNumId w:val="5"/>
  </w:num>
  <w:num w:numId="24">
    <w:abstractNumId w:val="12"/>
  </w:num>
  <w:num w:numId="25">
    <w:abstractNumId w:val="1"/>
  </w:num>
  <w:num w:numId="26">
    <w:abstractNumId w:val="38"/>
  </w:num>
  <w:num w:numId="27">
    <w:abstractNumId w:val="19"/>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2"/>
  </w:num>
  <w:num w:numId="31">
    <w:abstractNumId w:val="11"/>
  </w:num>
  <w:num w:numId="32">
    <w:abstractNumId w:val="17"/>
  </w:num>
  <w:num w:numId="33">
    <w:abstractNumId w:val="26"/>
  </w:num>
  <w:num w:numId="34">
    <w:abstractNumId w:val="15"/>
  </w:num>
  <w:num w:numId="35">
    <w:abstractNumId w:val="20"/>
  </w:num>
  <w:num w:numId="36">
    <w:abstractNumId w:val="14"/>
  </w:num>
  <w:num w:numId="37">
    <w:abstractNumId w:val="6"/>
  </w:num>
  <w:num w:numId="38">
    <w:abstractNumId w:val="36"/>
  </w:num>
  <w:num w:numId="39">
    <w:abstractNumId w:val="4"/>
  </w:num>
  <w:num w:numId="40">
    <w:abstractNumId w:val="13"/>
  </w:num>
  <w:num w:numId="41">
    <w:abstractNumId w:val="10"/>
  </w:num>
  <w:num w:numId="42">
    <w:abstractNumId w:val="29"/>
  </w:num>
  <w:num w:numId="43">
    <w:abstractNumId w:val="40"/>
  </w:num>
  <w:num w:numId="44">
    <w:abstractNumId w:val="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8D8"/>
    <w:rsid w:val="000230EB"/>
    <w:rsid w:val="00023634"/>
    <w:rsid w:val="0002523D"/>
    <w:rsid w:val="0002590F"/>
    <w:rsid w:val="00026D3C"/>
    <w:rsid w:val="000310D1"/>
    <w:rsid w:val="00033035"/>
    <w:rsid w:val="000365AA"/>
    <w:rsid w:val="00040319"/>
    <w:rsid w:val="00042F31"/>
    <w:rsid w:val="00042F96"/>
    <w:rsid w:val="0004384F"/>
    <w:rsid w:val="0004497D"/>
    <w:rsid w:val="0005359B"/>
    <w:rsid w:val="00055697"/>
    <w:rsid w:val="000558FC"/>
    <w:rsid w:val="00055B3E"/>
    <w:rsid w:val="00056AF4"/>
    <w:rsid w:val="00057CA6"/>
    <w:rsid w:val="00060757"/>
    <w:rsid w:val="00061749"/>
    <w:rsid w:val="0006245C"/>
    <w:rsid w:val="000651E9"/>
    <w:rsid w:val="00066E0C"/>
    <w:rsid w:val="00070771"/>
    <w:rsid w:val="00073A74"/>
    <w:rsid w:val="00073AA7"/>
    <w:rsid w:val="00081B8A"/>
    <w:rsid w:val="00084F76"/>
    <w:rsid w:val="00090153"/>
    <w:rsid w:val="000920E2"/>
    <w:rsid w:val="00093BCB"/>
    <w:rsid w:val="0009433A"/>
    <w:rsid w:val="00094613"/>
    <w:rsid w:val="00094896"/>
    <w:rsid w:val="00094AC5"/>
    <w:rsid w:val="00094B06"/>
    <w:rsid w:val="00096386"/>
    <w:rsid w:val="000A1D68"/>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C03C2"/>
    <w:rsid w:val="000C0542"/>
    <w:rsid w:val="000C0B12"/>
    <w:rsid w:val="000C3836"/>
    <w:rsid w:val="000C4DFC"/>
    <w:rsid w:val="000C4F25"/>
    <w:rsid w:val="000D1A83"/>
    <w:rsid w:val="000D202D"/>
    <w:rsid w:val="000D2CAB"/>
    <w:rsid w:val="000D2FA7"/>
    <w:rsid w:val="000D34B9"/>
    <w:rsid w:val="000D4A1F"/>
    <w:rsid w:val="000D626C"/>
    <w:rsid w:val="000D72EC"/>
    <w:rsid w:val="000D7D8C"/>
    <w:rsid w:val="000E18E0"/>
    <w:rsid w:val="000E1EA0"/>
    <w:rsid w:val="000E2D48"/>
    <w:rsid w:val="000E4E2E"/>
    <w:rsid w:val="000E729D"/>
    <w:rsid w:val="000E79FE"/>
    <w:rsid w:val="000F0499"/>
    <w:rsid w:val="000F1CF8"/>
    <w:rsid w:val="000F2469"/>
    <w:rsid w:val="000F4784"/>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255A"/>
    <w:rsid w:val="00112783"/>
    <w:rsid w:val="001130AD"/>
    <w:rsid w:val="001134CD"/>
    <w:rsid w:val="001152D4"/>
    <w:rsid w:val="00116477"/>
    <w:rsid w:val="00117062"/>
    <w:rsid w:val="00117F15"/>
    <w:rsid w:val="00120FBD"/>
    <w:rsid w:val="001217D8"/>
    <w:rsid w:val="0012424D"/>
    <w:rsid w:val="00125A13"/>
    <w:rsid w:val="00130259"/>
    <w:rsid w:val="00130A58"/>
    <w:rsid w:val="0013159A"/>
    <w:rsid w:val="0013233C"/>
    <w:rsid w:val="00132B05"/>
    <w:rsid w:val="00133470"/>
    <w:rsid w:val="00135455"/>
    <w:rsid w:val="00136D28"/>
    <w:rsid w:val="00137084"/>
    <w:rsid w:val="001413C7"/>
    <w:rsid w:val="00141FAF"/>
    <w:rsid w:val="001421B2"/>
    <w:rsid w:val="00143310"/>
    <w:rsid w:val="00144E9C"/>
    <w:rsid w:val="00146F69"/>
    <w:rsid w:val="0014727B"/>
    <w:rsid w:val="00150FCD"/>
    <w:rsid w:val="001530BD"/>
    <w:rsid w:val="00154747"/>
    <w:rsid w:val="00155B0B"/>
    <w:rsid w:val="00155CFD"/>
    <w:rsid w:val="00157E9A"/>
    <w:rsid w:val="00160FD5"/>
    <w:rsid w:val="00161094"/>
    <w:rsid w:val="0016160E"/>
    <w:rsid w:val="00162B45"/>
    <w:rsid w:val="0016325D"/>
    <w:rsid w:val="00163DF9"/>
    <w:rsid w:val="00164AB2"/>
    <w:rsid w:val="00165870"/>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27BC"/>
    <w:rsid w:val="00183E61"/>
    <w:rsid w:val="00186FD8"/>
    <w:rsid w:val="0019070F"/>
    <w:rsid w:val="00190D5A"/>
    <w:rsid w:val="001918D9"/>
    <w:rsid w:val="0019467B"/>
    <w:rsid w:val="0019661A"/>
    <w:rsid w:val="00196736"/>
    <w:rsid w:val="00196E95"/>
    <w:rsid w:val="001979B5"/>
    <w:rsid w:val="001A0886"/>
    <w:rsid w:val="001A1A6F"/>
    <w:rsid w:val="001A1ED7"/>
    <w:rsid w:val="001A30F1"/>
    <w:rsid w:val="001A4982"/>
    <w:rsid w:val="001A5F7C"/>
    <w:rsid w:val="001A620F"/>
    <w:rsid w:val="001A6E5B"/>
    <w:rsid w:val="001A7451"/>
    <w:rsid w:val="001B0740"/>
    <w:rsid w:val="001B4E6D"/>
    <w:rsid w:val="001B752A"/>
    <w:rsid w:val="001B7BD8"/>
    <w:rsid w:val="001C09CA"/>
    <w:rsid w:val="001C1857"/>
    <w:rsid w:val="001C1FAD"/>
    <w:rsid w:val="001C598B"/>
    <w:rsid w:val="001C647B"/>
    <w:rsid w:val="001C7744"/>
    <w:rsid w:val="001D0836"/>
    <w:rsid w:val="001D1E10"/>
    <w:rsid w:val="001D3725"/>
    <w:rsid w:val="001D4A72"/>
    <w:rsid w:val="001D5E17"/>
    <w:rsid w:val="001D615B"/>
    <w:rsid w:val="001D6CF9"/>
    <w:rsid w:val="001D7B2B"/>
    <w:rsid w:val="001E0512"/>
    <w:rsid w:val="001E104A"/>
    <w:rsid w:val="001E17D9"/>
    <w:rsid w:val="001E188E"/>
    <w:rsid w:val="001E1ED5"/>
    <w:rsid w:val="001E2826"/>
    <w:rsid w:val="001E2FEA"/>
    <w:rsid w:val="001E4AD3"/>
    <w:rsid w:val="001E4F92"/>
    <w:rsid w:val="001E5612"/>
    <w:rsid w:val="001E6912"/>
    <w:rsid w:val="001F1769"/>
    <w:rsid w:val="001F2F22"/>
    <w:rsid w:val="001F4A73"/>
    <w:rsid w:val="001F4F1A"/>
    <w:rsid w:val="001F5323"/>
    <w:rsid w:val="001F63E4"/>
    <w:rsid w:val="001F68BD"/>
    <w:rsid w:val="001F6FF2"/>
    <w:rsid w:val="0020399C"/>
    <w:rsid w:val="00205580"/>
    <w:rsid w:val="00206916"/>
    <w:rsid w:val="00206F0B"/>
    <w:rsid w:val="0020782D"/>
    <w:rsid w:val="00210493"/>
    <w:rsid w:val="00211A94"/>
    <w:rsid w:val="0021297C"/>
    <w:rsid w:val="002139D3"/>
    <w:rsid w:val="002157BB"/>
    <w:rsid w:val="002166FA"/>
    <w:rsid w:val="00220B6E"/>
    <w:rsid w:val="00222162"/>
    <w:rsid w:val="002235A1"/>
    <w:rsid w:val="002243BB"/>
    <w:rsid w:val="002262B5"/>
    <w:rsid w:val="00227366"/>
    <w:rsid w:val="00227989"/>
    <w:rsid w:val="0023138D"/>
    <w:rsid w:val="00231617"/>
    <w:rsid w:val="00231868"/>
    <w:rsid w:val="00231FDC"/>
    <w:rsid w:val="002332D3"/>
    <w:rsid w:val="00235759"/>
    <w:rsid w:val="00235D7E"/>
    <w:rsid w:val="00237CBC"/>
    <w:rsid w:val="00240013"/>
    <w:rsid w:val="0024003E"/>
    <w:rsid w:val="0024101E"/>
    <w:rsid w:val="0024118E"/>
    <w:rsid w:val="00241BAC"/>
    <w:rsid w:val="00243661"/>
    <w:rsid w:val="002449DE"/>
    <w:rsid w:val="00244DBD"/>
    <w:rsid w:val="00245A01"/>
    <w:rsid w:val="00245FE1"/>
    <w:rsid w:val="00246B4A"/>
    <w:rsid w:val="0025026C"/>
    <w:rsid w:val="00250D61"/>
    <w:rsid w:val="00251E26"/>
    <w:rsid w:val="00252703"/>
    <w:rsid w:val="00252ECE"/>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BE4"/>
    <w:rsid w:val="00286DD7"/>
    <w:rsid w:val="00286E54"/>
    <w:rsid w:val="00291BB9"/>
    <w:rsid w:val="00292D75"/>
    <w:rsid w:val="00293525"/>
    <w:rsid w:val="0029439D"/>
    <w:rsid w:val="00295193"/>
    <w:rsid w:val="00295B34"/>
    <w:rsid w:val="00296D93"/>
    <w:rsid w:val="00297620"/>
    <w:rsid w:val="002A5D69"/>
    <w:rsid w:val="002A7382"/>
    <w:rsid w:val="002B0269"/>
    <w:rsid w:val="002B1DBF"/>
    <w:rsid w:val="002B3B3B"/>
    <w:rsid w:val="002B4C6B"/>
    <w:rsid w:val="002C0D5D"/>
    <w:rsid w:val="002C2F71"/>
    <w:rsid w:val="002C3155"/>
    <w:rsid w:val="002C361E"/>
    <w:rsid w:val="002C4FFE"/>
    <w:rsid w:val="002C53CB"/>
    <w:rsid w:val="002C692D"/>
    <w:rsid w:val="002C6ABE"/>
    <w:rsid w:val="002C6DD8"/>
    <w:rsid w:val="002C743A"/>
    <w:rsid w:val="002D249B"/>
    <w:rsid w:val="002D29B0"/>
    <w:rsid w:val="002D5C47"/>
    <w:rsid w:val="002E224C"/>
    <w:rsid w:val="002E2BEE"/>
    <w:rsid w:val="002E2E71"/>
    <w:rsid w:val="002E388C"/>
    <w:rsid w:val="002E4BE8"/>
    <w:rsid w:val="002E5BEF"/>
    <w:rsid w:val="002E691A"/>
    <w:rsid w:val="002F1BF3"/>
    <w:rsid w:val="002F2C49"/>
    <w:rsid w:val="002F4D43"/>
    <w:rsid w:val="002F5879"/>
    <w:rsid w:val="00300395"/>
    <w:rsid w:val="003019D6"/>
    <w:rsid w:val="003035B9"/>
    <w:rsid w:val="003039AF"/>
    <w:rsid w:val="00303A6F"/>
    <w:rsid w:val="003056C6"/>
    <w:rsid w:val="003066C2"/>
    <w:rsid w:val="003071F4"/>
    <w:rsid w:val="00307693"/>
    <w:rsid w:val="003077B8"/>
    <w:rsid w:val="00307905"/>
    <w:rsid w:val="003108E8"/>
    <w:rsid w:val="00311B14"/>
    <w:rsid w:val="00312FBD"/>
    <w:rsid w:val="00313471"/>
    <w:rsid w:val="003138EC"/>
    <w:rsid w:val="00313EBF"/>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4059B"/>
    <w:rsid w:val="00340F90"/>
    <w:rsid w:val="00341D5B"/>
    <w:rsid w:val="00341FC5"/>
    <w:rsid w:val="00342935"/>
    <w:rsid w:val="003439E9"/>
    <w:rsid w:val="00346BCB"/>
    <w:rsid w:val="00346D07"/>
    <w:rsid w:val="00347AF6"/>
    <w:rsid w:val="0035019C"/>
    <w:rsid w:val="00351500"/>
    <w:rsid w:val="00352D8D"/>
    <w:rsid w:val="003547D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40E9"/>
    <w:rsid w:val="00385009"/>
    <w:rsid w:val="003854CA"/>
    <w:rsid w:val="003856F2"/>
    <w:rsid w:val="0038677D"/>
    <w:rsid w:val="00387739"/>
    <w:rsid w:val="0039154A"/>
    <w:rsid w:val="003916E7"/>
    <w:rsid w:val="00391F20"/>
    <w:rsid w:val="0039217F"/>
    <w:rsid w:val="00394548"/>
    <w:rsid w:val="00396DFE"/>
    <w:rsid w:val="003979A6"/>
    <w:rsid w:val="003A0F2C"/>
    <w:rsid w:val="003A212A"/>
    <w:rsid w:val="003A2B10"/>
    <w:rsid w:val="003A35D6"/>
    <w:rsid w:val="003A3DA6"/>
    <w:rsid w:val="003A4A05"/>
    <w:rsid w:val="003A4C90"/>
    <w:rsid w:val="003A5566"/>
    <w:rsid w:val="003A73BE"/>
    <w:rsid w:val="003A7C48"/>
    <w:rsid w:val="003B0ADF"/>
    <w:rsid w:val="003B11E2"/>
    <w:rsid w:val="003B3EA5"/>
    <w:rsid w:val="003B792F"/>
    <w:rsid w:val="003B7D94"/>
    <w:rsid w:val="003C24F1"/>
    <w:rsid w:val="003C75CB"/>
    <w:rsid w:val="003C7790"/>
    <w:rsid w:val="003D0369"/>
    <w:rsid w:val="003D1479"/>
    <w:rsid w:val="003D22E4"/>
    <w:rsid w:val="003D2F7A"/>
    <w:rsid w:val="003D3FF4"/>
    <w:rsid w:val="003D5848"/>
    <w:rsid w:val="003D5B6F"/>
    <w:rsid w:val="003D5D52"/>
    <w:rsid w:val="003D7161"/>
    <w:rsid w:val="003D7242"/>
    <w:rsid w:val="003D77B6"/>
    <w:rsid w:val="003D7CFD"/>
    <w:rsid w:val="003E16AA"/>
    <w:rsid w:val="003E357F"/>
    <w:rsid w:val="003E3F9D"/>
    <w:rsid w:val="003E58F5"/>
    <w:rsid w:val="003E5F4C"/>
    <w:rsid w:val="003E614D"/>
    <w:rsid w:val="003E69E5"/>
    <w:rsid w:val="003E6CE9"/>
    <w:rsid w:val="003F025B"/>
    <w:rsid w:val="003F06DE"/>
    <w:rsid w:val="003F2C04"/>
    <w:rsid w:val="003F2CC1"/>
    <w:rsid w:val="003F3F30"/>
    <w:rsid w:val="003F6D16"/>
    <w:rsid w:val="003F76BB"/>
    <w:rsid w:val="0040112A"/>
    <w:rsid w:val="004014D7"/>
    <w:rsid w:val="00401C23"/>
    <w:rsid w:val="00402689"/>
    <w:rsid w:val="00402C99"/>
    <w:rsid w:val="00404FA4"/>
    <w:rsid w:val="00405606"/>
    <w:rsid w:val="0040748E"/>
    <w:rsid w:val="004110FA"/>
    <w:rsid w:val="00412115"/>
    <w:rsid w:val="004121C9"/>
    <w:rsid w:val="00412206"/>
    <w:rsid w:val="00413B92"/>
    <w:rsid w:val="00414702"/>
    <w:rsid w:val="00416767"/>
    <w:rsid w:val="00416D22"/>
    <w:rsid w:val="00416D63"/>
    <w:rsid w:val="0041758D"/>
    <w:rsid w:val="00417874"/>
    <w:rsid w:val="00423B87"/>
    <w:rsid w:val="00425218"/>
    <w:rsid w:val="00425A45"/>
    <w:rsid w:val="00425FF9"/>
    <w:rsid w:val="00427E08"/>
    <w:rsid w:val="00427E4D"/>
    <w:rsid w:val="0043007B"/>
    <w:rsid w:val="0043055C"/>
    <w:rsid w:val="00431AF3"/>
    <w:rsid w:val="00434009"/>
    <w:rsid w:val="004349BA"/>
    <w:rsid w:val="004351FA"/>
    <w:rsid w:val="0043575C"/>
    <w:rsid w:val="004365C7"/>
    <w:rsid w:val="00440C05"/>
    <w:rsid w:val="004419A3"/>
    <w:rsid w:val="00441ACC"/>
    <w:rsid w:val="004425B7"/>
    <w:rsid w:val="00442692"/>
    <w:rsid w:val="0044405D"/>
    <w:rsid w:val="00444A0B"/>
    <w:rsid w:val="00444A85"/>
    <w:rsid w:val="00444D11"/>
    <w:rsid w:val="004450C8"/>
    <w:rsid w:val="00445594"/>
    <w:rsid w:val="00445B47"/>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6210"/>
    <w:rsid w:val="00466DCD"/>
    <w:rsid w:val="004677AB"/>
    <w:rsid w:val="00467DE9"/>
    <w:rsid w:val="00471131"/>
    <w:rsid w:val="004717CE"/>
    <w:rsid w:val="00471CFE"/>
    <w:rsid w:val="00471F59"/>
    <w:rsid w:val="0047432B"/>
    <w:rsid w:val="0047596E"/>
    <w:rsid w:val="00477B8E"/>
    <w:rsid w:val="00481709"/>
    <w:rsid w:val="00482A95"/>
    <w:rsid w:val="00482B9B"/>
    <w:rsid w:val="00482E92"/>
    <w:rsid w:val="004844BA"/>
    <w:rsid w:val="004847A5"/>
    <w:rsid w:val="00486008"/>
    <w:rsid w:val="00486D03"/>
    <w:rsid w:val="00486DB1"/>
    <w:rsid w:val="0048708B"/>
    <w:rsid w:val="00487234"/>
    <w:rsid w:val="004876B3"/>
    <w:rsid w:val="00491101"/>
    <w:rsid w:val="004914B1"/>
    <w:rsid w:val="00493E10"/>
    <w:rsid w:val="0049583F"/>
    <w:rsid w:val="004972E8"/>
    <w:rsid w:val="004976C8"/>
    <w:rsid w:val="004A0308"/>
    <w:rsid w:val="004A254E"/>
    <w:rsid w:val="004A262D"/>
    <w:rsid w:val="004A57B0"/>
    <w:rsid w:val="004A5BA3"/>
    <w:rsid w:val="004A62FB"/>
    <w:rsid w:val="004A7947"/>
    <w:rsid w:val="004B0119"/>
    <w:rsid w:val="004B1458"/>
    <w:rsid w:val="004B1B9B"/>
    <w:rsid w:val="004B2DB0"/>
    <w:rsid w:val="004B4995"/>
    <w:rsid w:val="004B5A4D"/>
    <w:rsid w:val="004B6F07"/>
    <w:rsid w:val="004C0F9E"/>
    <w:rsid w:val="004C1243"/>
    <w:rsid w:val="004C12A8"/>
    <w:rsid w:val="004C4964"/>
    <w:rsid w:val="004C5B88"/>
    <w:rsid w:val="004C5C26"/>
    <w:rsid w:val="004C6885"/>
    <w:rsid w:val="004C70AD"/>
    <w:rsid w:val="004D50BF"/>
    <w:rsid w:val="004D6BF2"/>
    <w:rsid w:val="004D7C0E"/>
    <w:rsid w:val="004E2D95"/>
    <w:rsid w:val="004E6B1D"/>
    <w:rsid w:val="004F1215"/>
    <w:rsid w:val="004F40F7"/>
    <w:rsid w:val="004F4BE0"/>
    <w:rsid w:val="004F634E"/>
    <w:rsid w:val="004F6EFF"/>
    <w:rsid w:val="004F74F2"/>
    <w:rsid w:val="004F7E99"/>
    <w:rsid w:val="005003F9"/>
    <w:rsid w:val="00502A08"/>
    <w:rsid w:val="0050417B"/>
    <w:rsid w:val="00504B7E"/>
    <w:rsid w:val="005052D2"/>
    <w:rsid w:val="00505372"/>
    <w:rsid w:val="00510F77"/>
    <w:rsid w:val="00511612"/>
    <w:rsid w:val="00511C73"/>
    <w:rsid w:val="005129C3"/>
    <w:rsid w:val="005133CE"/>
    <w:rsid w:val="005136ED"/>
    <w:rsid w:val="00514554"/>
    <w:rsid w:val="00514B01"/>
    <w:rsid w:val="0051598C"/>
    <w:rsid w:val="005163E5"/>
    <w:rsid w:val="00516A04"/>
    <w:rsid w:val="005178D0"/>
    <w:rsid w:val="0052114D"/>
    <w:rsid w:val="00521BA3"/>
    <w:rsid w:val="00521E75"/>
    <w:rsid w:val="00523E0D"/>
    <w:rsid w:val="00525540"/>
    <w:rsid w:val="00525588"/>
    <w:rsid w:val="0052644A"/>
    <w:rsid w:val="0052710E"/>
    <w:rsid w:val="005279BD"/>
    <w:rsid w:val="00530A1A"/>
    <w:rsid w:val="005325B6"/>
    <w:rsid w:val="00532EBC"/>
    <w:rsid w:val="00533B78"/>
    <w:rsid w:val="00533DCD"/>
    <w:rsid w:val="00534160"/>
    <w:rsid w:val="00534409"/>
    <w:rsid w:val="005364C3"/>
    <w:rsid w:val="00536780"/>
    <w:rsid w:val="00536CB6"/>
    <w:rsid w:val="00540372"/>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631D"/>
    <w:rsid w:val="0056043C"/>
    <w:rsid w:val="00561587"/>
    <w:rsid w:val="0056286E"/>
    <w:rsid w:val="00562A60"/>
    <w:rsid w:val="0056472A"/>
    <w:rsid w:val="00564B0B"/>
    <w:rsid w:val="00565646"/>
    <w:rsid w:val="00565B9C"/>
    <w:rsid w:val="00566B35"/>
    <w:rsid w:val="00571060"/>
    <w:rsid w:val="00571E13"/>
    <w:rsid w:val="00574479"/>
    <w:rsid w:val="005749CE"/>
    <w:rsid w:val="00576FFE"/>
    <w:rsid w:val="00577DB8"/>
    <w:rsid w:val="005811D6"/>
    <w:rsid w:val="0058277F"/>
    <w:rsid w:val="005842E2"/>
    <w:rsid w:val="00585475"/>
    <w:rsid w:val="00587AFD"/>
    <w:rsid w:val="005903FC"/>
    <w:rsid w:val="00590774"/>
    <w:rsid w:val="0059106B"/>
    <w:rsid w:val="00591911"/>
    <w:rsid w:val="00593935"/>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24A1"/>
    <w:rsid w:val="005B39F8"/>
    <w:rsid w:val="005B6FE6"/>
    <w:rsid w:val="005B7CC4"/>
    <w:rsid w:val="005C0D39"/>
    <w:rsid w:val="005C1EE9"/>
    <w:rsid w:val="005C2235"/>
    <w:rsid w:val="005C4D3B"/>
    <w:rsid w:val="005C6232"/>
    <w:rsid w:val="005C6B58"/>
    <w:rsid w:val="005C6F49"/>
    <w:rsid w:val="005D0325"/>
    <w:rsid w:val="005D1368"/>
    <w:rsid w:val="005D4309"/>
    <w:rsid w:val="005D5616"/>
    <w:rsid w:val="005D570A"/>
    <w:rsid w:val="005D5A19"/>
    <w:rsid w:val="005D6643"/>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D2B"/>
    <w:rsid w:val="00602507"/>
    <w:rsid w:val="00602A1B"/>
    <w:rsid w:val="00602C7D"/>
    <w:rsid w:val="006041EC"/>
    <w:rsid w:val="006056CD"/>
    <w:rsid w:val="006063D0"/>
    <w:rsid w:val="0060658C"/>
    <w:rsid w:val="00607111"/>
    <w:rsid w:val="0061020D"/>
    <w:rsid w:val="00613C45"/>
    <w:rsid w:val="00616BA7"/>
    <w:rsid w:val="00616EE8"/>
    <w:rsid w:val="006171F3"/>
    <w:rsid w:val="0061740B"/>
    <w:rsid w:val="00621291"/>
    <w:rsid w:val="00623E94"/>
    <w:rsid w:val="0062597D"/>
    <w:rsid w:val="006260AA"/>
    <w:rsid w:val="00626543"/>
    <w:rsid w:val="0062724A"/>
    <w:rsid w:val="00630F67"/>
    <w:rsid w:val="00633AD3"/>
    <w:rsid w:val="00633D4E"/>
    <w:rsid w:val="00633F31"/>
    <w:rsid w:val="00634909"/>
    <w:rsid w:val="0063526F"/>
    <w:rsid w:val="006353D2"/>
    <w:rsid w:val="00635577"/>
    <w:rsid w:val="006355B2"/>
    <w:rsid w:val="00636680"/>
    <w:rsid w:val="00637E86"/>
    <w:rsid w:val="00641AB6"/>
    <w:rsid w:val="006422DE"/>
    <w:rsid w:val="006439FA"/>
    <w:rsid w:val="00644CE5"/>
    <w:rsid w:val="0064525C"/>
    <w:rsid w:val="006458F2"/>
    <w:rsid w:val="00645C75"/>
    <w:rsid w:val="00647A4B"/>
    <w:rsid w:val="00647E78"/>
    <w:rsid w:val="00654E55"/>
    <w:rsid w:val="006551BF"/>
    <w:rsid w:val="0065736E"/>
    <w:rsid w:val="00661256"/>
    <w:rsid w:val="006618CC"/>
    <w:rsid w:val="006644D0"/>
    <w:rsid w:val="00664C7F"/>
    <w:rsid w:val="00664CFA"/>
    <w:rsid w:val="00665AFC"/>
    <w:rsid w:val="006668A9"/>
    <w:rsid w:val="006671BC"/>
    <w:rsid w:val="006679EB"/>
    <w:rsid w:val="006700DA"/>
    <w:rsid w:val="006727F0"/>
    <w:rsid w:val="00672A15"/>
    <w:rsid w:val="006741F1"/>
    <w:rsid w:val="0067485D"/>
    <w:rsid w:val="0067496E"/>
    <w:rsid w:val="00675C6D"/>
    <w:rsid w:val="00675FFE"/>
    <w:rsid w:val="00676649"/>
    <w:rsid w:val="00677973"/>
    <w:rsid w:val="0068225D"/>
    <w:rsid w:val="00683E01"/>
    <w:rsid w:val="00683EF0"/>
    <w:rsid w:val="006847B8"/>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A7A"/>
    <w:rsid w:val="006A6A56"/>
    <w:rsid w:val="006A6CC6"/>
    <w:rsid w:val="006A7927"/>
    <w:rsid w:val="006A7BDA"/>
    <w:rsid w:val="006A7E43"/>
    <w:rsid w:val="006B06A5"/>
    <w:rsid w:val="006B0848"/>
    <w:rsid w:val="006B13F8"/>
    <w:rsid w:val="006B2132"/>
    <w:rsid w:val="006B2EE2"/>
    <w:rsid w:val="006B311E"/>
    <w:rsid w:val="006B31EF"/>
    <w:rsid w:val="006B445B"/>
    <w:rsid w:val="006B4D24"/>
    <w:rsid w:val="006B538B"/>
    <w:rsid w:val="006B733D"/>
    <w:rsid w:val="006B7743"/>
    <w:rsid w:val="006C0C43"/>
    <w:rsid w:val="006C34AE"/>
    <w:rsid w:val="006C44F0"/>
    <w:rsid w:val="006C5B7C"/>
    <w:rsid w:val="006C5C58"/>
    <w:rsid w:val="006C67AF"/>
    <w:rsid w:val="006C72DF"/>
    <w:rsid w:val="006C74BC"/>
    <w:rsid w:val="006C7AE3"/>
    <w:rsid w:val="006D3DC5"/>
    <w:rsid w:val="006E0D6E"/>
    <w:rsid w:val="006E2372"/>
    <w:rsid w:val="006E28F5"/>
    <w:rsid w:val="006E2D45"/>
    <w:rsid w:val="006E38D6"/>
    <w:rsid w:val="006E4FEA"/>
    <w:rsid w:val="006E559F"/>
    <w:rsid w:val="006E6D75"/>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62CA"/>
    <w:rsid w:val="007067C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598A"/>
    <w:rsid w:val="00727EF5"/>
    <w:rsid w:val="00731303"/>
    <w:rsid w:val="00732928"/>
    <w:rsid w:val="007358BA"/>
    <w:rsid w:val="00737BBC"/>
    <w:rsid w:val="007402E0"/>
    <w:rsid w:val="0074049C"/>
    <w:rsid w:val="00740B7C"/>
    <w:rsid w:val="007413EA"/>
    <w:rsid w:val="00742427"/>
    <w:rsid w:val="00743C9A"/>
    <w:rsid w:val="00744050"/>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E0F"/>
    <w:rsid w:val="0077414D"/>
    <w:rsid w:val="0077481A"/>
    <w:rsid w:val="0077510C"/>
    <w:rsid w:val="0077521F"/>
    <w:rsid w:val="00775420"/>
    <w:rsid w:val="00776C4F"/>
    <w:rsid w:val="00777498"/>
    <w:rsid w:val="007816BD"/>
    <w:rsid w:val="00781971"/>
    <w:rsid w:val="007830A7"/>
    <w:rsid w:val="007836A0"/>
    <w:rsid w:val="007838E4"/>
    <w:rsid w:val="0078447F"/>
    <w:rsid w:val="007846DC"/>
    <w:rsid w:val="00785D30"/>
    <w:rsid w:val="00785FE4"/>
    <w:rsid w:val="00786433"/>
    <w:rsid w:val="00790439"/>
    <w:rsid w:val="00790B0C"/>
    <w:rsid w:val="0079108F"/>
    <w:rsid w:val="00796C41"/>
    <w:rsid w:val="007A07CF"/>
    <w:rsid w:val="007A1590"/>
    <w:rsid w:val="007A19D8"/>
    <w:rsid w:val="007A50E0"/>
    <w:rsid w:val="007A6F5E"/>
    <w:rsid w:val="007A7309"/>
    <w:rsid w:val="007B18E7"/>
    <w:rsid w:val="007B3159"/>
    <w:rsid w:val="007C3C7C"/>
    <w:rsid w:val="007C7903"/>
    <w:rsid w:val="007D0C5A"/>
    <w:rsid w:val="007D15E3"/>
    <w:rsid w:val="007D2CFF"/>
    <w:rsid w:val="007D5A59"/>
    <w:rsid w:val="007D6506"/>
    <w:rsid w:val="007D676C"/>
    <w:rsid w:val="007E0164"/>
    <w:rsid w:val="007E109D"/>
    <w:rsid w:val="007E280D"/>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75EB"/>
    <w:rsid w:val="0081013A"/>
    <w:rsid w:val="00810225"/>
    <w:rsid w:val="00813621"/>
    <w:rsid w:val="00813C2C"/>
    <w:rsid w:val="00815806"/>
    <w:rsid w:val="0081753E"/>
    <w:rsid w:val="00820DE8"/>
    <w:rsid w:val="00821B08"/>
    <w:rsid w:val="0082248B"/>
    <w:rsid w:val="0082343F"/>
    <w:rsid w:val="008249A8"/>
    <w:rsid w:val="00826890"/>
    <w:rsid w:val="0083101F"/>
    <w:rsid w:val="00835121"/>
    <w:rsid w:val="00840949"/>
    <w:rsid w:val="008421C2"/>
    <w:rsid w:val="008442F8"/>
    <w:rsid w:val="00844322"/>
    <w:rsid w:val="0084492B"/>
    <w:rsid w:val="008449CA"/>
    <w:rsid w:val="008457D0"/>
    <w:rsid w:val="0084674D"/>
    <w:rsid w:val="00846C74"/>
    <w:rsid w:val="008475F0"/>
    <w:rsid w:val="0085010E"/>
    <w:rsid w:val="00850854"/>
    <w:rsid w:val="00850E9E"/>
    <w:rsid w:val="00851BF2"/>
    <w:rsid w:val="0085236B"/>
    <w:rsid w:val="0085454F"/>
    <w:rsid w:val="00855163"/>
    <w:rsid w:val="00860FF2"/>
    <w:rsid w:val="008619E7"/>
    <w:rsid w:val="00862471"/>
    <w:rsid w:val="00865F00"/>
    <w:rsid w:val="008666A9"/>
    <w:rsid w:val="0087084F"/>
    <w:rsid w:val="00872388"/>
    <w:rsid w:val="0087354F"/>
    <w:rsid w:val="008749CE"/>
    <w:rsid w:val="0087580B"/>
    <w:rsid w:val="00875853"/>
    <w:rsid w:val="008802E5"/>
    <w:rsid w:val="00880597"/>
    <w:rsid w:val="008859F4"/>
    <w:rsid w:val="00887D66"/>
    <w:rsid w:val="008903F4"/>
    <w:rsid w:val="0089124A"/>
    <w:rsid w:val="00891A46"/>
    <w:rsid w:val="008922A5"/>
    <w:rsid w:val="00892FE3"/>
    <w:rsid w:val="008938F9"/>
    <w:rsid w:val="00896985"/>
    <w:rsid w:val="00897104"/>
    <w:rsid w:val="00897547"/>
    <w:rsid w:val="00897717"/>
    <w:rsid w:val="008A2149"/>
    <w:rsid w:val="008A3A5B"/>
    <w:rsid w:val="008A420D"/>
    <w:rsid w:val="008A44BF"/>
    <w:rsid w:val="008A4B51"/>
    <w:rsid w:val="008A62FD"/>
    <w:rsid w:val="008B0995"/>
    <w:rsid w:val="008B11F5"/>
    <w:rsid w:val="008B121F"/>
    <w:rsid w:val="008B22C8"/>
    <w:rsid w:val="008B290B"/>
    <w:rsid w:val="008B35E8"/>
    <w:rsid w:val="008B3B83"/>
    <w:rsid w:val="008B628C"/>
    <w:rsid w:val="008B78E8"/>
    <w:rsid w:val="008C0186"/>
    <w:rsid w:val="008C02CD"/>
    <w:rsid w:val="008C1060"/>
    <w:rsid w:val="008C1B79"/>
    <w:rsid w:val="008C288D"/>
    <w:rsid w:val="008C2DAB"/>
    <w:rsid w:val="008C4616"/>
    <w:rsid w:val="008C53D0"/>
    <w:rsid w:val="008C66B1"/>
    <w:rsid w:val="008C69B8"/>
    <w:rsid w:val="008C6D12"/>
    <w:rsid w:val="008C70CA"/>
    <w:rsid w:val="008C70D3"/>
    <w:rsid w:val="008C765D"/>
    <w:rsid w:val="008D0678"/>
    <w:rsid w:val="008D06C1"/>
    <w:rsid w:val="008D0DD4"/>
    <w:rsid w:val="008D17FC"/>
    <w:rsid w:val="008D1B48"/>
    <w:rsid w:val="008D49C6"/>
    <w:rsid w:val="008D5218"/>
    <w:rsid w:val="008D527A"/>
    <w:rsid w:val="008D56DA"/>
    <w:rsid w:val="008D5771"/>
    <w:rsid w:val="008D6467"/>
    <w:rsid w:val="008D6838"/>
    <w:rsid w:val="008D6C51"/>
    <w:rsid w:val="008D70D3"/>
    <w:rsid w:val="008D7537"/>
    <w:rsid w:val="008E1AA9"/>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6DA3"/>
    <w:rsid w:val="0094735D"/>
    <w:rsid w:val="00952D70"/>
    <w:rsid w:val="0095309C"/>
    <w:rsid w:val="00955696"/>
    <w:rsid w:val="00956006"/>
    <w:rsid w:val="00962793"/>
    <w:rsid w:val="009634CE"/>
    <w:rsid w:val="009652F2"/>
    <w:rsid w:val="00965854"/>
    <w:rsid w:val="009667C0"/>
    <w:rsid w:val="00967369"/>
    <w:rsid w:val="009678E2"/>
    <w:rsid w:val="00967F84"/>
    <w:rsid w:val="009700D7"/>
    <w:rsid w:val="00971388"/>
    <w:rsid w:val="009719ED"/>
    <w:rsid w:val="00973F0F"/>
    <w:rsid w:val="009749C6"/>
    <w:rsid w:val="00975D3A"/>
    <w:rsid w:val="009766FD"/>
    <w:rsid w:val="009768A6"/>
    <w:rsid w:val="009776E8"/>
    <w:rsid w:val="00977C73"/>
    <w:rsid w:val="00986702"/>
    <w:rsid w:val="00986C37"/>
    <w:rsid w:val="00987527"/>
    <w:rsid w:val="00987D1C"/>
    <w:rsid w:val="00987FB5"/>
    <w:rsid w:val="009924A1"/>
    <w:rsid w:val="00992D84"/>
    <w:rsid w:val="00993D3F"/>
    <w:rsid w:val="009940A9"/>
    <w:rsid w:val="00996E2F"/>
    <w:rsid w:val="00997528"/>
    <w:rsid w:val="0099759C"/>
    <w:rsid w:val="0099796A"/>
    <w:rsid w:val="009A0D12"/>
    <w:rsid w:val="009A1A25"/>
    <w:rsid w:val="009A1F6A"/>
    <w:rsid w:val="009A34CA"/>
    <w:rsid w:val="009A4312"/>
    <w:rsid w:val="009A5818"/>
    <w:rsid w:val="009A6B64"/>
    <w:rsid w:val="009A7B79"/>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D7265"/>
    <w:rsid w:val="009E00A6"/>
    <w:rsid w:val="009E0518"/>
    <w:rsid w:val="009E3348"/>
    <w:rsid w:val="009E3C0B"/>
    <w:rsid w:val="009E5A49"/>
    <w:rsid w:val="009E7E01"/>
    <w:rsid w:val="009F03E6"/>
    <w:rsid w:val="009F2009"/>
    <w:rsid w:val="009F2A9F"/>
    <w:rsid w:val="009F3051"/>
    <w:rsid w:val="009F6C40"/>
    <w:rsid w:val="00A01ADE"/>
    <w:rsid w:val="00A02B17"/>
    <w:rsid w:val="00A02C77"/>
    <w:rsid w:val="00A03921"/>
    <w:rsid w:val="00A04EF3"/>
    <w:rsid w:val="00A05CAE"/>
    <w:rsid w:val="00A116C6"/>
    <w:rsid w:val="00A11F5B"/>
    <w:rsid w:val="00A120A8"/>
    <w:rsid w:val="00A12E9D"/>
    <w:rsid w:val="00A13244"/>
    <w:rsid w:val="00A14F47"/>
    <w:rsid w:val="00A15CE2"/>
    <w:rsid w:val="00A169F5"/>
    <w:rsid w:val="00A178EF"/>
    <w:rsid w:val="00A205A7"/>
    <w:rsid w:val="00A20C66"/>
    <w:rsid w:val="00A219BC"/>
    <w:rsid w:val="00A2293B"/>
    <w:rsid w:val="00A22B04"/>
    <w:rsid w:val="00A239AA"/>
    <w:rsid w:val="00A23C4F"/>
    <w:rsid w:val="00A24A86"/>
    <w:rsid w:val="00A250AF"/>
    <w:rsid w:val="00A252F8"/>
    <w:rsid w:val="00A25513"/>
    <w:rsid w:val="00A26D8B"/>
    <w:rsid w:val="00A27ED1"/>
    <w:rsid w:val="00A31DB2"/>
    <w:rsid w:val="00A33DE6"/>
    <w:rsid w:val="00A351C5"/>
    <w:rsid w:val="00A35329"/>
    <w:rsid w:val="00A4010A"/>
    <w:rsid w:val="00A41205"/>
    <w:rsid w:val="00A41249"/>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311B"/>
    <w:rsid w:val="00A63D93"/>
    <w:rsid w:val="00A6532D"/>
    <w:rsid w:val="00A65F20"/>
    <w:rsid w:val="00A66162"/>
    <w:rsid w:val="00A66999"/>
    <w:rsid w:val="00A70925"/>
    <w:rsid w:val="00A71749"/>
    <w:rsid w:val="00A71FDB"/>
    <w:rsid w:val="00A727FE"/>
    <w:rsid w:val="00A734BE"/>
    <w:rsid w:val="00A76293"/>
    <w:rsid w:val="00A76D37"/>
    <w:rsid w:val="00A77B54"/>
    <w:rsid w:val="00A77DA2"/>
    <w:rsid w:val="00A8057C"/>
    <w:rsid w:val="00A80622"/>
    <w:rsid w:val="00A80AD2"/>
    <w:rsid w:val="00A80ECE"/>
    <w:rsid w:val="00A84763"/>
    <w:rsid w:val="00A855F8"/>
    <w:rsid w:val="00A859AA"/>
    <w:rsid w:val="00A85AD7"/>
    <w:rsid w:val="00A85D9D"/>
    <w:rsid w:val="00A8721F"/>
    <w:rsid w:val="00A9088E"/>
    <w:rsid w:val="00A909BC"/>
    <w:rsid w:val="00A90B9D"/>
    <w:rsid w:val="00A913BC"/>
    <w:rsid w:val="00A92C4C"/>
    <w:rsid w:val="00A9489F"/>
    <w:rsid w:val="00A94B63"/>
    <w:rsid w:val="00A95D86"/>
    <w:rsid w:val="00A961F7"/>
    <w:rsid w:val="00A963CA"/>
    <w:rsid w:val="00A9647C"/>
    <w:rsid w:val="00AA0410"/>
    <w:rsid w:val="00AA0FA0"/>
    <w:rsid w:val="00AA40C9"/>
    <w:rsid w:val="00AA602D"/>
    <w:rsid w:val="00AA68FF"/>
    <w:rsid w:val="00AA7F58"/>
    <w:rsid w:val="00AB03BA"/>
    <w:rsid w:val="00AB1E95"/>
    <w:rsid w:val="00AB33B6"/>
    <w:rsid w:val="00AB397A"/>
    <w:rsid w:val="00AB572D"/>
    <w:rsid w:val="00AB678F"/>
    <w:rsid w:val="00AB6D7A"/>
    <w:rsid w:val="00AB7E00"/>
    <w:rsid w:val="00AC21A3"/>
    <w:rsid w:val="00AC2764"/>
    <w:rsid w:val="00AC499C"/>
    <w:rsid w:val="00AC5A87"/>
    <w:rsid w:val="00AC6525"/>
    <w:rsid w:val="00AD0548"/>
    <w:rsid w:val="00AD14CD"/>
    <w:rsid w:val="00AD1692"/>
    <w:rsid w:val="00AD3B58"/>
    <w:rsid w:val="00AD5247"/>
    <w:rsid w:val="00AD58F3"/>
    <w:rsid w:val="00AD5AE2"/>
    <w:rsid w:val="00AD73A9"/>
    <w:rsid w:val="00AE1607"/>
    <w:rsid w:val="00AE2923"/>
    <w:rsid w:val="00AE3136"/>
    <w:rsid w:val="00AE3A36"/>
    <w:rsid w:val="00AE5E39"/>
    <w:rsid w:val="00AE651C"/>
    <w:rsid w:val="00AE7A27"/>
    <w:rsid w:val="00AE7F9D"/>
    <w:rsid w:val="00AF013E"/>
    <w:rsid w:val="00AF0979"/>
    <w:rsid w:val="00AF1794"/>
    <w:rsid w:val="00AF389F"/>
    <w:rsid w:val="00B0043A"/>
    <w:rsid w:val="00B028F7"/>
    <w:rsid w:val="00B02AEB"/>
    <w:rsid w:val="00B0408E"/>
    <w:rsid w:val="00B0501A"/>
    <w:rsid w:val="00B05A3A"/>
    <w:rsid w:val="00B06101"/>
    <w:rsid w:val="00B075C5"/>
    <w:rsid w:val="00B07948"/>
    <w:rsid w:val="00B100C6"/>
    <w:rsid w:val="00B1231F"/>
    <w:rsid w:val="00B12BE5"/>
    <w:rsid w:val="00B12CD3"/>
    <w:rsid w:val="00B12FAF"/>
    <w:rsid w:val="00B1327C"/>
    <w:rsid w:val="00B1432E"/>
    <w:rsid w:val="00B14792"/>
    <w:rsid w:val="00B17717"/>
    <w:rsid w:val="00B2063A"/>
    <w:rsid w:val="00B218B9"/>
    <w:rsid w:val="00B22863"/>
    <w:rsid w:val="00B22A56"/>
    <w:rsid w:val="00B22EDE"/>
    <w:rsid w:val="00B23160"/>
    <w:rsid w:val="00B25407"/>
    <w:rsid w:val="00B25B6B"/>
    <w:rsid w:val="00B30951"/>
    <w:rsid w:val="00B30CC1"/>
    <w:rsid w:val="00B30E6F"/>
    <w:rsid w:val="00B31DC8"/>
    <w:rsid w:val="00B333CE"/>
    <w:rsid w:val="00B337FC"/>
    <w:rsid w:val="00B33D68"/>
    <w:rsid w:val="00B36C7D"/>
    <w:rsid w:val="00B40A86"/>
    <w:rsid w:val="00B40B7B"/>
    <w:rsid w:val="00B4143A"/>
    <w:rsid w:val="00B41502"/>
    <w:rsid w:val="00B46B14"/>
    <w:rsid w:val="00B473A7"/>
    <w:rsid w:val="00B50570"/>
    <w:rsid w:val="00B51024"/>
    <w:rsid w:val="00B512B5"/>
    <w:rsid w:val="00B51602"/>
    <w:rsid w:val="00B51D06"/>
    <w:rsid w:val="00B52AE7"/>
    <w:rsid w:val="00B540C9"/>
    <w:rsid w:val="00B54766"/>
    <w:rsid w:val="00B60CD8"/>
    <w:rsid w:val="00B60D6F"/>
    <w:rsid w:val="00B60F9C"/>
    <w:rsid w:val="00B63B7E"/>
    <w:rsid w:val="00B65085"/>
    <w:rsid w:val="00B6599A"/>
    <w:rsid w:val="00B668E8"/>
    <w:rsid w:val="00B669B5"/>
    <w:rsid w:val="00B66B91"/>
    <w:rsid w:val="00B6769E"/>
    <w:rsid w:val="00B70290"/>
    <w:rsid w:val="00B704A9"/>
    <w:rsid w:val="00B71454"/>
    <w:rsid w:val="00B7214A"/>
    <w:rsid w:val="00B72358"/>
    <w:rsid w:val="00B72370"/>
    <w:rsid w:val="00B72BCF"/>
    <w:rsid w:val="00B73F22"/>
    <w:rsid w:val="00B7417D"/>
    <w:rsid w:val="00B75523"/>
    <w:rsid w:val="00B75C4E"/>
    <w:rsid w:val="00B75C85"/>
    <w:rsid w:val="00B76643"/>
    <w:rsid w:val="00B7679E"/>
    <w:rsid w:val="00B76F0D"/>
    <w:rsid w:val="00B76F9A"/>
    <w:rsid w:val="00B774D3"/>
    <w:rsid w:val="00B77F2A"/>
    <w:rsid w:val="00B810B2"/>
    <w:rsid w:val="00B81EF4"/>
    <w:rsid w:val="00B8330B"/>
    <w:rsid w:val="00B85504"/>
    <w:rsid w:val="00B86612"/>
    <w:rsid w:val="00B87F2B"/>
    <w:rsid w:val="00B9358C"/>
    <w:rsid w:val="00B959DC"/>
    <w:rsid w:val="00B9617F"/>
    <w:rsid w:val="00BA0682"/>
    <w:rsid w:val="00BA110A"/>
    <w:rsid w:val="00BA26F7"/>
    <w:rsid w:val="00BA390C"/>
    <w:rsid w:val="00BA39A8"/>
    <w:rsid w:val="00BA4871"/>
    <w:rsid w:val="00BA538B"/>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7083"/>
    <w:rsid w:val="00BC795F"/>
    <w:rsid w:val="00BD044B"/>
    <w:rsid w:val="00BD0481"/>
    <w:rsid w:val="00BD17A9"/>
    <w:rsid w:val="00BD1D65"/>
    <w:rsid w:val="00BD3AE6"/>
    <w:rsid w:val="00BD4447"/>
    <w:rsid w:val="00BD4ED1"/>
    <w:rsid w:val="00BD61B7"/>
    <w:rsid w:val="00BD77F4"/>
    <w:rsid w:val="00BE1708"/>
    <w:rsid w:val="00BE1AC4"/>
    <w:rsid w:val="00BE2385"/>
    <w:rsid w:val="00BE2623"/>
    <w:rsid w:val="00BE3626"/>
    <w:rsid w:val="00BE3923"/>
    <w:rsid w:val="00BE4BF0"/>
    <w:rsid w:val="00BE4F96"/>
    <w:rsid w:val="00BE596D"/>
    <w:rsid w:val="00BE5EE5"/>
    <w:rsid w:val="00BE68EE"/>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72FB"/>
    <w:rsid w:val="00C204A7"/>
    <w:rsid w:val="00C21071"/>
    <w:rsid w:val="00C2185C"/>
    <w:rsid w:val="00C2237F"/>
    <w:rsid w:val="00C22616"/>
    <w:rsid w:val="00C231EB"/>
    <w:rsid w:val="00C2398C"/>
    <w:rsid w:val="00C24397"/>
    <w:rsid w:val="00C2468A"/>
    <w:rsid w:val="00C25569"/>
    <w:rsid w:val="00C25C18"/>
    <w:rsid w:val="00C26872"/>
    <w:rsid w:val="00C27207"/>
    <w:rsid w:val="00C27366"/>
    <w:rsid w:val="00C31B18"/>
    <w:rsid w:val="00C3360D"/>
    <w:rsid w:val="00C336C0"/>
    <w:rsid w:val="00C3434E"/>
    <w:rsid w:val="00C3617E"/>
    <w:rsid w:val="00C3619D"/>
    <w:rsid w:val="00C36419"/>
    <w:rsid w:val="00C36F67"/>
    <w:rsid w:val="00C44041"/>
    <w:rsid w:val="00C44F6E"/>
    <w:rsid w:val="00C46722"/>
    <w:rsid w:val="00C4776E"/>
    <w:rsid w:val="00C53810"/>
    <w:rsid w:val="00C54F55"/>
    <w:rsid w:val="00C56BFE"/>
    <w:rsid w:val="00C61E3E"/>
    <w:rsid w:val="00C61F46"/>
    <w:rsid w:val="00C62FE7"/>
    <w:rsid w:val="00C63AA8"/>
    <w:rsid w:val="00C64A70"/>
    <w:rsid w:val="00C64DD3"/>
    <w:rsid w:val="00C655F4"/>
    <w:rsid w:val="00C66F52"/>
    <w:rsid w:val="00C71229"/>
    <w:rsid w:val="00C758FF"/>
    <w:rsid w:val="00C75B99"/>
    <w:rsid w:val="00C7783C"/>
    <w:rsid w:val="00C81210"/>
    <w:rsid w:val="00C8669E"/>
    <w:rsid w:val="00C90C6C"/>
    <w:rsid w:val="00C9280D"/>
    <w:rsid w:val="00C93529"/>
    <w:rsid w:val="00C93885"/>
    <w:rsid w:val="00C978B9"/>
    <w:rsid w:val="00CA0F4D"/>
    <w:rsid w:val="00CA1354"/>
    <w:rsid w:val="00CA14DA"/>
    <w:rsid w:val="00CA2A5E"/>
    <w:rsid w:val="00CA45C7"/>
    <w:rsid w:val="00CA4FC2"/>
    <w:rsid w:val="00CA5C63"/>
    <w:rsid w:val="00CA6292"/>
    <w:rsid w:val="00CA6B58"/>
    <w:rsid w:val="00CA6EB0"/>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D033B"/>
    <w:rsid w:val="00CD039E"/>
    <w:rsid w:val="00CD04C2"/>
    <w:rsid w:val="00CD263F"/>
    <w:rsid w:val="00CD28D3"/>
    <w:rsid w:val="00CD2FFC"/>
    <w:rsid w:val="00CD34F0"/>
    <w:rsid w:val="00CD421A"/>
    <w:rsid w:val="00CD593B"/>
    <w:rsid w:val="00CE0954"/>
    <w:rsid w:val="00CE0F84"/>
    <w:rsid w:val="00CE14F4"/>
    <w:rsid w:val="00CE1DC3"/>
    <w:rsid w:val="00CE31B3"/>
    <w:rsid w:val="00CE4244"/>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3BD4"/>
    <w:rsid w:val="00D06006"/>
    <w:rsid w:val="00D106F8"/>
    <w:rsid w:val="00D118BC"/>
    <w:rsid w:val="00D1197D"/>
    <w:rsid w:val="00D11FAF"/>
    <w:rsid w:val="00D1323F"/>
    <w:rsid w:val="00D144BA"/>
    <w:rsid w:val="00D170EB"/>
    <w:rsid w:val="00D17225"/>
    <w:rsid w:val="00D17562"/>
    <w:rsid w:val="00D202BA"/>
    <w:rsid w:val="00D20A2B"/>
    <w:rsid w:val="00D2227F"/>
    <w:rsid w:val="00D224B8"/>
    <w:rsid w:val="00D23E81"/>
    <w:rsid w:val="00D25154"/>
    <w:rsid w:val="00D251AC"/>
    <w:rsid w:val="00D25351"/>
    <w:rsid w:val="00D25F58"/>
    <w:rsid w:val="00D3235F"/>
    <w:rsid w:val="00D32B2E"/>
    <w:rsid w:val="00D347CD"/>
    <w:rsid w:val="00D34CA7"/>
    <w:rsid w:val="00D35132"/>
    <w:rsid w:val="00D35C40"/>
    <w:rsid w:val="00D366FA"/>
    <w:rsid w:val="00D369C7"/>
    <w:rsid w:val="00D371E0"/>
    <w:rsid w:val="00D40519"/>
    <w:rsid w:val="00D414B8"/>
    <w:rsid w:val="00D42066"/>
    <w:rsid w:val="00D43766"/>
    <w:rsid w:val="00D44F48"/>
    <w:rsid w:val="00D47CCF"/>
    <w:rsid w:val="00D51278"/>
    <w:rsid w:val="00D519DC"/>
    <w:rsid w:val="00D5316B"/>
    <w:rsid w:val="00D53B12"/>
    <w:rsid w:val="00D543E2"/>
    <w:rsid w:val="00D548E0"/>
    <w:rsid w:val="00D5568F"/>
    <w:rsid w:val="00D55744"/>
    <w:rsid w:val="00D55999"/>
    <w:rsid w:val="00D571EE"/>
    <w:rsid w:val="00D57426"/>
    <w:rsid w:val="00D57D6C"/>
    <w:rsid w:val="00D603BB"/>
    <w:rsid w:val="00D62E16"/>
    <w:rsid w:val="00D6336C"/>
    <w:rsid w:val="00D63685"/>
    <w:rsid w:val="00D63CE7"/>
    <w:rsid w:val="00D6457B"/>
    <w:rsid w:val="00D6476E"/>
    <w:rsid w:val="00D6518B"/>
    <w:rsid w:val="00D653EE"/>
    <w:rsid w:val="00D65A03"/>
    <w:rsid w:val="00D66DEC"/>
    <w:rsid w:val="00D70A45"/>
    <w:rsid w:val="00D711AD"/>
    <w:rsid w:val="00D71A41"/>
    <w:rsid w:val="00D741B8"/>
    <w:rsid w:val="00D75954"/>
    <w:rsid w:val="00D768A4"/>
    <w:rsid w:val="00D77190"/>
    <w:rsid w:val="00D77F50"/>
    <w:rsid w:val="00D80141"/>
    <w:rsid w:val="00D82E66"/>
    <w:rsid w:val="00D8641B"/>
    <w:rsid w:val="00D86742"/>
    <w:rsid w:val="00D87864"/>
    <w:rsid w:val="00D87A41"/>
    <w:rsid w:val="00D9049D"/>
    <w:rsid w:val="00D916FC"/>
    <w:rsid w:val="00D925E4"/>
    <w:rsid w:val="00D927A9"/>
    <w:rsid w:val="00D92F52"/>
    <w:rsid w:val="00D95BAD"/>
    <w:rsid w:val="00DA116F"/>
    <w:rsid w:val="00DA1C6B"/>
    <w:rsid w:val="00DA2344"/>
    <w:rsid w:val="00DA3DB9"/>
    <w:rsid w:val="00DA4F48"/>
    <w:rsid w:val="00DA753F"/>
    <w:rsid w:val="00DB2460"/>
    <w:rsid w:val="00DB43E3"/>
    <w:rsid w:val="00DB4781"/>
    <w:rsid w:val="00DB4D54"/>
    <w:rsid w:val="00DB4FAD"/>
    <w:rsid w:val="00DB530B"/>
    <w:rsid w:val="00DB5A7E"/>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E17AF"/>
    <w:rsid w:val="00DE2E93"/>
    <w:rsid w:val="00DE4D74"/>
    <w:rsid w:val="00DE5853"/>
    <w:rsid w:val="00DE6895"/>
    <w:rsid w:val="00DE6C12"/>
    <w:rsid w:val="00DE7C6A"/>
    <w:rsid w:val="00DF0128"/>
    <w:rsid w:val="00DF15AE"/>
    <w:rsid w:val="00DF1772"/>
    <w:rsid w:val="00DF2857"/>
    <w:rsid w:val="00DF2914"/>
    <w:rsid w:val="00DF2C72"/>
    <w:rsid w:val="00DF3707"/>
    <w:rsid w:val="00DF49AA"/>
    <w:rsid w:val="00DF6E54"/>
    <w:rsid w:val="00DF782B"/>
    <w:rsid w:val="00DF7B8E"/>
    <w:rsid w:val="00E007D8"/>
    <w:rsid w:val="00E014B8"/>
    <w:rsid w:val="00E0231A"/>
    <w:rsid w:val="00E024FD"/>
    <w:rsid w:val="00E03AEF"/>
    <w:rsid w:val="00E03E73"/>
    <w:rsid w:val="00E03EB3"/>
    <w:rsid w:val="00E04FE4"/>
    <w:rsid w:val="00E06AF6"/>
    <w:rsid w:val="00E07DE3"/>
    <w:rsid w:val="00E102DE"/>
    <w:rsid w:val="00E11C40"/>
    <w:rsid w:val="00E11CFC"/>
    <w:rsid w:val="00E121AA"/>
    <w:rsid w:val="00E1477D"/>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4026A"/>
    <w:rsid w:val="00E418CE"/>
    <w:rsid w:val="00E42093"/>
    <w:rsid w:val="00E4276C"/>
    <w:rsid w:val="00E42F81"/>
    <w:rsid w:val="00E4301C"/>
    <w:rsid w:val="00E43F0C"/>
    <w:rsid w:val="00E451CA"/>
    <w:rsid w:val="00E459CF"/>
    <w:rsid w:val="00E45E95"/>
    <w:rsid w:val="00E50A36"/>
    <w:rsid w:val="00E522AD"/>
    <w:rsid w:val="00E54986"/>
    <w:rsid w:val="00E55325"/>
    <w:rsid w:val="00E56489"/>
    <w:rsid w:val="00E56F53"/>
    <w:rsid w:val="00E56F73"/>
    <w:rsid w:val="00E57E10"/>
    <w:rsid w:val="00E60E4A"/>
    <w:rsid w:val="00E61631"/>
    <w:rsid w:val="00E61D73"/>
    <w:rsid w:val="00E64103"/>
    <w:rsid w:val="00E6422A"/>
    <w:rsid w:val="00E6634C"/>
    <w:rsid w:val="00E67929"/>
    <w:rsid w:val="00E70945"/>
    <w:rsid w:val="00E71EAF"/>
    <w:rsid w:val="00E73A63"/>
    <w:rsid w:val="00E73C29"/>
    <w:rsid w:val="00E74FCC"/>
    <w:rsid w:val="00E75E52"/>
    <w:rsid w:val="00E76CD1"/>
    <w:rsid w:val="00E801D5"/>
    <w:rsid w:val="00E80CAC"/>
    <w:rsid w:val="00E80D6C"/>
    <w:rsid w:val="00E83D25"/>
    <w:rsid w:val="00E84230"/>
    <w:rsid w:val="00E8459E"/>
    <w:rsid w:val="00E92245"/>
    <w:rsid w:val="00E95BAE"/>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C0A3A"/>
    <w:rsid w:val="00EC3DF3"/>
    <w:rsid w:val="00EC50E3"/>
    <w:rsid w:val="00EC558D"/>
    <w:rsid w:val="00EC6401"/>
    <w:rsid w:val="00EC67A3"/>
    <w:rsid w:val="00ED0CE8"/>
    <w:rsid w:val="00ED3AC6"/>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11D8"/>
    <w:rsid w:val="00F01793"/>
    <w:rsid w:val="00F026ED"/>
    <w:rsid w:val="00F11534"/>
    <w:rsid w:val="00F11625"/>
    <w:rsid w:val="00F13545"/>
    <w:rsid w:val="00F139AC"/>
    <w:rsid w:val="00F13E26"/>
    <w:rsid w:val="00F14778"/>
    <w:rsid w:val="00F156A3"/>
    <w:rsid w:val="00F16179"/>
    <w:rsid w:val="00F1783B"/>
    <w:rsid w:val="00F21642"/>
    <w:rsid w:val="00F21EAC"/>
    <w:rsid w:val="00F22A16"/>
    <w:rsid w:val="00F2302B"/>
    <w:rsid w:val="00F23724"/>
    <w:rsid w:val="00F24274"/>
    <w:rsid w:val="00F261EA"/>
    <w:rsid w:val="00F267B8"/>
    <w:rsid w:val="00F30442"/>
    <w:rsid w:val="00F31328"/>
    <w:rsid w:val="00F3243D"/>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725"/>
    <w:rsid w:val="00F533F6"/>
    <w:rsid w:val="00F5613E"/>
    <w:rsid w:val="00F562A3"/>
    <w:rsid w:val="00F6285F"/>
    <w:rsid w:val="00F6637B"/>
    <w:rsid w:val="00F66476"/>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1BB3"/>
    <w:rsid w:val="00F83244"/>
    <w:rsid w:val="00F861CC"/>
    <w:rsid w:val="00F86737"/>
    <w:rsid w:val="00F87B8D"/>
    <w:rsid w:val="00F9013D"/>
    <w:rsid w:val="00F90491"/>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6811"/>
    <w:rsid w:val="00FC006A"/>
    <w:rsid w:val="00FC0921"/>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534DB"/>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kupiles-pakiet-w-play-za-korzystanie-z-niego-mozesz-zaplacic-podwojni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8480E-CE16-429F-902C-EB92F38E98E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2572FE7-C94D-42D1-81B8-21EC51E0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779</Words>
  <Characters>4679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2025-08-20T08:37:00Z</cp:lastPrinted>
  <dcterms:created xsi:type="dcterms:W3CDTF">2025-11-03T07:17:00Z</dcterms:created>
  <dcterms:modified xsi:type="dcterms:W3CDTF">2025-11-03T07:31:00Z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3d2d8fbf-1bed-4423-943a-55319b0e4286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