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430F" w14:textId="0FDB2490" w:rsidR="00AC6F96" w:rsidRPr="00D00D09" w:rsidRDefault="00F478A3" w:rsidP="0009112A">
      <w:pPr>
        <w:spacing w:after="240" w:line="360" w:lineRule="auto"/>
        <w:jc w:val="both"/>
        <w:rPr>
          <w:color w:val="000000" w:themeColor="text1"/>
          <w:sz w:val="32"/>
          <w:szCs w:val="32"/>
        </w:rPr>
      </w:pPr>
      <w:r>
        <w:rPr>
          <w:color w:val="000000" w:themeColor="text1"/>
          <w:sz w:val="32"/>
          <w:szCs w:val="32"/>
        </w:rPr>
        <w:t>Rekompensaty za s</w:t>
      </w:r>
      <w:r w:rsidRPr="00174D02">
        <w:rPr>
          <w:color w:val="000000" w:themeColor="text1"/>
          <w:sz w:val="32"/>
          <w:szCs w:val="32"/>
        </w:rPr>
        <w:t xml:space="preserve">ubskrypcje </w:t>
      </w:r>
      <w:r w:rsidR="00200FFA">
        <w:rPr>
          <w:color w:val="000000" w:themeColor="text1"/>
          <w:sz w:val="32"/>
          <w:szCs w:val="32"/>
        </w:rPr>
        <w:t xml:space="preserve">realizowane </w:t>
      </w:r>
      <w:r w:rsidR="00174D02" w:rsidRPr="00174D02">
        <w:rPr>
          <w:color w:val="000000" w:themeColor="text1"/>
          <w:sz w:val="32"/>
          <w:szCs w:val="32"/>
        </w:rPr>
        <w:t xml:space="preserve">tylnymi drzwiami. </w:t>
      </w:r>
      <w:r w:rsidR="00174D02">
        <w:rPr>
          <w:color w:val="000000" w:themeColor="text1"/>
          <w:sz w:val="32"/>
          <w:szCs w:val="32"/>
        </w:rPr>
        <w:t xml:space="preserve">Decyzja Prezesa UOKiK wobec T-Mobile </w:t>
      </w:r>
    </w:p>
    <w:p w14:paraId="450307EE" w14:textId="0DE81EFD" w:rsidR="000927D7" w:rsidRPr="001B4A04" w:rsidRDefault="00174D02" w:rsidP="00407ED4">
      <w:pPr>
        <w:pStyle w:val="Akapitzlist"/>
        <w:numPr>
          <w:ilvl w:val="0"/>
          <w:numId w:val="2"/>
        </w:numPr>
        <w:spacing w:after="240" w:line="360" w:lineRule="auto"/>
        <w:jc w:val="both"/>
        <w:rPr>
          <w:b/>
          <w:sz w:val="22"/>
        </w:rPr>
      </w:pPr>
      <w:r w:rsidRPr="00174D02">
        <w:rPr>
          <w:b/>
          <w:sz w:val="22"/>
        </w:rPr>
        <w:t>Niechciane subskrypcje i niespodziewane opłaty</w:t>
      </w:r>
      <w:r w:rsidR="00667352">
        <w:rPr>
          <w:b/>
          <w:sz w:val="22"/>
        </w:rPr>
        <w:t xml:space="preserve"> na rachunku za telefon</w:t>
      </w:r>
      <w:r w:rsidRPr="00174D02">
        <w:rPr>
          <w:b/>
          <w:sz w:val="22"/>
        </w:rPr>
        <w:t xml:space="preserve">? Prezes UOKiK zobowiązał </w:t>
      </w:r>
      <w:r w:rsidR="00AE1AB4">
        <w:rPr>
          <w:b/>
          <w:sz w:val="22"/>
        </w:rPr>
        <w:t>operatora</w:t>
      </w:r>
      <w:r w:rsidRPr="00174D02">
        <w:rPr>
          <w:b/>
          <w:sz w:val="22"/>
        </w:rPr>
        <w:t xml:space="preserve"> do </w:t>
      </w:r>
      <w:r w:rsidR="00AE1AB4">
        <w:rPr>
          <w:b/>
          <w:sz w:val="22"/>
        </w:rPr>
        <w:t>zmiany</w:t>
      </w:r>
      <w:r w:rsidR="00AE1AB4" w:rsidRPr="00174D02">
        <w:rPr>
          <w:b/>
          <w:sz w:val="22"/>
        </w:rPr>
        <w:t xml:space="preserve"> </w:t>
      </w:r>
      <w:r w:rsidRPr="00174D02">
        <w:rPr>
          <w:b/>
          <w:sz w:val="22"/>
        </w:rPr>
        <w:t>usługi „Zamów z T-Mobile”.</w:t>
      </w:r>
    </w:p>
    <w:p w14:paraId="004493B3" w14:textId="6C20F49C" w:rsidR="001B4A04" w:rsidRPr="001B4A04" w:rsidRDefault="00174D02" w:rsidP="00B76839">
      <w:pPr>
        <w:pStyle w:val="Akapitzlist"/>
        <w:numPr>
          <w:ilvl w:val="0"/>
          <w:numId w:val="2"/>
        </w:numPr>
        <w:spacing w:after="240" w:line="360" w:lineRule="auto"/>
        <w:jc w:val="both"/>
        <w:rPr>
          <w:b/>
          <w:color w:val="000000" w:themeColor="text1"/>
          <w:sz w:val="22"/>
        </w:rPr>
      </w:pPr>
      <w:r w:rsidRPr="00174D02">
        <w:rPr>
          <w:b/>
          <w:sz w:val="22"/>
        </w:rPr>
        <w:t>Koniec z pułapką jednego kliknięcia</w:t>
      </w:r>
      <w:r w:rsidR="00AE1AB4">
        <w:rPr>
          <w:b/>
          <w:sz w:val="22"/>
        </w:rPr>
        <w:t>. T-Mobile</w:t>
      </w:r>
      <w:r w:rsidR="00AE1AB4" w:rsidRPr="00174D02">
        <w:rPr>
          <w:b/>
          <w:sz w:val="22"/>
        </w:rPr>
        <w:t xml:space="preserve"> </w:t>
      </w:r>
      <w:r w:rsidRPr="00174D02">
        <w:rPr>
          <w:b/>
          <w:sz w:val="22"/>
        </w:rPr>
        <w:t xml:space="preserve">wprowadzi dodatkowe potwierdzenia, czytelne informacje o cenie i </w:t>
      </w:r>
      <w:r w:rsidR="00667352">
        <w:rPr>
          <w:b/>
          <w:sz w:val="22"/>
        </w:rPr>
        <w:t>zmieni sposób udzielania odpowiedzi na reklamacje</w:t>
      </w:r>
      <w:r w:rsidRPr="00174D02">
        <w:rPr>
          <w:b/>
          <w:sz w:val="22"/>
        </w:rPr>
        <w:t>.</w:t>
      </w:r>
    </w:p>
    <w:p w14:paraId="1B742794" w14:textId="5B0CDAE3" w:rsidR="00B76839" w:rsidRPr="001B4A04" w:rsidRDefault="00174D02" w:rsidP="00B76839">
      <w:pPr>
        <w:pStyle w:val="Akapitzlist"/>
        <w:numPr>
          <w:ilvl w:val="0"/>
          <w:numId w:val="2"/>
        </w:numPr>
        <w:spacing w:after="240" w:line="360" w:lineRule="auto"/>
        <w:jc w:val="both"/>
        <w:rPr>
          <w:b/>
          <w:color w:val="000000" w:themeColor="text1"/>
          <w:sz w:val="22"/>
        </w:rPr>
      </w:pPr>
      <w:r w:rsidRPr="00174D02">
        <w:rPr>
          <w:b/>
          <w:color w:val="000000" w:themeColor="text1"/>
          <w:sz w:val="22"/>
        </w:rPr>
        <w:t>Konsumenci zyskają zwrot nienależn</w:t>
      </w:r>
      <w:r w:rsidR="003652FB">
        <w:rPr>
          <w:b/>
          <w:color w:val="000000" w:themeColor="text1"/>
          <w:sz w:val="22"/>
        </w:rPr>
        <w:t>ie pobranych</w:t>
      </w:r>
      <w:r w:rsidRPr="00174D02">
        <w:rPr>
          <w:b/>
          <w:color w:val="000000" w:themeColor="text1"/>
          <w:sz w:val="22"/>
        </w:rPr>
        <w:t xml:space="preserve"> opłat i </w:t>
      </w:r>
      <w:r w:rsidR="00C27758">
        <w:rPr>
          <w:b/>
          <w:color w:val="000000" w:themeColor="text1"/>
          <w:sz w:val="22"/>
        </w:rPr>
        <w:t>przysporzenia</w:t>
      </w:r>
      <w:r w:rsidR="00C27758" w:rsidRPr="00174D02">
        <w:rPr>
          <w:b/>
          <w:color w:val="000000" w:themeColor="text1"/>
          <w:sz w:val="22"/>
        </w:rPr>
        <w:t xml:space="preserve"> </w:t>
      </w:r>
      <w:r w:rsidR="009A42B8">
        <w:rPr>
          <w:b/>
          <w:color w:val="000000" w:themeColor="text1"/>
          <w:sz w:val="22"/>
        </w:rPr>
        <w:t>w wysokości</w:t>
      </w:r>
      <w:r w:rsidRPr="00174D02">
        <w:rPr>
          <w:b/>
          <w:color w:val="000000" w:themeColor="text1"/>
          <w:sz w:val="22"/>
        </w:rPr>
        <w:t xml:space="preserve"> 500 zł.</w:t>
      </w:r>
    </w:p>
    <w:p w14:paraId="2A01425B" w14:textId="49A07ECA" w:rsidR="003B1E79" w:rsidRPr="00181B5A" w:rsidRDefault="00AC6F96" w:rsidP="003B1E79">
      <w:pPr>
        <w:spacing w:after="240" w:line="360" w:lineRule="auto"/>
        <w:jc w:val="both"/>
        <w:rPr>
          <w:bCs/>
          <w:color w:val="000000" w:themeColor="text1"/>
          <w:sz w:val="22"/>
        </w:rPr>
      </w:pPr>
      <w:r w:rsidRPr="009C2AB9">
        <w:rPr>
          <w:b/>
          <w:color w:val="000000" w:themeColor="text1"/>
          <w:sz w:val="22"/>
        </w:rPr>
        <w:t xml:space="preserve">[Warszawa, </w:t>
      </w:r>
      <w:r w:rsidR="00B61332" w:rsidRPr="00B61332">
        <w:rPr>
          <w:b/>
          <w:color w:val="000000" w:themeColor="text1"/>
          <w:sz w:val="22"/>
        </w:rPr>
        <w:t>26</w:t>
      </w:r>
      <w:r w:rsidR="002C38AD" w:rsidRPr="00B61332">
        <w:rPr>
          <w:b/>
          <w:color w:val="000000" w:themeColor="text1"/>
          <w:sz w:val="22"/>
        </w:rPr>
        <w:t xml:space="preserve"> </w:t>
      </w:r>
      <w:r w:rsidR="00174D02" w:rsidRPr="00B61332">
        <w:rPr>
          <w:b/>
          <w:color w:val="000000" w:themeColor="text1"/>
          <w:sz w:val="22"/>
        </w:rPr>
        <w:t>listopada</w:t>
      </w:r>
      <w:r w:rsidR="002C38AD">
        <w:rPr>
          <w:b/>
          <w:color w:val="000000" w:themeColor="text1"/>
          <w:sz w:val="22"/>
        </w:rPr>
        <w:t xml:space="preserve"> </w:t>
      </w:r>
      <w:r w:rsidRPr="009C2AB9">
        <w:rPr>
          <w:b/>
          <w:color w:val="000000" w:themeColor="text1"/>
          <w:sz w:val="22"/>
        </w:rPr>
        <w:t>202</w:t>
      </w:r>
      <w:r w:rsidR="008C1997">
        <w:rPr>
          <w:b/>
          <w:color w:val="000000" w:themeColor="text1"/>
          <w:sz w:val="22"/>
        </w:rPr>
        <w:t>5</w:t>
      </w:r>
      <w:r w:rsidRPr="009C2AB9">
        <w:rPr>
          <w:b/>
          <w:color w:val="000000" w:themeColor="text1"/>
          <w:sz w:val="22"/>
        </w:rPr>
        <w:t xml:space="preserve"> r.] </w:t>
      </w:r>
      <w:r w:rsidR="003B1E79" w:rsidRPr="003B1E79">
        <w:rPr>
          <w:bCs/>
          <w:color w:val="000000" w:themeColor="text1"/>
          <w:sz w:val="22"/>
        </w:rPr>
        <w:t xml:space="preserve">Telefony </w:t>
      </w:r>
      <w:r w:rsidR="003A57B3">
        <w:rPr>
          <w:bCs/>
          <w:color w:val="000000" w:themeColor="text1"/>
          <w:sz w:val="22"/>
        </w:rPr>
        <w:t>z</w:t>
      </w:r>
      <w:r w:rsidR="003B1E79" w:rsidRPr="003B1E79">
        <w:rPr>
          <w:bCs/>
          <w:color w:val="000000" w:themeColor="text1"/>
          <w:sz w:val="22"/>
        </w:rPr>
        <w:t xml:space="preserve"> internet</w:t>
      </w:r>
      <w:r w:rsidR="003A57B3">
        <w:rPr>
          <w:bCs/>
          <w:color w:val="000000" w:themeColor="text1"/>
          <w:sz w:val="22"/>
        </w:rPr>
        <w:t>em</w:t>
      </w:r>
      <w:r w:rsidR="003B1E79" w:rsidRPr="003B1E79">
        <w:rPr>
          <w:bCs/>
          <w:color w:val="000000" w:themeColor="text1"/>
          <w:sz w:val="22"/>
        </w:rPr>
        <w:t xml:space="preserve"> mobilny</w:t>
      </w:r>
      <w:r w:rsidR="003A57B3">
        <w:rPr>
          <w:bCs/>
          <w:color w:val="000000" w:themeColor="text1"/>
          <w:sz w:val="22"/>
        </w:rPr>
        <w:t>m</w:t>
      </w:r>
      <w:r w:rsidR="003B1E79" w:rsidRPr="003B1E79">
        <w:rPr>
          <w:bCs/>
          <w:color w:val="000000" w:themeColor="text1"/>
          <w:sz w:val="22"/>
        </w:rPr>
        <w:t xml:space="preserve"> pozwalają kupować treści cyfrowe jednym ruchem palca. Ta wygoda może jednak obrócić się przeciwko konsumentom, jeśli system nie daje im pełnej kontroli nad tym, co naprawdę zamawiają. Postępowanie Prezesa UOKiK wykazało, że w przypadku usługi „Zamów z T-Mobile”</w:t>
      </w:r>
      <w:r w:rsidR="003B1E79">
        <w:rPr>
          <w:bCs/>
          <w:color w:val="000000" w:themeColor="text1"/>
          <w:sz w:val="22"/>
        </w:rPr>
        <w:t xml:space="preserve"> </w:t>
      </w:r>
      <w:r w:rsidR="003B1E79" w:rsidRPr="003B1E79">
        <w:rPr>
          <w:bCs/>
          <w:color w:val="000000" w:themeColor="text1"/>
          <w:sz w:val="22"/>
        </w:rPr>
        <w:t xml:space="preserve">zdarzały się sytuacje, </w:t>
      </w:r>
      <w:r w:rsidR="00F478A3">
        <w:rPr>
          <w:bCs/>
          <w:color w:val="000000" w:themeColor="text1"/>
          <w:sz w:val="22"/>
        </w:rPr>
        <w:t>że</w:t>
      </w:r>
      <w:r w:rsidR="003B1E79" w:rsidRPr="003B1E79">
        <w:rPr>
          <w:bCs/>
          <w:color w:val="000000" w:themeColor="text1"/>
          <w:sz w:val="22"/>
        </w:rPr>
        <w:t xml:space="preserve"> </w:t>
      </w:r>
      <w:r w:rsidR="00616EEE">
        <w:rPr>
          <w:bCs/>
          <w:color w:val="000000" w:themeColor="text1"/>
          <w:sz w:val="22"/>
        </w:rPr>
        <w:t xml:space="preserve">klienci otrzymywali </w:t>
      </w:r>
      <w:r w:rsidR="003B1E79" w:rsidRPr="003B1E79">
        <w:rPr>
          <w:bCs/>
          <w:color w:val="000000" w:themeColor="text1"/>
          <w:sz w:val="22"/>
        </w:rPr>
        <w:t>rachunk</w:t>
      </w:r>
      <w:r w:rsidR="00616EEE">
        <w:rPr>
          <w:bCs/>
          <w:color w:val="000000" w:themeColor="text1"/>
          <w:sz w:val="22"/>
        </w:rPr>
        <w:t>i</w:t>
      </w:r>
      <w:r w:rsidR="003B1E79" w:rsidRPr="003B1E79">
        <w:rPr>
          <w:bCs/>
          <w:color w:val="000000" w:themeColor="text1"/>
          <w:sz w:val="22"/>
        </w:rPr>
        <w:t xml:space="preserve"> </w:t>
      </w:r>
      <w:r w:rsidR="00616EEE">
        <w:rPr>
          <w:bCs/>
          <w:color w:val="000000" w:themeColor="text1"/>
          <w:sz w:val="22"/>
        </w:rPr>
        <w:t>z</w:t>
      </w:r>
      <w:r w:rsidR="003B1E79" w:rsidRPr="003B1E79">
        <w:rPr>
          <w:bCs/>
          <w:color w:val="000000" w:themeColor="text1"/>
          <w:sz w:val="22"/>
        </w:rPr>
        <w:t xml:space="preserve"> opłat</w:t>
      </w:r>
      <w:r w:rsidR="00616EEE">
        <w:rPr>
          <w:bCs/>
          <w:color w:val="000000" w:themeColor="text1"/>
          <w:sz w:val="22"/>
        </w:rPr>
        <w:t>ami</w:t>
      </w:r>
      <w:r w:rsidR="00AE1AB4">
        <w:rPr>
          <w:bCs/>
          <w:color w:val="000000" w:themeColor="text1"/>
          <w:sz w:val="22"/>
        </w:rPr>
        <w:t xml:space="preserve"> za subskrypcje</w:t>
      </w:r>
      <w:r w:rsidR="003B1E79" w:rsidRPr="003B1E79">
        <w:rPr>
          <w:bCs/>
          <w:color w:val="000000" w:themeColor="text1"/>
          <w:sz w:val="22"/>
        </w:rPr>
        <w:t xml:space="preserve">, </w:t>
      </w:r>
      <w:r w:rsidR="00F478A3">
        <w:rPr>
          <w:bCs/>
          <w:color w:val="000000" w:themeColor="text1"/>
          <w:sz w:val="22"/>
        </w:rPr>
        <w:t>na które nie wyrazili</w:t>
      </w:r>
      <w:r w:rsidR="00AE1AB4" w:rsidRPr="003B1E79">
        <w:rPr>
          <w:bCs/>
          <w:color w:val="000000" w:themeColor="text1"/>
          <w:sz w:val="22"/>
        </w:rPr>
        <w:t xml:space="preserve"> </w:t>
      </w:r>
      <w:r w:rsidR="003B1E79" w:rsidRPr="003B1E79">
        <w:rPr>
          <w:bCs/>
          <w:color w:val="000000" w:themeColor="text1"/>
          <w:sz w:val="22"/>
        </w:rPr>
        <w:t xml:space="preserve">zgody. To dlatego Prezes UOKiK nałożył na T-Mobile obowiązek wprowadzenia zmian w </w:t>
      </w:r>
      <w:r w:rsidR="00434A0D">
        <w:rPr>
          <w:bCs/>
          <w:color w:val="000000" w:themeColor="text1"/>
          <w:sz w:val="22"/>
        </w:rPr>
        <w:t xml:space="preserve">tej </w:t>
      </w:r>
      <w:r w:rsidR="003B1E79" w:rsidRPr="003B1E79">
        <w:rPr>
          <w:bCs/>
          <w:color w:val="000000" w:themeColor="text1"/>
          <w:sz w:val="22"/>
        </w:rPr>
        <w:t>usłudze</w:t>
      </w:r>
      <w:r w:rsidR="00AE1AB4">
        <w:rPr>
          <w:bCs/>
          <w:color w:val="000000" w:themeColor="text1"/>
          <w:sz w:val="22"/>
        </w:rPr>
        <w:t>.</w:t>
      </w:r>
      <w:r w:rsidR="003B1E79" w:rsidRPr="003B1E79">
        <w:rPr>
          <w:bCs/>
          <w:color w:val="000000" w:themeColor="text1"/>
          <w:sz w:val="22"/>
        </w:rPr>
        <w:t xml:space="preserve"> </w:t>
      </w:r>
      <w:r w:rsidR="00AE1AB4">
        <w:rPr>
          <w:bCs/>
          <w:color w:val="000000" w:themeColor="text1"/>
          <w:sz w:val="22"/>
        </w:rPr>
        <w:t>R</w:t>
      </w:r>
      <w:r w:rsidR="00AE1AB4" w:rsidRPr="003B1E79">
        <w:rPr>
          <w:bCs/>
          <w:color w:val="000000" w:themeColor="text1"/>
          <w:sz w:val="22"/>
        </w:rPr>
        <w:t xml:space="preserve">ozliczenia </w:t>
      </w:r>
      <w:r w:rsidR="00434A0D">
        <w:rPr>
          <w:bCs/>
          <w:color w:val="000000" w:themeColor="text1"/>
          <w:sz w:val="22"/>
        </w:rPr>
        <w:t xml:space="preserve">mają stać </w:t>
      </w:r>
      <w:r w:rsidR="003B1E79" w:rsidRPr="003B1E79">
        <w:rPr>
          <w:bCs/>
          <w:color w:val="000000" w:themeColor="text1"/>
          <w:sz w:val="22"/>
        </w:rPr>
        <w:t xml:space="preserve">się w pełni przejrzyste, </w:t>
      </w:r>
      <w:r w:rsidR="00434A0D">
        <w:rPr>
          <w:bCs/>
          <w:color w:val="000000" w:themeColor="text1"/>
          <w:sz w:val="22"/>
        </w:rPr>
        <w:t>a </w:t>
      </w:r>
      <w:r w:rsidR="003B1E79" w:rsidRPr="003B1E79">
        <w:rPr>
          <w:bCs/>
          <w:color w:val="000000" w:themeColor="text1"/>
          <w:sz w:val="22"/>
        </w:rPr>
        <w:t xml:space="preserve">konsumenci </w:t>
      </w:r>
      <w:r w:rsidR="00434A0D">
        <w:rPr>
          <w:bCs/>
          <w:color w:val="000000" w:themeColor="text1"/>
          <w:sz w:val="22"/>
        </w:rPr>
        <w:t xml:space="preserve">mają </w:t>
      </w:r>
      <w:r w:rsidR="003B1E79" w:rsidRPr="003B1E79">
        <w:rPr>
          <w:bCs/>
          <w:color w:val="000000" w:themeColor="text1"/>
          <w:sz w:val="22"/>
        </w:rPr>
        <w:t>odzyska</w:t>
      </w:r>
      <w:r w:rsidR="00434A0D">
        <w:rPr>
          <w:bCs/>
          <w:color w:val="000000" w:themeColor="text1"/>
          <w:sz w:val="22"/>
        </w:rPr>
        <w:t>ć</w:t>
      </w:r>
      <w:r w:rsidR="003B1E79" w:rsidRPr="003B1E79">
        <w:rPr>
          <w:bCs/>
          <w:color w:val="000000" w:themeColor="text1"/>
          <w:sz w:val="22"/>
        </w:rPr>
        <w:t xml:space="preserve"> </w:t>
      </w:r>
      <w:r w:rsidR="00AE1AB4">
        <w:rPr>
          <w:bCs/>
          <w:color w:val="000000" w:themeColor="text1"/>
          <w:sz w:val="22"/>
        </w:rPr>
        <w:t xml:space="preserve">nad nimi </w:t>
      </w:r>
      <w:r w:rsidR="003B1E79" w:rsidRPr="003B1E79">
        <w:rPr>
          <w:bCs/>
          <w:color w:val="000000" w:themeColor="text1"/>
          <w:sz w:val="22"/>
        </w:rPr>
        <w:t>kontrolę.</w:t>
      </w:r>
    </w:p>
    <w:p w14:paraId="16AAC5CB" w14:textId="19C8ACF9" w:rsidR="003D4321" w:rsidRPr="003B1E79" w:rsidRDefault="003B1E79" w:rsidP="003B1E79">
      <w:pPr>
        <w:spacing w:after="240" w:line="360" w:lineRule="auto"/>
        <w:jc w:val="both"/>
        <w:rPr>
          <w:bCs/>
          <w:color w:val="000000" w:themeColor="text1"/>
          <w:sz w:val="22"/>
        </w:rPr>
      </w:pPr>
      <w:r w:rsidRPr="003B1E79">
        <w:rPr>
          <w:bCs/>
          <w:color w:val="000000" w:themeColor="text1"/>
          <w:sz w:val="22"/>
        </w:rPr>
        <w:t xml:space="preserve">– </w:t>
      </w:r>
      <w:r w:rsidR="00F478A3" w:rsidRPr="003B1E79">
        <w:rPr>
          <w:bCs/>
          <w:color w:val="000000" w:themeColor="text1"/>
          <w:sz w:val="22"/>
        </w:rPr>
        <w:t xml:space="preserve">Subskrypcja zawsze </w:t>
      </w:r>
      <w:r w:rsidR="00F478A3">
        <w:rPr>
          <w:bCs/>
          <w:color w:val="000000" w:themeColor="text1"/>
          <w:sz w:val="22"/>
        </w:rPr>
        <w:t xml:space="preserve">powinna być </w:t>
      </w:r>
      <w:r w:rsidR="00F478A3" w:rsidRPr="003B1E79">
        <w:rPr>
          <w:bCs/>
          <w:color w:val="000000" w:themeColor="text1"/>
          <w:sz w:val="22"/>
        </w:rPr>
        <w:t>świadom</w:t>
      </w:r>
      <w:r w:rsidR="00F478A3">
        <w:rPr>
          <w:bCs/>
          <w:color w:val="000000" w:themeColor="text1"/>
          <w:sz w:val="22"/>
        </w:rPr>
        <w:t>ą</w:t>
      </w:r>
      <w:r w:rsidR="00F478A3" w:rsidRPr="003B1E79">
        <w:rPr>
          <w:bCs/>
          <w:color w:val="000000" w:themeColor="text1"/>
          <w:sz w:val="22"/>
        </w:rPr>
        <w:t xml:space="preserve"> decyzj</w:t>
      </w:r>
      <w:r w:rsidR="00F478A3">
        <w:rPr>
          <w:bCs/>
          <w:color w:val="000000" w:themeColor="text1"/>
          <w:sz w:val="22"/>
        </w:rPr>
        <w:t>ą</w:t>
      </w:r>
      <w:r w:rsidR="00200FFA">
        <w:rPr>
          <w:bCs/>
          <w:color w:val="000000" w:themeColor="text1"/>
          <w:sz w:val="22"/>
        </w:rPr>
        <w:t xml:space="preserve"> konsumenta</w:t>
      </w:r>
      <w:r w:rsidR="00F478A3" w:rsidRPr="003B1E79">
        <w:rPr>
          <w:bCs/>
          <w:color w:val="000000" w:themeColor="text1"/>
          <w:sz w:val="22"/>
        </w:rPr>
        <w:t xml:space="preserve">, a nie </w:t>
      </w:r>
      <w:r w:rsidR="00F478A3">
        <w:rPr>
          <w:bCs/>
          <w:color w:val="000000" w:themeColor="text1"/>
          <w:sz w:val="22"/>
        </w:rPr>
        <w:t>skutkiem</w:t>
      </w:r>
      <w:r w:rsidR="00F478A3" w:rsidRPr="003B1E79">
        <w:rPr>
          <w:bCs/>
          <w:color w:val="000000" w:themeColor="text1"/>
          <w:sz w:val="22"/>
        </w:rPr>
        <w:t xml:space="preserve"> przypadku czy technicznego triku.</w:t>
      </w:r>
      <w:r w:rsidR="00B20647">
        <w:rPr>
          <w:bCs/>
          <w:color w:val="000000" w:themeColor="text1"/>
          <w:sz w:val="22"/>
        </w:rPr>
        <w:t xml:space="preserve"> </w:t>
      </w:r>
      <w:r w:rsidRPr="003B1E79">
        <w:rPr>
          <w:bCs/>
          <w:color w:val="000000" w:themeColor="text1"/>
          <w:sz w:val="22"/>
        </w:rPr>
        <w:t xml:space="preserve">Konsument </w:t>
      </w:r>
      <w:r w:rsidR="00434A0D">
        <w:rPr>
          <w:bCs/>
          <w:color w:val="000000" w:themeColor="text1"/>
          <w:sz w:val="22"/>
        </w:rPr>
        <w:t>nie może odkrywać</w:t>
      </w:r>
      <w:r w:rsidR="00434A0D" w:rsidRPr="003B1E79">
        <w:rPr>
          <w:bCs/>
          <w:color w:val="000000" w:themeColor="text1"/>
          <w:sz w:val="22"/>
        </w:rPr>
        <w:t xml:space="preserve"> po czasie, że „coś się samo włączyło”</w:t>
      </w:r>
      <w:r w:rsidR="00434A0D">
        <w:rPr>
          <w:bCs/>
          <w:color w:val="000000" w:themeColor="text1"/>
          <w:sz w:val="22"/>
        </w:rPr>
        <w:t>. M</w:t>
      </w:r>
      <w:r w:rsidR="00434A0D" w:rsidRPr="003B1E79">
        <w:rPr>
          <w:bCs/>
          <w:color w:val="000000" w:themeColor="text1"/>
          <w:sz w:val="22"/>
        </w:rPr>
        <w:t xml:space="preserve">a </w:t>
      </w:r>
      <w:r w:rsidRPr="003B1E79">
        <w:rPr>
          <w:bCs/>
          <w:color w:val="000000" w:themeColor="text1"/>
          <w:sz w:val="22"/>
        </w:rPr>
        <w:t xml:space="preserve">prawo do pełnej kontroli nad swoim rachunkiem. </w:t>
      </w:r>
      <w:r w:rsidR="007473E0">
        <w:rPr>
          <w:bCs/>
          <w:color w:val="000000" w:themeColor="text1"/>
          <w:sz w:val="22"/>
        </w:rPr>
        <w:t>Z</w:t>
      </w:r>
      <w:r w:rsidRPr="003B1E79">
        <w:rPr>
          <w:bCs/>
          <w:color w:val="000000" w:themeColor="text1"/>
          <w:sz w:val="22"/>
        </w:rPr>
        <w:t>obowiąza</w:t>
      </w:r>
      <w:r w:rsidR="00B20647">
        <w:rPr>
          <w:bCs/>
          <w:color w:val="000000" w:themeColor="text1"/>
          <w:sz w:val="22"/>
        </w:rPr>
        <w:t>łem</w:t>
      </w:r>
      <w:r w:rsidRPr="003B1E79">
        <w:rPr>
          <w:bCs/>
          <w:color w:val="000000" w:themeColor="text1"/>
          <w:sz w:val="22"/>
        </w:rPr>
        <w:t xml:space="preserve"> operatora do zmian,</w:t>
      </w:r>
      <w:r w:rsidR="00622A62">
        <w:rPr>
          <w:bCs/>
          <w:color w:val="000000" w:themeColor="text1"/>
          <w:sz w:val="22"/>
        </w:rPr>
        <w:t xml:space="preserve"> co powinno zamknąć drogę</w:t>
      </w:r>
      <w:r w:rsidRPr="003B1E79">
        <w:rPr>
          <w:bCs/>
          <w:color w:val="000000" w:themeColor="text1"/>
          <w:sz w:val="22"/>
        </w:rPr>
        <w:t xml:space="preserve"> do uruchamiania płatnych usług bez wyraźnej zgody</w:t>
      </w:r>
      <w:r w:rsidR="004463FC">
        <w:rPr>
          <w:bCs/>
          <w:color w:val="000000" w:themeColor="text1"/>
          <w:sz w:val="22"/>
        </w:rPr>
        <w:t xml:space="preserve"> konsumentów. </w:t>
      </w:r>
      <w:r w:rsidR="00622A62">
        <w:rPr>
          <w:bCs/>
          <w:color w:val="000000" w:themeColor="text1"/>
          <w:sz w:val="22"/>
        </w:rPr>
        <w:t xml:space="preserve">Wszyscy muszą </w:t>
      </w:r>
      <w:r w:rsidR="004463FC" w:rsidRPr="00CE3AAC">
        <w:rPr>
          <w:rFonts w:cs="Tahoma"/>
          <w:bCs/>
          <w:sz w:val="22"/>
          <w:shd w:val="clear" w:color="auto" w:fill="FFFFFF"/>
        </w:rPr>
        <w:t>mieć jasną informację o tym, co zamawia</w:t>
      </w:r>
      <w:r w:rsidR="00101BF8">
        <w:rPr>
          <w:rFonts w:cs="Tahoma"/>
          <w:bCs/>
          <w:sz w:val="22"/>
          <w:shd w:val="clear" w:color="auto" w:fill="FFFFFF"/>
        </w:rPr>
        <w:t>ją</w:t>
      </w:r>
      <w:r w:rsidR="004463FC" w:rsidRPr="00CE3AAC">
        <w:rPr>
          <w:rFonts w:cs="Tahoma"/>
          <w:bCs/>
          <w:sz w:val="22"/>
          <w:shd w:val="clear" w:color="auto" w:fill="FFFFFF"/>
        </w:rPr>
        <w:t>, ile zapłac</w:t>
      </w:r>
      <w:r w:rsidR="00101BF8">
        <w:rPr>
          <w:rFonts w:cs="Tahoma"/>
          <w:bCs/>
          <w:sz w:val="22"/>
          <w:shd w:val="clear" w:color="auto" w:fill="FFFFFF"/>
        </w:rPr>
        <w:t>ą</w:t>
      </w:r>
      <w:r w:rsidR="004463FC" w:rsidRPr="00CE3AAC">
        <w:rPr>
          <w:rFonts w:cs="Tahoma"/>
          <w:bCs/>
          <w:sz w:val="22"/>
          <w:shd w:val="clear" w:color="auto" w:fill="FFFFFF"/>
        </w:rPr>
        <w:t>, kto dostarcza usługę i jak z niej zrezygnować</w:t>
      </w:r>
      <w:r w:rsidRPr="003B1E79">
        <w:rPr>
          <w:bCs/>
          <w:color w:val="000000" w:themeColor="text1"/>
          <w:sz w:val="22"/>
        </w:rPr>
        <w:t xml:space="preserve"> – mówi Prezes UOKiK Tomasz Chróstny.</w:t>
      </w:r>
    </w:p>
    <w:p w14:paraId="47B0B358" w14:textId="23830467" w:rsidR="001767DA" w:rsidRDefault="003B1E79" w:rsidP="00396940">
      <w:pPr>
        <w:spacing w:after="240" w:line="360" w:lineRule="auto"/>
        <w:jc w:val="both"/>
        <w:rPr>
          <w:b/>
          <w:color w:val="000000" w:themeColor="text1"/>
          <w:sz w:val="22"/>
        </w:rPr>
      </w:pPr>
      <w:r>
        <w:rPr>
          <w:b/>
          <w:color w:val="000000" w:themeColor="text1"/>
          <w:sz w:val="22"/>
        </w:rPr>
        <w:t>J</w:t>
      </w:r>
      <w:r w:rsidRPr="003B1E79">
        <w:rPr>
          <w:b/>
          <w:color w:val="000000" w:themeColor="text1"/>
          <w:sz w:val="22"/>
        </w:rPr>
        <w:t>ak działał</w:t>
      </w:r>
      <w:r w:rsidR="00434A0D">
        <w:rPr>
          <w:b/>
          <w:color w:val="000000" w:themeColor="text1"/>
          <w:sz w:val="22"/>
        </w:rPr>
        <w:t>a</w:t>
      </w:r>
      <w:r w:rsidRPr="003B1E79">
        <w:rPr>
          <w:b/>
          <w:color w:val="000000" w:themeColor="text1"/>
          <w:sz w:val="22"/>
        </w:rPr>
        <w:t xml:space="preserve"> </w:t>
      </w:r>
      <w:r w:rsidR="00434A0D">
        <w:rPr>
          <w:b/>
          <w:color w:val="000000" w:themeColor="text1"/>
          <w:sz w:val="22"/>
        </w:rPr>
        <w:t>usługa</w:t>
      </w:r>
      <w:r w:rsidRPr="003B1E79">
        <w:rPr>
          <w:b/>
          <w:color w:val="000000" w:themeColor="text1"/>
          <w:sz w:val="22"/>
        </w:rPr>
        <w:t>?</w:t>
      </w:r>
    </w:p>
    <w:p w14:paraId="6AAB8303" w14:textId="093DE9C2" w:rsidR="00181B5A" w:rsidRDefault="00C47C83" w:rsidP="003B1E79">
      <w:pPr>
        <w:spacing w:after="240" w:line="360" w:lineRule="auto"/>
        <w:jc w:val="both"/>
        <w:rPr>
          <w:color w:val="000000" w:themeColor="text1"/>
          <w:sz w:val="22"/>
        </w:rPr>
      </w:pPr>
      <w:r>
        <w:rPr>
          <w:sz w:val="22"/>
        </w:rPr>
        <w:t>„</w:t>
      </w:r>
      <w:r w:rsidRPr="00C47C83">
        <w:rPr>
          <w:sz w:val="22"/>
        </w:rPr>
        <w:t>Zamów z T-Mobile” to usługa fakultatywnego obciążania rachunku, znana też pod nazwą direct billing. Pozwalała</w:t>
      </w:r>
      <w:r w:rsidR="0028256C">
        <w:rPr>
          <w:sz w:val="22"/>
        </w:rPr>
        <w:t xml:space="preserve"> ona</w:t>
      </w:r>
      <w:r w:rsidRPr="00C47C83">
        <w:rPr>
          <w:sz w:val="22"/>
        </w:rPr>
        <w:t xml:space="preserve"> płacić za treści cyfrowe </w:t>
      </w:r>
      <w:r w:rsidR="005C48B7">
        <w:rPr>
          <w:sz w:val="22"/>
        </w:rPr>
        <w:t>–</w:t>
      </w:r>
      <w:r w:rsidRPr="00C47C83">
        <w:rPr>
          <w:sz w:val="22"/>
        </w:rPr>
        <w:t xml:space="preserve"> gry, serwisy rozrywkowe czy wideo </w:t>
      </w:r>
      <w:r w:rsidR="005C48B7">
        <w:rPr>
          <w:sz w:val="22"/>
        </w:rPr>
        <w:t>–</w:t>
      </w:r>
      <w:r w:rsidRPr="00C47C83">
        <w:rPr>
          <w:sz w:val="22"/>
        </w:rPr>
        <w:t xml:space="preserve"> przez doliczenie opłaty do rachunku telefonu.</w:t>
      </w:r>
      <w:r>
        <w:t xml:space="preserve"> </w:t>
      </w:r>
      <w:r w:rsidR="00B801AF" w:rsidRPr="00B801AF">
        <w:rPr>
          <w:sz w:val="22"/>
        </w:rPr>
        <w:t>Dostawcami takich treści były firmy zewnętrzne, m.in. Vodonline, Wizzgames, Gameland czy Zaplium.</w:t>
      </w:r>
      <w:r w:rsidR="00B801AF">
        <w:t xml:space="preserve"> </w:t>
      </w:r>
      <w:r w:rsidR="003B1E79" w:rsidRPr="003B1E79">
        <w:rPr>
          <w:color w:val="000000" w:themeColor="text1"/>
          <w:sz w:val="22"/>
        </w:rPr>
        <w:t xml:space="preserve">T-Mobile pełnił rolę pośrednika </w:t>
      </w:r>
      <w:r w:rsidR="00434A0D">
        <w:rPr>
          <w:color w:val="000000" w:themeColor="text1"/>
          <w:sz w:val="22"/>
        </w:rPr>
        <w:t>w </w:t>
      </w:r>
      <w:r w:rsidR="003B1E79" w:rsidRPr="003B1E79">
        <w:rPr>
          <w:color w:val="000000" w:themeColor="text1"/>
          <w:sz w:val="22"/>
        </w:rPr>
        <w:t>pobieraniu opłat.</w:t>
      </w:r>
      <w:r w:rsidR="00181B5A">
        <w:rPr>
          <w:color w:val="000000" w:themeColor="text1"/>
          <w:sz w:val="22"/>
        </w:rPr>
        <w:t xml:space="preserve"> </w:t>
      </w:r>
    </w:p>
    <w:p w14:paraId="0B6A01EE" w14:textId="6AD42E3A" w:rsidR="003B1E79" w:rsidRPr="003B1E79" w:rsidRDefault="003B1E79" w:rsidP="003B1E79">
      <w:pPr>
        <w:spacing w:after="240" w:line="360" w:lineRule="auto"/>
        <w:jc w:val="both"/>
        <w:rPr>
          <w:color w:val="000000" w:themeColor="text1"/>
          <w:sz w:val="22"/>
        </w:rPr>
      </w:pPr>
      <w:r w:rsidRPr="003B1E79">
        <w:rPr>
          <w:color w:val="000000" w:themeColor="text1"/>
          <w:sz w:val="22"/>
        </w:rPr>
        <w:lastRenderedPageBreak/>
        <w:t>W praktyce sposób działania usługi mógł pozbawiać konsumentów realnej kontroli nad tym, co uruchamiają. W przypadku urządzeń korzystających z transmisji danych</w:t>
      </w:r>
      <w:r w:rsidR="00181B5A">
        <w:rPr>
          <w:color w:val="000000" w:themeColor="text1"/>
          <w:sz w:val="22"/>
        </w:rPr>
        <w:t>,</w:t>
      </w:r>
      <w:r w:rsidRPr="003B1E79">
        <w:rPr>
          <w:color w:val="000000" w:themeColor="text1"/>
          <w:sz w:val="22"/>
        </w:rPr>
        <w:t xml:space="preserve"> numer telefonu był automatycznie sczytywany </w:t>
      </w:r>
      <w:r w:rsidR="00BA1A70">
        <w:rPr>
          <w:color w:val="000000" w:themeColor="text1"/>
          <w:sz w:val="22"/>
        </w:rPr>
        <w:t>na stronie dostawcy</w:t>
      </w:r>
      <w:r w:rsidR="007305F0">
        <w:rPr>
          <w:color w:val="000000" w:themeColor="text1"/>
          <w:sz w:val="22"/>
        </w:rPr>
        <w:t xml:space="preserve"> treści</w:t>
      </w:r>
      <w:r w:rsidR="00BA1A70">
        <w:rPr>
          <w:color w:val="000000" w:themeColor="text1"/>
          <w:sz w:val="22"/>
        </w:rPr>
        <w:t xml:space="preserve"> </w:t>
      </w:r>
      <w:r w:rsidR="007305F0" w:rsidRPr="007305F0">
        <w:rPr>
          <w:color w:val="000000" w:themeColor="text1"/>
          <w:sz w:val="22"/>
        </w:rPr>
        <w:t>i nie potrzebna była żadna autoryzacja zakupu</w:t>
      </w:r>
      <w:r w:rsidRPr="003B1E79">
        <w:rPr>
          <w:color w:val="000000" w:themeColor="text1"/>
          <w:sz w:val="22"/>
        </w:rPr>
        <w:t>. Oznaczało to, że wejście na stronę z grami czy muzyką lub przypadkowe kliknięcie w reklamę</w:t>
      </w:r>
      <w:r w:rsidR="00B801AF">
        <w:rPr>
          <w:color w:val="000000" w:themeColor="text1"/>
          <w:sz w:val="22"/>
        </w:rPr>
        <w:t>,</w:t>
      </w:r>
      <w:r w:rsidRPr="003B1E79">
        <w:rPr>
          <w:color w:val="000000" w:themeColor="text1"/>
          <w:sz w:val="22"/>
        </w:rPr>
        <w:t xml:space="preserve"> mogło skutkować aktywacją płatnej subskrypcji bez wyraźnej zgody użytkownika.</w:t>
      </w:r>
    </w:p>
    <w:p w14:paraId="7CD8B790" w14:textId="2081A397" w:rsidR="003B1E79" w:rsidRPr="003B1E79" w:rsidRDefault="003B1E79" w:rsidP="003B1E79">
      <w:pPr>
        <w:spacing w:after="240" w:line="360" w:lineRule="auto"/>
        <w:jc w:val="both"/>
        <w:rPr>
          <w:color w:val="000000" w:themeColor="text1"/>
          <w:sz w:val="22"/>
        </w:rPr>
      </w:pPr>
      <w:r w:rsidRPr="003B1E79">
        <w:rPr>
          <w:color w:val="000000" w:themeColor="text1"/>
          <w:sz w:val="22"/>
        </w:rPr>
        <w:t xml:space="preserve">Problem był szczególnie dotkliwy dla osób, które korzystały z kart SIM umieszczonych </w:t>
      </w:r>
      <w:r w:rsidR="00B20647">
        <w:rPr>
          <w:color w:val="000000" w:themeColor="text1"/>
          <w:sz w:val="22"/>
        </w:rPr>
        <w:t>w </w:t>
      </w:r>
      <w:r w:rsidRPr="003B1E79">
        <w:rPr>
          <w:color w:val="000000" w:themeColor="text1"/>
          <w:sz w:val="22"/>
        </w:rPr>
        <w:t xml:space="preserve">routerach, a nie w telefonach. W takich urządzeniach automatyczne sczytywanie numeru działało tak samo jak w telefonie, ale konsument nie miał żadnej możliwości, by zauważyć, że aktywował </w:t>
      </w:r>
      <w:r w:rsidR="00B20647">
        <w:rPr>
          <w:color w:val="000000" w:themeColor="text1"/>
          <w:sz w:val="22"/>
        </w:rPr>
        <w:t xml:space="preserve">jakąś </w:t>
      </w:r>
      <w:r w:rsidRPr="003B1E79">
        <w:rPr>
          <w:color w:val="000000" w:themeColor="text1"/>
          <w:sz w:val="22"/>
        </w:rPr>
        <w:t xml:space="preserve">usługę. </w:t>
      </w:r>
      <w:r w:rsidR="004603B1" w:rsidRPr="004603B1">
        <w:rPr>
          <w:color w:val="000000" w:themeColor="text1"/>
          <w:sz w:val="22"/>
        </w:rPr>
        <w:t xml:space="preserve">Informacyjne SMS-y trafiały na kartę SIM w routerze, </w:t>
      </w:r>
      <w:r w:rsidR="00B20647">
        <w:rPr>
          <w:color w:val="000000" w:themeColor="text1"/>
          <w:sz w:val="22"/>
        </w:rPr>
        <w:t>a </w:t>
      </w:r>
      <w:r w:rsidR="004603B1" w:rsidRPr="004603B1">
        <w:rPr>
          <w:color w:val="000000" w:themeColor="text1"/>
          <w:sz w:val="22"/>
        </w:rPr>
        <w:t>wiadomości nie można było odczytać na ekranie urządzenia.</w:t>
      </w:r>
      <w:r w:rsidR="004603B1">
        <w:rPr>
          <w:color w:val="000000" w:themeColor="text1"/>
          <w:sz w:val="22"/>
        </w:rPr>
        <w:t xml:space="preserve"> </w:t>
      </w:r>
      <w:r w:rsidRPr="003B1E79">
        <w:rPr>
          <w:color w:val="000000" w:themeColor="text1"/>
          <w:sz w:val="22"/>
        </w:rPr>
        <w:t>Co więcej, wiel</w:t>
      </w:r>
      <w:r w:rsidR="003A57B3">
        <w:rPr>
          <w:color w:val="000000" w:themeColor="text1"/>
          <w:sz w:val="22"/>
        </w:rPr>
        <w:t>e</w:t>
      </w:r>
      <w:r w:rsidRPr="003B1E79">
        <w:rPr>
          <w:color w:val="000000" w:themeColor="text1"/>
          <w:sz w:val="22"/>
        </w:rPr>
        <w:t xml:space="preserve"> modemów LTE nie można wykorzystać do wysłania wiadomości zwrotnej „STOP”</w:t>
      </w:r>
      <w:r w:rsidR="00B20647">
        <w:rPr>
          <w:color w:val="000000" w:themeColor="text1"/>
          <w:sz w:val="22"/>
        </w:rPr>
        <w:t>. U</w:t>
      </w:r>
      <w:r w:rsidRPr="003B1E79">
        <w:rPr>
          <w:color w:val="000000" w:themeColor="text1"/>
          <w:sz w:val="22"/>
        </w:rPr>
        <w:t xml:space="preserve">żytkownik nie miał </w:t>
      </w:r>
      <w:r w:rsidR="00B20647">
        <w:rPr>
          <w:color w:val="000000" w:themeColor="text1"/>
          <w:sz w:val="22"/>
        </w:rPr>
        <w:t xml:space="preserve">więc </w:t>
      </w:r>
      <w:r w:rsidRPr="003B1E79">
        <w:rPr>
          <w:color w:val="000000" w:themeColor="text1"/>
          <w:sz w:val="22"/>
        </w:rPr>
        <w:t xml:space="preserve">technicznej możliwości natychmiastowego wyłączenia subskrypcji. W efekcie część osób mogła nawet nie wiedzieć, że została zapisana do płatnej usługi </w:t>
      </w:r>
      <w:r w:rsidR="005C48B7">
        <w:rPr>
          <w:color w:val="000000" w:themeColor="text1"/>
          <w:sz w:val="22"/>
        </w:rPr>
        <w:t>–</w:t>
      </w:r>
      <w:r w:rsidRPr="003B1E79">
        <w:rPr>
          <w:color w:val="000000" w:themeColor="text1"/>
          <w:sz w:val="22"/>
        </w:rPr>
        <w:t xml:space="preserve"> aż do momentu otrzymania rachunku</w:t>
      </w:r>
      <w:r w:rsidR="00BA1A70">
        <w:rPr>
          <w:color w:val="000000" w:themeColor="text1"/>
          <w:sz w:val="22"/>
        </w:rPr>
        <w:t xml:space="preserve"> za telefon</w:t>
      </w:r>
      <w:r w:rsidRPr="003B1E79">
        <w:rPr>
          <w:color w:val="000000" w:themeColor="text1"/>
          <w:sz w:val="22"/>
        </w:rPr>
        <w:t>.</w:t>
      </w:r>
    </w:p>
    <w:p w14:paraId="1989CEF4" w14:textId="006647C9" w:rsidR="001767DA" w:rsidRPr="001767DA" w:rsidRDefault="003B1E79" w:rsidP="003B1E79">
      <w:pPr>
        <w:spacing w:after="240" w:line="360" w:lineRule="auto"/>
        <w:jc w:val="both"/>
        <w:rPr>
          <w:color w:val="000000" w:themeColor="text1"/>
          <w:sz w:val="22"/>
        </w:rPr>
      </w:pPr>
      <w:r w:rsidRPr="003B1E79">
        <w:rPr>
          <w:color w:val="000000" w:themeColor="text1"/>
          <w:sz w:val="22"/>
        </w:rPr>
        <w:t xml:space="preserve">Na </w:t>
      </w:r>
      <w:r w:rsidR="004463FC">
        <w:rPr>
          <w:color w:val="000000" w:themeColor="text1"/>
          <w:sz w:val="22"/>
        </w:rPr>
        <w:t>to</w:t>
      </w:r>
      <w:r w:rsidRPr="003B1E79">
        <w:rPr>
          <w:color w:val="000000" w:themeColor="text1"/>
          <w:sz w:val="22"/>
        </w:rPr>
        <w:t xml:space="preserve"> nakładały się również inne nieprawidłowości. Konsumenci nie otrzymywali</w:t>
      </w:r>
      <w:r w:rsidR="00BA1A70">
        <w:rPr>
          <w:color w:val="000000" w:themeColor="text1"/>
          <w:sz w:val="22"/>
        </w:rPr>
        <w:t xml:space="preserve"> potwierdzenia</w:t>
      </w:r>
      <w:r w:rsidRPr="003B1E79">
        <w:rPr>
          <w:color w:val="000000" w:themeColor="text1"/>
          <w:sz w:val="22"/>
        </w:rPr>
        <w:t xml:space="preserve"> warunków korzystania z samej usługi „Zamów z T-Mobile”, mimo że to ona była podstawą naliczania opłat. Na rachunkach </w:t>
      </w:r>
      <w:r w:rsidR="00B505D2">
        <w:rPr>
          <w:color w:val="000000" w:themeColor="text1"/>
          <w:sz w:val="22"/>
        </w:rPr>
        <w:t>należności</w:t>
      </w:r>
      <w:r w:rsidRPr="003B1E79">
        <w:rPr>
          <w:color w:val="000000" w:themeColor="text1"/>
          <w:sz w:val="22"/>
        </w:rPr>
        <w:t xml:space="preserve"> były prezentowane ogólnikowo, bez wskazania nazwy usługi czy dostawcy treści</w:t>
      </w:r>
      <w:r w:rsidR="00B20647">
        <w:rPr>
          <w:color w:val="000000" w:themeColor="text1"/>
          <w:sz w:val="22"/>
        </w:rPr>
        <w:t>.</w:t>
      </w:r>
      <w:r w:rsidR="00B20647" w:rsidRPr="003B1E79">
        <w:rPr>
          <w:color w:val="000000" w:themeColor="text1"/>
          <w:sz w:val="22"/>
        </w:rPr>
        <w:t xml:space="preserve"> </w:t>
      </w:r>
      <w:r w:rsidR="00B20647">
        <w:rPr>
          <w:color w:val="000000" w:themeColor="text1"/>
          <w:sz w:val="22"/>
        </w:rPr>
        <w:t>U</w:t>
      </w:r>
      <w:r w:rsidRPr="003B1E79">
        <w:rPr>
          <w:color w:val="000000" w:themeColor="text1"/>
          <w:sz w:val="22"/>
        </w:rPr>
        <w:t xml:space="preserve">niemożliwiało </w:t>
      </w:r>
      <w:r w:rsidR="00B20647">
        <w:rPr>
          <w:color w:val="000000" w:themeColor="text1"/>
          <w:sz w:val="22"/>
        </w:rPr>
        <w:t xml:space="preserve">to </w:t>
      </w:r>
      <w:r w:rsidRPr="003B1E79">
        <w:rPr>
          <w:color w:val="000000" w:themeColor="text1"/>
          <w:sz w:val="22"/>
        </w:rPr>
        <w:t xml:space="preserve">ustalenie, skąd pojawiła się dana pozycja. Odpowiedzi na reklamacje często nie wyjaśniały, jak aktywowano usługę, a część klientów była odsyłana do pośredników, zamiast otrzymać pełną informację od operatora. W rezultacie cały mechanizm </w:t>
      </w:r>
      <w:r w:rsidR="005C48B7">
        <w:rPr>
          <w:color w:val="000000" w:themeColor="text1"/>
          <w:sz w:val="22"/>
        </w:rPr>
        <w:t>–</w:t>
      </w:r>
      <w:r w:rsidRPr="003B1E79">
        <w:rPr>
          <w:color w:val="000000" w:themeColor="text1"/>
          <w:sz w:val="22"/>
        </w:rPr>
        <w:t xml:space="preserve"> od aktywacji, przez informacje o warunkach, po rozpatrywanie reklamacji </w:t>
      </w:r>
      <w:r w:rsidR="005C48B7">
        <w:rPr>
          <w:color w:val="000000" w:themeColor="text1"/>
          <w:sz w:val="22"/>
        </w:rPr>
        <w:t>–</w:t>
      </w:r>
      <w:r w:rsidRPr="003B1E79">
        <w:rPr>
          <w:color w:val="000000" w:themeColor="text1"/>
          <w:sz w:val="22"/>
        </w:rPr>
        <w:t xml:space="preserve"> działał w sposób, który mógł prowadzić do naliczania opłat za subskrypcje</w:t>
      </w:r>
      <w:r w:rsidR="00B20647">
        <w:rPr>
          <w:color w:val="000000" w:themeColor="text1"/>
          <w:sz w:val="22"/>
        </w:rPr>
        <w:t xml:space="preserve"> zamówione nieświadomie</w:t>
      </w:r>
      <w:r w:rsidRPr="003B1E79">
        <w:rPr>
          <w:color w:val="000000" w:themeColor="text1"/>
          <w:sz w:val="22"/>
        </w:rPr>
        <w:t>.</w:t>
      </w:r>
    </w:p>
    <w:p w14:paraId="5434D653" w14:textId="298B7795" w:rsidR="00CE3AAC" w:rsidRPr="00CE3AAC" w:rsidRDefault="00CE3AAC" w:rsidP="00CE3AAC">
      <w:pPr>
        <w:spacing w:after="240" w:line="360" w:lineRule="auto"/>
        <w:jc w:val="both"/>
        <w:rPr>
          <w:rFonts w:cs="Tahoma"/>
          <w:b/>
          <w:sz w:val="22"/>
          <w:shd w:val="clear" w:color="auto" w:fill="FFFFFF"/>
        </w:rPr>
      </w:pPr>
      <w:r w:rsidRPr="00CE3AAC">
        <w:rPr>
          <w:rFonts w:cs="Tahoma"/>
          <w:b/>
          <w:sz w:val="22"/>
          <w:shd w:val="clear" w:color="auto" w:fill="FFFFFF"/>
        </w:rPr>
        <w:t>Bezpieczniejsza aktywacja i rekompensaty dla k</w:t>
      </w:r>
      <w:r w:rsidR="004125BF">
        <w:rPr>
          <w:rFonts w:cs="Tahoma"/>
          <w:b/>
          <w:sz w:val="22"/>
          <w:shd w:val="clear" w:color="auto" w:fill="FFFFFF"/>
        </w:rPr>
        <w:t xml:space="preserve">onsumentów </w:t>
      </w:r>
    </w:p>
    <w:p w14:paraId="0A0F158F" w14:textId="7C732AD5" w:rsidR="00CE3AAC" w:rsidRPr="00CE3AAC" w:rsidRDefault="007A639F" w:rsidP="00CE3AAC">
      <w:pPr>
        <w:spacing w:after="240" w:line="360" w:lineRule="auto"/>
        <w:jc w:val="both"/>
        <w:rPr>
          <w:rFonts w:cs="Tahoma"/>
          <w:bCs/>
          <w:sz w:val="22"/>
          <w:shd w:val="clear" w:color="auto" w:fill="FFFFFF"/>
        </w:rPr>
      </w:pPr>
      <w:r>
        <w:rPr>
          <w:rFonts w:cs="Tahoma"/>
          <w:bCs/>
          <w:sz w:val="22"/>
          <w:shd w:val="clear" w:color="auto" w:fill="FFFFFF"/>
        </w:rPr>
        <w:t>W toku prowadzonego postępowania T-Mobile wprowadzał pewne</w:t>
      </w:r>
      <w:r w:rsidR="00D330DE">
        <w:rPr>
          <w:rFonts w:cs="Tahoma"/>
          <w:bCs/>
          <w:sz w:val="22"/>
          <w:shd w:val="clear" w:color="auto" w:fill="FFFFFF"/>
        </w:rPr>
        <w:t xml:space="preserve"> korzystne</w:t>
      </w:r>
      <w:r>
        <w:rPr>
          <w:rFonts w:cs="Tahoma"/>
          <w:bCs/>
          <w:sz w:val="22"/>
          <w:shd w:val="clear" w:color="auto" w:fill="FFFFFF"/>
        </w:rPr>
        <w:t xml:space="preserve"> zmiany do świadczonej usługi</w:t>
      </w:r>
      <w:r w:rsidR="007B2C7B">
        <w:rPr>
          <w:rFonts w:cs="Tahoma"/>
          <w:bCs/>
          <w:sz w:val="22"/>
          <w:shd w:val="clear" w:color="auto" w:fill="FFFFFF"/>
        </w:rPr>
        <w:t xml:space="preserve"> </w:t>
      </w:r>
      <w:r w:rsidR="007B2C7B" w:rsidRPr="007B2C7B">
        <w:rPr>
          <w:rFonts w:cs="Tahoma"/>
          <w:bCs/>
          <w:sz w:val="22"/>
          <w:shd w:val="clear" w:color="auto" w:fill="FFFFFF"/>
        </w:rPr>
        <w:t>m.in. wymóg jej autoryzacji z wykorzystaniem kodu PIN.</w:t>
      </w:r>
      <w:r w:rsidR="007B2C7B">
        <w:rPr>
          <w:rFonts w:cs="Tahoma"/>
          <w:bCs/>
          <w:sz w:val="22"/>
          <w:shd w:val="clear" w:color="auto" w:fill="FFFFFF"/>
        </w:rPr>
        <w:t xml:space="preserve"> </w:t>
      </w:r>
      <w:r>
        <w:rPr>
          <w:rFonts w:cs="Tahoma"/>
          <w:bCs/>
          <w:sz w:val="22"/>
          <w:shd w:val="clear" w:color="auto" w:fill="FFFFFF"/>
        </w:rPr>
        <w:t xml:space="preserve"> </w:t>
      </w:r>
      <w:r w:rsidR="00CE3AAC" w:rsidRPr="00CE3AAC">
        <w:rPr>
          <w:rFonts w:cs="Tahoma"/>
          <w:bCs/>
          <w:sz w:val="22"/>
          <w:shd w:val="clear" w:color="auto" w:fill="FFFFFF"/>
        </w:rPr>
        <w:t xml:space="preserve">Decyzja Prezesa UOKiK zobowiązuje </w:t>
      </w:r>
      <w:r w:rsidR="00D330DE">
        <w:rPr>
          <w:rFonts w:cs="Tahoma"/>
          <w:bCs/>
          <w:sz w:val="22"/>
          <w:shd w:val="clear" w:color="auto" w:fill="FFFFFF"/>
        </w:rPr>
        <w:t xml:space="preserve">jednak </w:t>
      </w:r>
      <w:r w:rsidR="00CE3AAC" w:rsidRPr="00CE3AAC">
        <w:rPr>
          <w:rFonts w:cs="Tahoma"/>
          <w:bCs/>
          <w:sz w:val="22"/>
          <w:shd w:val="clear" w:color="auto" w:fill="FFFFFF"/>
        </w:rPr>
        <w:t>T-Mobile do wdrożenia przejrzystej i bezpiecznej ścieżki aktywacji usług</w:t>
      </w:r>
      <w:r w:rsidR="00F478A3">
        <w:rPr>
          <w:rFonts w:cs="Tahoma"/>
          <w:bCs/>
          <w:sz w:val="22"/>
          <w:shd w:val="clear" w:color="auto" w:fill="FFFFFF"/>
        </w:rPr>
        <w:t xml:space="preserve"> </w:t>
      </w:r>
      <w:r w:rsidR="005C48B7">
        <w:rPr>
          <w:color w:val="000000" w:themeColor="text1"/>
          <w:sz w:val="22"/>
        </w:rPr>
        <w:t>–</w:t>
      </w:r>
      <w:r w:rsidR="00F478A3">
        <w:rPr>
          <w:rFonts w:cs="Tahoma"/>
          <w:bCs/>
          <w:sz w:val="22"/>
          <w:shd w:val="clear" w:color="auto" w:fill="FFFFFF"/>
        </w:rPr>
        <w:t xml:space="preserve"> </w:t>
      </w:r>
      <w:r w:rsidR="00CE3AAC" w:rsidRPr="00CE3AAC">
        <w:rPr>
          <w:rFonts w:cs="Tahoma"/>
          <w:bCs/>
          <w:sz w:val="22"/>
          <w:shd w:val="clear" w:color="auto" w:fill="FFFFFF"/>
        </w:rPr>
        <w:t>wyłącznie na podstawie świadomego działania</w:t>
      </w:r>
      <w:r w:rsidR="003652FB">
        <w:rPr>
          <w:rFonts w:cs="Tahoma"/>
          <w:bCs/>
          <w:sz w:val="22"/>
          <w:shd w:val="clear" w:color="auto" w:fill="FFFFFF"/>
        </w:rPr>
        <w:t xml:space="preserve"> i zgody</w:t>
      </w:r>
      <w:r w:rsidR="00CE3AAC" w:rsidRPr="00CE3AAC">
        <w:rPr>
          <w:rFonts w:cs="Tahoma"/>
          <w:bCs/>
          <w:sz w:val="22"/>
          <w:shd w:val="clear" w:color="auto" w:fill="FFFFFF"/>
        </w:rPr>
        <w:t xml:space="preserve"> konsumenta</w:t>
      </w:r>
      <w:r w:rsidR="003E64E6">
        <w:rPr>
          <w:rFonts w:cs="Tahoma"/>
          <w:bCs/>
          <w:sz w:val="22"/>
          <w:shd w:val="clear" w:color="auto" w:fill="FFFFFF"/>
        </w:rPr>
        <w:t>. Zakłada</w:t>
      </w:r>
      <w:r w:rsidR="00F478A3">
        <w:rPr>
          <w:rFonts w:cs="Tahoma"/>
          <w:bCs/>
          <w:sz w:val="22"/>
          <w:shd w:val="clear" w:color="auto" w:fill="FFFFFF"/>
        </w:rPr>
        <w:t xml:space="preserve"> </w:t>
      </w:r>
      <w:r w:rsidR="003E64E6">
        <w:rPr>
          <w:rFonts w:cs="Tahoma"/>
          <w:bCs/>
          <w:sz w:val="22"/>
          <w:shd w:val="clear" w:color="auto" w:fill="FFFFFF"/>
        </w:rPr>
        <w:t>to</w:t>
      </w:r>
      <w:r w:rsidR="007473E0">
        <w:rPr>
          <w:rFonts w:cs="Tahoma"/>
          <w:bCs/>
          <w:sz w:val="22"/>
          <w:shd w:val="clear" w:color="auto" w:fill="FFFFFF"/>
        </w:rPr>
        <w:t xml:space="preserve"> </w:t>
      </w:r>
      <w:r w:rsidR="00CE3AAC" w:rsidRPr="00CE3AAC">
        <w:rPr>
          <w:rFonts w:cs="Tahoma"/>
          <w:bCs/>
          <w:sz w:val="22"/>
          <w:shd w:val="clear" w:color="auto" w:fill="FFFFFF"/>
        </w:rPr>
        <w:t xml:space="preserve">samodzielne wpisanie numeru telefonu, otrzymanie i </w:t>
      </w:r>
      <w:r w:rsidR="003A57B3">
        <w:rPr>
          <w:rFonts w:cs="Tahoma"/>
          <w:bCs/>
          <w:sz w:val="22"/>
          <w:shd w:val="clear" w:color="auto" w:fill="FFFFFF"/>
        </w:rPr>
        <w:t>podanie</w:t>
      </w:r>
      <w:r w:rsidR="00CE3AAC" w:rsidRPr="00CE3AAC">
        <w:rPr>
          <w:rFonts w:cs="Tahoma"/>
          <w:bCs/>
          <w:sz w:val="22"/>
          <w:shd w:val="clear" w:color="auto" w:fill="FFFFFF"/>
        </w:rPr>
        <w:t xml:space="preserve"> kodu SMS oraz wyraźne </w:t>
      </w:r>
      <w:r w:rsidR="00CE3AAC" w:rsidRPr="00CE3AAC">
        <w:rPr>
          <w:rFonts w:cs="Tahoma"/>
          <w:bCs/>
          <w:sz w:val="22"/>
          <w:shd w:val="clear" w:color="auto" w:fill="FFFFFF"/>
        </w:rPr>
        <w:lastRenderedPageBreak/>
        <w:t xml:space="preserve">potwierdzenie zamówienia. Każdy etap będzie weryfikowany po stronie operatora, tak aby wyeliminować przypadkowe uruchamianie subskrypcji. </w:t>
      </w:r>
    </w:p>
    <w:p w14:paraId="7FBAB589" w14:textId="0D928D09" w:rsidR="00CE3AAC" w:rsidRPr="00CE3AAC" w:rsidRDefault="00CE3AAC" w:rsidP="00CE3AAC">
      <w:pPr>
        <w:spacing w:after="240" w:line="360" w:lineRule="auto"/>
        <w:jc w:val="both"/>
        <w:rPr>
          <w:rFonts w:cs="Tahoma"/>
          <w:bCs/>
          <w:sz w:val="22"/>
          <w:shd w:val="clear" w:color="auto" w:fill="FFFFFF"/>
        </w:rPr>
      </w:pPr>
      <w:r w:rsidRPr="00CE3AAC">
        <w:rPr>
          <w:rFonts w:cs="Tahoma"/>
          <w:bCs/>
          <w:sz w:val="22"/>
          <w:shd w:val="clear" w:color="auto" w:fill="FFFFFF"/>
        </w:rPr>
        <w:t>Drugim kluczowym elementem decyzji są rekompensaty finansowe dla osób, które poniosły koszty związane z działaniem usługi w latach 2018</w:t>
      </w:r>
      <w:r w:rsidR="005C48B7">
        <w:rPr>
          <w:rFonts w:cs="Tahoma"/>
          <w:bCs/>
          <w:sz w:val="22"/>
          <w:shd w:val="clear" w:color="auto" w:fill="FFFFFF"/>
        </w:rPr>
        <w:t>-</w:t>
      </w:r>
      <w:bookmarkStart w:id="0" w:name="_GoBack"/>
      <w:bookmarkEnd w:id="0"/>
      <w:r w:rsidRPr="00CE3AAC">
        <w:rPr>
          <w:rFonts w:cs="Tahoma"/>
          <w:bCs/>
          <w:sz w:val="22"/>
          <w:shd w:val="clear" w:color="auto" w:fill="FFFFFF"/>
        </w:rPr>
        <w:t xml:space="preserve">2024. Konsumenci, którzy w tym okresie aktywowali dowolną usługę z wykorzystaniem „Zamów z T-Mobile”, a ich reklamacje zostały rozpatrzone negatywnie lub częściowo, otrzymają jednorazowe </w:t>
      </w:r>
      <w:r w:rsidR="007305F0">
        <w:rPr>
          <w:rFonts w:cs="Tahoma"/>
          <w:bCs/>
          <w:sz w:val="22"/>
          <w:shd w:val="clear" w:color="auto" w:fill="FFFFFF"/>
        </w:rPr>
        <w:t>przysporzenie</w:t>
      </w:r>
      <w:r w:rsidR="007305F0" w:rsidRPr="00CE3AAC">
        <w:rPr>
          <w:rFonts w:cs="Tahoma"/>
          <w:bCs/>
          <w:sz w:val="22"/>
          <w:shd w:val="clear" w:color="auto" w:fill="FFFFFF"/>
        </w:rPr>
        <w:t xml:space="preserve"> </w:t>
      </w:r>
      <w:r w:rsidRPr="00CE3AAC">
        <w:rPr>
          <w:rFonts w:cs="Tahoma"/>
          <w:bCs/>
          <w:sz w:val="22"/>
          <w:shd w:val="clear" w:color="auto" w:fill="FFFFFF"/>
        </w:rPr>
        <w:t xml:space="preserve">w wysokości 500 zł. Osoby, które korzystały z serwisów Vodonline, Wizzgames, Gameland lub Zaplium, </w:t>
      </w:r>
      <w:r w:rsidR="007473E0">
        <w:rPr>
          <w:rFonts w:cs="Tahoma"/>
          <w:bCs/>
          <w:sz w:val="22"/>
          <w:shd w:val="clear" w:color="auto" w:fill="FFFFFF"/>
        </w:rPr>
        <w:t>a </w:t>
      </w:r>
      <w:r w:rsidRPr="00CE3AAC">
        <w:rPr>
          <w:rFonts w:cs="Tahoma"/>
          <w:bCs/>
          <w:sz w:val="22"/>
          <w:shd w:val="clear" w:color="auto" w:fill="FFFFFF"/>
        </w:rPr>
        <w:t>następnie wyłączyły je w ciągu 60 dni i nie otrzymały wcześniej zwrotu, mogą liczyć na oddanie pobranych opłat</w:t>
      </w:r>
      <w:r w:rsidR="00A03C15">
        <w:rPr>
          <w:rFonts w:cs="Tahoma"/>
          <w:bCs/>
          <w:sz w:val="22"/>
          <w:shd w:val="clear" w:color="auto" w:fill="FFFFFF"/>
        </w:rPr>
        <w:t xml:space="preserve"> za ten okres</w:t>
      </w:r>
      <w:r w:rsidRPr="00CE3AAC">
        <w:rPr>
          <w:rFonts w:cs="Tahoma"/>
          <w:bCs/>
          <w:sz w:val="22"/>
          <w:shd w:val="clear" w:color="auto" w:fill="FFFFFF"/>
        </w:rPr>
        <w:t xml:space="preserve">. </w:t>
      </w:r>
    </w:p>
    <w:p w14:paraId="38D33784" w14:textId="04D97940" w:rsidR="00CE3AAC" w:rsidRPr="00CE3AAC" w:rsidRDefault="00CE3AAC" w:rsidP="00CE3AAC">
      <w:pPr>
        <w:spacing w:after="240" w:line="360" w:lineRule="auto"/>
        <w:jc w:val="both"/>
        <w:rPr>
          <w:rFonts w:cs="Tahoma"/>
          <w:bCs/>
          <w:sz w:val="22"/>
          <w:shd w:val="clear" w:color="auto" w:fill="FFFFFF"/>
        </w:rPr>
      </w:pPr>
      <w:r w:rsidRPr="00CE3AAC">
        <w:rPr>
          <w:rFonts w:cs="Tahoma"/>
          <w:bCs/>
          <w:sz w:val="22"/>
          <w:shd w:val="clear" w:color="auto" w:fill="FFFFFF"/>
        </w:rPr>
        <w:t xml:space="preserve">T-Mobile poinformuje uprawnionych </w:t>
      </w:r>
      <w:r w:rsidR="00975B68">
        <w:rPr>
          <w:rFonts w:cs="Tahoma"/>
          <w:bCs/>
          <w:sz w:val="22"/>
          <w:shd w:val="clear" w:color="auto" w:fill="FFFFFF"/>
        </w:rPr>
        <w:t xml:space="preserve">konsumentów </w:t>
      </w:r>
      <w:r w:rsidR="00975B68">
        <w:rPr>
          <w:color w:val="000000" w:themeColor="text1"/>
          <w:sz w:val="22"/>
        </w:rPr>
        <w:t>o rekompensacie</w:t>
      </w:r>
      <w:r w:rsidR="00975B68" w:rsidRPr="003B1E79">
        <w:rPr>
          <w:color w:val="000000" w:themeColor="text1"/>
          <w:sz w:val="22"/>
        </w:rPr>
        <w:t xml:space="preserve"> </w:t>
      </w:r>
      <w:r w:rsidR="005C48B7">
        <w:rPr>
          <w:color w:val="000000" w:themeColor="text1"/>
          <w:sz w:val="22"/>
        </w:rPr>
        <w:t>–</w:t>
      </w:r>
      <w:r w:rsidRPr="00CE3AAC">
        <w:rPr>
          <w:rFonts w:cs="Tahoma"/>
          <w:bCs/>
          <w:sz w:val="22"/>
          <w:shd w:val="clear" w:color="auto" w:fill="FFFFFF"/>
        </w:rPr>
        <w:t xml:space="preserve"> obecnych abonentów przez SMS, a byłych listem lub e-mailem</w:t>
      </w:r>
      <w:r w:rsidR="00616EEE">
        <w:rPr>
          <w:rFonts w:cs="Tahoma"/>
          <w:bCs/>
          <w:sz w:val="22"/>
          <w:shd w:val="clear" w:color="auto" w:fill="FFFFFF"/>
        </w:rPr>
        <w:t>.</w:t>
      </w:r>
      <w:r w:rsidRPr="00CE3AAC">
        <w:rPr>
          <w:rFonts w:cs="Tahoma"/>
          <w:bCs/>
          <w:sz w:val="22"/>
          <w:shd w:val="clear" w:color="auto" w:fill="FFFFFF"/>
        </w:rPr>
        <w:t xml:space="preserve"> </w:t>
      </w:r>
      <w:r w:rsidR="00616EEE">
        <w:rPr>
          <w:rFonts w:cs="Tahoma"/>
          <w:bCs/>
          <w:sz w:val="22"/>
          <w:shd w:val="clear" w:color="auto" w:fill="FFFFFF"/>
        </w:rPr>
        <w:t>U</w:t>
      </w:r>
      <w:r w:rsidRPr="00CE3AAC">
        <w:rPr>
          <w:rFonts w:cs="Tahoma"/>
          <w:bCs/>
          <w:sz w:val="22"/>
          <w:shd w:val="clear" w:color="auto" w:fill="FFFFFF"/>
        </w:rPr>
        <w:t xml:space="preserve">dostępni </w:t>
      </w:r>
      <w:r w:rsidR="00A03C15">
        <w:rPr>
          <w:rFonts w:cs="Tahoma"/>
          <w:bCs/>
          <w:sz w:val="22"/>
          <w:shd w:val="clear" w:color="auto" w:fill="FFFFFF"/>
        </w:rPr>
        <w:t xml:space="preserve">też różne </w:t>
      </w:r>
      <w:r w:rsidRPr="00CE3AAC">
        <w:rPr>
          <w:rFonts w:cs="Tahoma"/>
          <w:bCs/>
          <w:sz w:val="22"/>
          <w:shd w:val="clear" w:color="auto" w:fill="FFFFFF"/>
        </w:rPr>
        <w:t>możliwoś</w:t>
      </w:r>
      <w:r w:rsidR="00A03C15">
        <w:rPr>
          <w:rFonts w:cs="Tahoma"/>
          <w:bCs/>
          <w:sz w:val="22"/>
          <w:shd w:val="clear" w:color="auto" w:fill="FFFFFF"/>
        </w:rPr>
        <w:t>ci</w:t>
      </w:r>
      <w:r w:rsidRPr="00CE3AAC">
        <w:rPr>
          <w:rFonts w:cs="Tahoma"/>
          <w:bCs/>
          <w:sz w:val="22"/>
          <w:shd w:val="clear" w:color="auto" w:fill="FFFFFF"/>
        </w:rPr>
        <w:t xml:space="preserve"> wyboru formy wypłaty</w:t>
      </w:r>
      <w:r w:rsidR="00A03C15">
        <w:rPr>
          <w:rFonts w:cs="Tahoma"/>
          <w:bCs/>
          <w:sz w:val="22"/>
          <w:shd w:val="clear" w:color="auto" w:fill="FFFFFF"/>
        </w:rPr>
        <w:t xml:space="preserve"> w zależności od statusu uprawnionego</w:t>
      </w:r>
      <w:r w:rsidRPr="00CE3AAC">
        <w:rPr>
          <w:rFonts w:cs="Tahoma"/>
          <w:bCs/>
          <w:sz w:val="22"/>
          <w:shd w:val="clear" w:color="auto" w:fill="FFFFFF"/>
        </w:rPr>
        <w:t xml:space="preserve">, m.in. przelewu bankowego, przekazu pocztowego lub pomniejszenia rachunku. Rekompensaty będą wypłacane po uprawomocnieniu się decyzji Prezesa UOKiK. </w:t>
      </w:r>
    </w:p>
    <w:p w14:paraId="1A05886A" w14:textId="1E7CAD1B" w:rsidR="00CE3AAC" w:rsidRPr="00CE3AAC" w:rsidRDefault="00CE3AAC" w:rsidP="00CE3AAC">
      <w:pPr>
        <w:spacing w:after="240" w:line="360" w:lineRule="auto"/>
        <w:jc w:val="both"/>
        <w:rPr>
          <w:rFonts w:cs="Tahoma"/>
          <w:b/>
          <w:sz w:val="22"/>
          <w:shd w:val="clear" w:color="auto" w:fill="FFFFFF"/>
        </w:rPr>
      </w:pPr>
      <w:r w:rsidRPr="00CE3AAC">
        <w:rPr>
          <w:rFonts w:cs="Tahoma"/>
          <w:b/>
          <w:sz w:val="22"/>
          <w:shd w:val="clear" w:color="auto" w:fill="FFFFFF"/>
        </w:rPr>
        <w:t xml:space="preserve">Działania </w:t>
      </w:r>
      <w:r w:rsidR="00616EEE" w:rsidRPr="00181B5A">
        <w:rPr>
          <w:rFonts w:cs="Tahoma"/>
          <w:b/>
          <w:sz w:val="22"/>
          <w:shd w:val="clear" w:color="auto" w:fill="FFFFFF"/>
        </w:rPr>
        <w:t>wobec telekomów</w:t>
      </w:r>
      <w:r w:rsidR="00616EEE" w:rsidRPr="00CE3AAC" w:rsidDel="00616EEE">
        <w:rPr>
          <w:rFonts w:cs="Tahoma"/>
          <w:b/>
          <w:sz w:val="22"/>
          <w:shd w:val="clear" w:color="auto" w:fill="FFFFFF"/>
        </w:rPr>
        <w:t xml:space="preserve"> </w:t>
      </w:r>
    </w:p>
    <w:p w14:paraId="4234FD40" w14:textId="77099251" w:rsidR="00733789" w:rsidRPr="00733789" w:rsidRDefault="00CE3AAC" w:rsidP="00CE3AAC">
      <w:pPr>
        <w:spacing w:after="240" w:line="360" w:lineRule="auto"/>
        <w:jc w:val="both"/>
        <w:rPr>
          <w:rFonts w:cs="Tahoma"/>
          <w:bCs/>
          <w:sz w:val="22"/>
          <w:shd w:val="clear" w:color="auto" w:fill="FFFFFF"/>
        </w:rPr>
      </w:pPr>
      <w:r w:rsidRPr="00CE3AAC">
        <w:rPr>
          <w:rFonts w:cs="Tahoma"/>
          <w:bCs/>
          <w:sz w:val="22"/>
          <w:shd w:val="clear" w:color="auto" w:fill="FFFFFF"/>
        </w:rPr>
        <w:t xml:space="preserve">To nie jedyne działania </w:t>
      </w:r>
      <w:r w:rsidR="00616EEE">
        <w:rPr>
          <w:rFonts w:cs="Tahoma"/>
          <w:bCs/>
          <w:sz w:val="22"/>
          <w:shd w:val="clear" w:color="auto" w:fill="FFFFFF"/>
        </w:rPr>
        <w:t>Urzędu</w:t>
      </w:r>
      <w:r w:rsidRPr="00CE3AAC">
        <w:rPr>
          <w:rFonts w:cs="Tahoma"/>
          <w:bCs/>
          <w:sz w:val="22"/>
          <w:shd w:val="clear" w:color="auto" w:fill="FFFFFF"/>
        </w:rPr>
        <w:t xml:space="preserve"> </w:t>
      </w:r>
      <w:r w:rsidR="00616EEE" w:rsidRPr="00181B5A">
        <w:rPr>
          <w:rFonts w:cs="Tahoma"/>
          <w:sz w:val="22"/>
          <w:shd w:val="clear" w:color="auto" w:fill="FFFFFF"/>
        </w:rPr>
        <w:t>na rynku telekomunikacyjnym</w:t>
      </w:r>
      <w:r w:rsidR="00BC5BEC">
        <w:rPr>
          <w:rFonts w:cs="Tahoma"/>
          <w:sz w:val="22"/>
          <w:shd w:val="clear" w:color="auto" w:fill="FFFFFF"/>
        </w:rPr>
        <w:t>, które dotyczą usług typu direct billing świadczonych przez operatorów. W związku z wejściem w życie Prawa Komunikacji Elektronicznej Prezes U</w:t>
      </w:r>
      <w:r w:rsidR="00B61332">
        <w:rPr>
          <w:rFonts w:cs="Tahoma"/>
          <w:sz w:val="22"/>
          <w:shd w:val="clear" w:color="auto" w:fill="FFFFFF"/>
        </w:rPr>
        <w:t>OKiK</w:t>
      </w:r>
      <w:r w:rsidR="00BC5BEC">
        <w:rPr>
          <w:rFonts w:cs="Tahoma"/>
          <w:sz w:val="22"/>
          <w:shd w:val="clear" w:color="auto" w:fill="FFFFFF"/>
        </w:rPr>
        <w:t xml:space="preserve"> </w:t>
      </w:r>
      <w:r w:rsidR="00BC5BEC" w:rsidRPr="00BC5BEC">
        <w:rPr>
          <w:rFonts w:cs="Tahoma"/>
          <w:sz w:val="22"/>
          <w:shd w:val="clear" w:color="auto" w:fill="FFFFFF"/>
        </w:rPr>
        <w:t>przygląda się warunkom</w:t>
      </w:r>
      <w:r w:rsidR="00BC5BEC">
        <w:rPr>
          <w:rFonts w:cs="Tahoma"/>
          <w:sz w:val="22"/>
          <w:shd w:val="clear" w:color="auto" w:fill="FFFFFF"/>
        </w:rPr>
        <w:t xml:space="preserve"> i zasadom</w:t>
      </w:r>
      <w:r w:rsidR="00BC5BEC" w:rsidRPr="00BC5BEC">
        <w:rPr>
          <w:rFonts w:cs="Tahoma"/>
          <w:sz w:val="22"/>
          <w:shd w:val="clear" w:color="auto" w:fill="FFFFFF"/>
        </w:rPr>
        <w:t xml:space="preserve">, na jakich operatorzy wdrożyli </w:t>
      </w:r>
      <w:r w:rsidR="00D330DE">
        <w:rPr>
          <w:rFonts w:cs="Tahoma"/>
          <w:sz w:val="22"/>
          <w:shd w:val="clear" w:color="auto" w:fill="FFFFFF"/>
        </w:rPr>
        <w:t xml:space="preserve">przepisy regulujące </w:t>
      </w:r>
      <w:r w:rsidR="00BC5BEC" w:rsidRPr="003B1E79">
        <w:rPr>
          <w:color w:val="000000" w:themeColor="text1"/>
          <w:sz w:val="22"/>
        </w:rPr>
        <w:t>usług</w:t>
      </w:r>
      <w:r w:rsidR="00BC5BEC">
        <w:rPr>
          <w:color w:val="000000" w:themeColor="text1"/>
          <w:sz w:val="22"/>
        </w:rPr>
        <w:t>ę</w:t>
      </w:r>
      <w:r w:rsidR="00BC5BEC" w:rsidRPr="003B1E79">
        <w:rPr>
          <w:color w:val="000000" w:themeColor="text1"/>
          <w:sz w:val="22"/>
        </w:rPr>
        <w:t xml:space="preserve"> </w:t>
      </w:r>
      <w:r w:rsidR="00BC5BEC">
        <w:rPr>
          <w:color w:val="000000" w:themeColor="text1"/>
          <w:sz w:val="22"/>
        </w:rPr>
        <w:t>fakultatywnego obciążania rachunku</w:t>
      </w:r>
      <w:r w:rsidR="00BC5BEC">
        <w:rPr>
          <w:rFonts w:cs="Tahoma"/>
          <w:sz w:val="22"/>
          <w:shd w:val="clear" w:color="auto" w:fill="FFFFFF"/>
        </w:rPr>
        <w:t xml:space="preserve">. </w:t>
      </w:r>
    </w:p>
    <w:sectPr w:rsidR="00733789" w:rsidRPr="00733789"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A5735" w14:textId="77777777" w:rsidR="00F0042E" w:rsidRDefault="00F0042E">
      <w:r>
        <w:separator/>
      </w:r>
    </w:p>
  </w:endnote>
  <w:endnote w:type="continuationSeparator" w:id="0">
    <w:p w14:paraId="1257DC00" w14:textId="77777777" w:rsidR="00F0042E" w:rsidRDefault="00F0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B512B5">
      <w:rPr>
        <w:rFonts w:asciiTheme="minorHAnsi" w:hAnsiTheme="minorHAnsi" w:cstheme="minorHAnsi"/>
        <w:color w:val="595959" w:themeColor="text1" w:themeTint="A6"/>
        <w:sz w:val="16"/>
        <w:szCs w:val="16"/>
        <w:lang w:val="pl-PL"/>
      </w:rPr>
      <w:t>WWW.UOKiK.GOV.PL</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TELEFON 22 55 60 246</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TELEFON KOM. </w:t>
    </w:r>
    <w:r w:rsidRPr="00955696">
      <w:rPr>
        <w:rFonts w:asciiTheme="minorHAnsi" w:hAnsiTheme="minorHAnsi" w:cstheme="minorHAnsi"/>
        <w:color w:val="595959" w:themeColor="text1" w:themeTint="A6"/>
        <w:sz w:val="16"/>
        <w:szCs w:val="16"/>
        <w:lang w:val="pl-PL"/>
      </w:rPr>
      <w:t>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UOKiK</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Pl. Powstańców Warszawy 1, 00-950 Warszawa </w:t>
    </w:r>
    <w:r w:rsidRPr="00B512B5">
      <w:rPr>
        <w:rFonts w:asciiTheme="minorHAnsi" w:hAnsiTheme="minorHAnsi" w:cstheme="minorHAnsi"/>
        <w:color w:val="595959" w:themeColor="text1" w:themeTint="A6"/>
        <w:sz w:val="16"/>
        <w:szCs w:val="16"/>
        <w:lang w:val="pl-PL"/>
      </w:rPr>
      <w:br/>
      <w:t xml:space="preserve">E-mail: </w:t>
    </w:r>
    <w:hyperlink r:id="rId1" w:history="1">
      <w:r w:rsidRPr="00B512B5">
        <w:rPr>
          <w:rStyle w:val="Hipercze"/>
          <w:rFonts w:asciiTheme="minorHAnsi" w:hAnsiTheme="minorHAnsi" w:cstheme="minorHAnsi"/>
          <w:color w:val="595959" w:themeColor="text1" w:themeTint="A6"/>
          <w:sz w:val="16"/>
          <w:szCs w:val="16"/>
          <w:lang w:val="pl-PL"/>
        </w:rPr>
        <w:t>biuroprasowe@uokik.gov.pl</w:t>
      </w:r>
    </w:hyperlink>
    <w:r w:rsidRPr="00B512B5">
      <w:rPr>
        <w:rFonts w:asciiTheme="minorHAnsi" w:hAnsiTheme="minorHAnsi" w:cstheme="minorHAnsi"/>
        <w:color w:val="595959" w:themeColor="text1" w:themeTint="A6"/>
        <w:sz w:val="16"/>
        <w:szCs w:val="16"/>
        <w:lang w:val="pl-PL"/>
      </w:rPr>
      <w:t xml:space="preserve"> </w:t>
    </w:r>
    <w:r>
      <w:rPr>
        <w:rFonts w:asciiTheme="minorHAnsi" w:hAnsiTheme="minorHAnsi" w:cstheme="minorHAnsi"/>
        <w:color w:val="595959" w:themeColor="text1" w:themeTint="A6"/>
        <w:sz w:val="16"/>
        <w:szCs w:val="16"/>
        <w:lang w:val="pl-PL"/>
      </w:rPr>
      <w:t>X</w:t>
    </w:r>
    <w:r w:rsidRPr="00B512B5">
      <w:rPr>
        <w:rFonts w:asciiTheme="minorHAnsi" w:hAnsiTheme="minorHAnsi" w:cstheme="minorHAnsi"/>
        <w:color w:val="595959" w:themeColor="text1" w:themeTint="A6"/>
        <w:sz w:val="16"/>
        <w:szCs w:val="16"/>
        <w:lang w:val="pl-PL"/>
      </w:rPr>
      <w:t xml:space="preserve">: </w:t>
    </w:r>
    <w:hyperlink r:id="rId2" w:history="1">
      <w:r w:rsidRPr="00B512B5">
        <w:rPr>
          <w:rStyle w:val="Hipercze"/>
          <w:rFonts w:asciiTheme="minorHAnsi" w:hAnsiTheme="minorHAnsi" w:cstheme="minorHAnsi"/>
          <w:color w:val="595959" w:themeColor="text1" w:themeTint="A6"/>
          <w:sz w:val="16"/>
          <w:szCs w:val="16"/>
          <w:lang w:val="pl-PL"/>
        </w:rPr>
        <w:t>@</w:t>
      </w:r>
      <w:r w:rsidRPr="00B512B5">
        <w:rPr>
          <w:rStyle w:val="u-linkcomplex-target"/>
          <w:rFonts w:asciiTheme="minorHAnsi" w:hAnsiTheme="minorHAnsi" w:cstheme="minorHAnsi"/>
          <w:color w:val="595959" w:themeColor="text1" w:themeTint="A6"/>
          <w:sz w:val="16"/>
          <w:szCs w:val="16"/>
          <w:u w:val="single"/>
          <w:lang w:val="pl-PL"/>
        </w:rPr>
        <w:t>UOKiKgovPL</w:t>
      </w:r>
    </w:hyperlink>
    <w:r>
      <w:rPr>
        <w:rStyle w:val="u-linkcomplex-target"/>
        <w:rFonts w:asciiTheme="minorHAnsi" w:hAnsiTheme="minorHAnsi" w:cstheme="minorHAnsi"/>
        <w:color w:val="595959" w:themeColor="text1" w:themeTint="A6"/>
        <w:sz w:val="16"/>
        <w:szCs w:val="16"/>
        <w:u w:val="single"/>
        <w:lang w:val="pl-PL"/>
      </w:rPr>
      <w:br/>
    </w:r>
    <w:r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F0B56" w14:textId="77777777" w:rsidR="00F0042E" w:rsidRDefault="00F0042E">
      <w:r>
        <w:separator/>
      </w:r>
    </w:p>
  </w:footnote>
  <w:footnote w:type="continuationSeparator" w:id="0">
    <w:p w14:paraId="3D76B374" w14:textId="77777777" w:rsidR="00F0042E" w:rsidRDefault="00F00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77777777" w:rsidR="00D51C53" w:rsidRDefault="00D51C53" w:rsidP="00D51C53">
    <w:pPr>
      <w:pStyle w:val="Nagwek"/>
      <w:tabs>
        <w:tab w:val="clear" w:pos="9072"/>
      </w:tabs>
    </w:pPr>
    <w:r>
      <w:rPr>
        <w:noProof/>
        <w:lang w:val="pl-PL" w:eastAsia="pl-PL"/>
      </w:rPr>
      <w:drawing>
        <wp:inline distT="0" distB="0" distL="0" distR="0" wp14:anchorId="64C505E4" wp14:editId="757FEC38">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0AC8"/>
    <w:rsid w:val="00001EE6"/>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1ABE"/>
    <w:rsid w:val="0003260A"/>
    <w:rsid w:val="00033035"/>
    <w:rsid w:val="000365AA"/>
    <w:rsid w:val="000401BC"/>
    <w:rsid w:val="00040319"/>
    <w:rsid w:val="0004222C"/>
    <w:rsid w:val="00042F31"/>
    <w:rsid w:val="00042F96"/>
    <w:rsid w:val="00046B04"/>
    <w:rsid w:val="00051C6C"/>
    <w:rsid w:val="0005432F"/>
    <w:rsid w:val="000558FC"/>
    <w:rsid w:val="00055B3E"/>
    <w:rsid w:val="00056AF4"/>
    <w:rsid w:val="00057CA6"/>
    <w:rsid w:val="00057FC2"/>
    <w:rsid w:val="00061749"/>
    <w:rsid w:val="0006245C"/>
    <w:rsid w:val="000651E9"/>
    <w:rsid w:val="00073A74"/>
    <w:rsid w:val="00073AA7"/>
    <w:rsid w:val="000740E4"/>
    <w:rsid w:val="00077C71"/>
    <w:rsid w:val="00081B8A"/>
    <w:rsid w:val="00090153"/>
    <w:rsid w:val="0009112A"/>
    <w:rsid w:val="000920E2"/>
    <w:rsid w:val="000927D7"/>
    <w:rsid w:val="00094613"/>
    <w:rsid w:val="00094896"/>
    <w:rsid w:val="00094AC5"/>
    <w:rsid w:val="000A1D68"/>
    <w:rsid w:val="000A4AD7"/>
    <w:rsid w:val="000A6697"/>
    <w:rsid w:val="000A74FA"/>
    <w:rsid w:val="000B07BF"/>
    <w:rsid w:val="000B0834"/>
    <w:rsid w:val="000B149D"/>
    <w:rsid w:val="000B1AC5"/>
    <w:rsid w:val="000B3CAE"/>
    <w:rsid w:val="000B436A"/>
    <w:rsid w:val="000B4B73"/>
    <w:rsid w:val="000B6754"/>
    <w:rsid w:val="000B7247"/>
    <w:rsid w:val="000C0542"/>
    <w:rsid w:val="000C0B12"/>
    <w:rsid w:val="000C3836"/>
    <w:rsid w:val="000C4483"/>
    <w:rsid w:val="000C4F25"/>
    <w:rsid w:val="000D174F"/>
    <w:rsid w:val="000D18C6"/>
    <w:rsid w:val="000D202D"/>
    <w:rsid w:val="000D2CAB"/>
    <w:rsid w:val="000D4A1F"/>
    <w:rsid w:val="000D72EC"/>
    <w:rsid w:val="000D7BC0"/>
    <w:rsid w:val="000D7D8C"/>
    <w:rsid w:val="000E092F"/>
    <w:rsid w:val="000E18E0"/>
    <w:rsid w:val="000E2D48"/>
    <w:rsid w:val="000E4E2E"/>
    <w:rsid w:val="000E729D"/>
    <w:rsid w:val="000E79FE"/>
    <w:rsid w:val="000F2530"/>
    <w:rsid w:val="000F4784"/>
    <w:rsid w:val="00100546"/>
    <w:rsid w:val="00101BF8"/>
    <w:rsid w:val="00101DDB"/>
    <w:rsid w:val="00101EDC"/>
    <w:rsid w:val="00101F14"/>
    <w:rsid w:val="00103669"/>
    <w:rsid w:val="0010559C"/>
    <w:rsid w:val="00106F25"/>
    <w:rsid w:val="00107844"/>
    <w:rsid w:val="00111422"/>
    <w:rsid w:val="0011255A"/>
    <w:rsid w:val="00112783"/>
    <w:rsid w:val="001134CD"/>
    <w:rsid w:val="001151A4"/>
    <w:rsid w:val="001152D4"/>
    <w:rsid w:val="001154A9"/>
    <w:rsid w:val="00120FBD"/>
    <w:rsid w:val="00123BAA"/>
    <w:rsid w:val="0012424D"/>
    <w:rsid w:val="00125A13"/>
    <w:rsid w:val="001260AC"/>
    <w:rsid w:val="001265E4"/>
    <w:rsid w:val="00130259"/>
    <w:rsid w:val="00130A58"/>
    <w:rsid w:val="0013159A"/>
    <w:rsid w:val="0013233C"/>
    <w:rsid w:val="00132713"/>
    <w:rsid w:val="00132B05"/>
    <w:rsid w:val="00133470"/>
    <w:rsid w:val="00135455"/>
    <w:rsid w:val="001413C7"/>
    <w:rsid w:val="00142211"/>
    <w:rsid w:val="00143310"/>
    <w:rsid w:val="00144E9C"/>
    <w:rsid w:val="00146089"/>
    <w:rsid w:val="001530BD"/>
    <w:rsid w:val="00157E9A"/>
    <w:rsid w:val="00160D77"/>
    <w:rsid w:val="00161094"/>
    <w:rsid w:val="00162B45"/>
    <w:rsid w:val="0016325D"/>
    <w:rsid w:val="00163DF9"/>
    <w:rsid w:val="00165B73"/>
    <w:rsid w:val="00165CD2"/>
    <w:rsid w:val="00165F3E"/>
    <w:rsid w:val="001666D6"/>
    <w:rsid w:val="00166B5D"/>
    <w:rsid w:val="001675EF"/>
    <w:rsid w:val="0017028A"/>
    <w:rsid w:val="00171120"/>
    <w:rsid w:val="00171D4F"/>
    <w:rsid w:val="001722EA"/>
    <w:rsid w:val="00172D7D"/>
    <w:rsid w:val="00173806"/>
    <w:rsid w:val="001746FD"/>
    <w:rsid w:val="00174D02"/>
    <w:rsid w:val="00175436"/>
    <w:rsid w:val="001767DA"/>
    <w:rsid w:val="00181B5A"/>
    <w:rsid w:val="00190D5A"/>
    <w:rsid w:val="00193369"/>
    <w:rsid w:val="0019661A"/>
    <w:rsid w:val="00196736"/>
    <w:rsid w:val="00196A23"/>
    <w:rsid w:val="001979B5"/>
    <w:rsid w:val="001A1ED7"/>
    <w:rsid w:val="001A4982"/>
    <w:rsid w:val="001A5F7C"/>
    <w:rsid w:val="001A6E5B"/>
    <w:rsid w:val="001A7451"/>
    <w:rsid w:val="001B0740"/>
    <w:rsid w:val="001B4A04"/>
    <w:rsid w:val="001B5CFA"/>
    <w:rsid w:val="001B5D11"/>
    <w:rsid w:val="001B6239"/>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62"/>
    <w:rsid w:val="001E4F92"/>
    <w:rsid w:val="001E5612"/>
    <w:rsid w:val="001F4A73"/>
    <w:rsid w:val="001F5323"/>
    <w:rsid w:val="001F63E4"/>
    <w:rsid w:val="00200FFA"/>
    <w:rsid w:val="00205580"/>
    <w:rsid w:val="002059A9"/>
    <w:rsid w:val="00206F0B"/>
    <w:rsid w:val="0021031E"/>
    <w:rsid w:val="00210493"/>
    <w:rsid w:val="00211A94"/>
    <w:rsid w:val="002139D3"/>
    <w:rsid w:val="002157BB"/>
    <w:rsid w:val="002166FA"/>
    <w:rsid w:val="00220B6E"/>
    <w:rsid w:val="00222162"/>
    <w:rsid w:val="002235A1"/>
    <w:rsid w:val="002243BB"/>
    <w:rsid w:val="0022487C"/>
    <w:rsid w:val="00224FC7"/>
    <w:rsid w:val="002262B5"/>
    <w:rsid w:val="00227318"/>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1D76"/>
    <w:rsid w:val="00262E52"/>
    <w:rsid w:val="00265D3F"/>
    <w:rsid w:val="00266082"/>
    <w:rsid w:val="00266CB4"/>
    <w:rsid w:val="00267DD1"/>
    <w:rsid w:val="0027378B"/>
    <w:rsid w:val="002758FF"/>
    <w:rsid w:val="00277075"/>
    <w:rsid w:val="002770D4"/>
    <w:rsid w:val="002801AA"/>
    <w:rsid w:val="00280E00"/>
    <w:rsid w:val="00280FF5"/>
    <w:rsid w:val="00281E95"/>
    <w:rsid w:val="0028256C"/>
    <w:rsid w:val="00282B5C"/>
    <w:rsid w:val="002864BE"/>
    <w:rsid w:val="00286DD7"/>
    <w:rsid w:val="00286E54"/>
    <w:rsid w:val="00290659"/>
    <w:rsid w:val="002919BD"/>
    <w:rsid w:val="00293525"/>
    <w:rsid w:val="002938E3"/>
    <w:rsid w:val="00294E3E"/>
    <w:rsid w:val="00294FFC"/>
    <w:rsid w:val="00295193"/>
    <w:rsid w:val="00295B34"/>
    <w:rsid w:val="002A5D69"/>
    <w:rsid w:val="002A668E"/>
    <w:rsid w:val="002A6C16"/>
    <w:rsid w:val="002B1DBF"/>
    <w:rsid w:val="002B1F6E"/>
    <w:rsid w:val="002B2E65"/>
    <w:rsid w:val="002B4C6B"/>
    <w:rsid w:val="002C0D5D"/>
    <w:rsid w:val="002C361E"/>
    <w:rsid w:val="002C38AD"/>
    <w:rsid w:val="002C3A4B"/>
    <w:rsid w:val="002C4FFE"/>
    <w:rsid w:val="002C53CB"/>
    <w:rsid w:val="002C692D"/>
    <w:rsid w:val="002C6ABE"/>
    <w:rsid w:val="002C743A"/>
    <w:rsid w:val="002E388C"/>
    <w:rsid w:val="002E4BE8"/>
    <w:rsid w:val="002E5BEF"/>
    <w:rsid w:val="002E5FAE"/>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1668E"/>
    <w:rsid w:val="0032002F"/>
    <w:rsid w:val="00320BC3"/>
    <w:rsid w:val="003210A5"/>
    <w:rsid w:val="0032426F"/>
    <w:rsid w:val="00324306"/>
    <w:rsid w:val="003278D6"/>
    <w:rsid w:val="003303F0"/>
    <w:rsid w:val="003311C0"/>
    <w:rsid w:val="00331AFF"/>
    <w:rsid w:val="003348EF"/>
    <w:rsid w:val="003367E2"/>
    <w:rsid w:val="0034059B"/>
    <w:rsid w:val="00342935"/>
    <w:rsid w:val="0034670A"/>
    <w:rsid w:val="00346D07"/>
    <w:rsid w:val="00347430"/>
    <w:rsid w:val="0035019C"/>
    <w:rsid w:val="00360248"/>
    <w:rsid w:val="00360C3B"/>
    <w:rsid w:val="00360C66"/>
    <w:rsid w:val="00361AF0"/>
    <w:rsid w:val="00363F8E"/>
    <w:rsid w:val="003652FB"/>
    <w:rsid w:val="00365A67"/>
    <w:rsid w:val="00365C1F"/>
    <w:rsid w:val="00365F73"/>
    <w:rsid w:val="00366A46"/>
    <w:rsid w:val="00366F07"/>
    <w:rsid w:val="0036734C"/>
    <w:rsid w:val="0037005C"/>
    <w:rsid w:val="003742FC"/>
    <w:rsid w:val="00374442"/>
    <w:rsid w:val="0037532E"/>
    <w:rsid w:val="00377667"/>
    <w:rsid w:val="00377A0D"/>
    <w:rsid w:val="003806F9"/>
    <w:rsid w:val="00382613"/>
    <w:rsid w:val="00385009"/>
    <w:rsid w:val="003854CA"/>
    <w:rsid w:val="0038677D"/>
    <w:rsid w:val="0039154A"/>
    <w:rsid w:val="003916E7"/>
    <w:rsid w:val="00391F20"/>
    <w:rsid w:val="0039217F"/>
    <w:rsid w:val="00394548"/>
    <w:rsid w:val="00395F9A"/>
    <w:rsid w:val="00396940"/>
    <w:rsid w:val="00397BC4"/>
    <w:rsid w:val="003A2B10"/>
    <w:rsid w:val="003A35D6"/>
    <w:rsid w:val="003A4A05"/>
    <w:rsid w:val="003A5566"/>
    <w:rsid w:val="003A57B3"/>
    <w:rsid w:val="003A58E7"/>
    <w:rsid w:val="003A73BE"/>
    <w:rsid w:val="003B11E2"/>
    <w:rsid w:val="003B1E79"/>
    <w:rsid w:val="003B792F"/>
    <w:rsid w:val="003C2DE6"/>
    <w:rsid w:val="003D0369"/>
    <w:rsid w:val="003D1479"/>
    <w:rsid w:val="003D16B8"/>
    <w:rsid w:val="003D22E4"/>
    <w:rsid w:val="003D2F7A"/>
    <w:rsid w:val="003D3FF4"/>
    <w:rsid w:val="003D4321"/>
    <w:rsid w:val="003D442B"/>
    <w:rsid w:val="003D6FE7"/>
    <w:rsid w:val="003D7161"/>
    <w:rsid w:val="003D7242"/>
    <w:rsid w:val="003D77B6"/>
    <w:rsid w:val="003E2516"/>
    <w:rsid w:val="003E357F"/>
    <w:rsid w:val="003E3F9D"/>
    <w:rsid w:val="003E40F6"/>
    <w:rsid w:val="003E5F4C"/>
    <w:rsid w:val="003E614D"/>
    <w:rsid w:val="003E64E6"/>
    <w:rsid w:val="003E69E5"/>
    <w:rsid w:val="003E6CE9"/>
    <w:rsid w:val="003E7C48"/>
    <w:rsid w:val="003F025B"/>
    <w:rsid w:val="003F2C04"/>
    <w:rsid w:val="003F2CC1"/>
    <w:rsid w:val="003F6D16"/>
    <w:rsid w:val="003F76BB"/>
    <w:rsid w:val="004014D7"/>
    <w:rsid w:val="00401C23"/>
    <w:rsid w:val="00404708"/>
    <w:rsid w:val="00405606"/>
    <w:rsid w:val="00406233"/>
    <w:rsid w:val="0040748E"/>
    <w:rsid w:val="00407DEC"/>
    <w:rsid w:val="00407ED4"/>
    <w:rsid w:val="004110FA"/>
    <w:rsid w:val="00412206"/>
    <w:rsid w:val="004125BF"/>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4A0D"/>
    <w:rsid w:val="004351FA"/>
    <w:rsid w:val="0043575C"/>
    <w:rsid w:val="004365C7"/>
    <w:rsid w:val="00437B0D"/>
    <w:rsid w:val="00441BBF"/>
    <w:rsid w:val="004425B7"/>
    <w:rsid w:val="00444A85"/>
    <w:rsid w:val="00444D11"/>
    <w:rsid w:val="004450C8"/>
    <w:rsid w:val="00445594"/>
    <w:rsid w:val="004463FC"/>
    <w:rsid w:val="00450886"/>
    <w:rsid w:val="004523FF"/>
    <w:rsid w:val="00455D6E"/>
    <w:rsid w:val="00456043"/>
    <w:rsid w:val="004603B1"/>
    <w:rsid w:val="00460C78"/>
    <w:rsid w:val="00462CFA"/>
    <w:rsid w:val="00464D7B"/>
    <w:rsid w:val="00464E06"/>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0F12"/>
    <w:rsid w:val="00491101"/>
    <w:rsid w:val="00493B82"/>
    <w:rsid w:val="00493E10"/>
    <w:rsid w:val="004952B9"/>
    <w:rsid w:val="004972E8"/>
    <w:rsid w:val="004976C8"/>
    <w:rsid w:val="004A18E1"/>
    <w:rsid w:val="004A262D"/>
    <w:rsid w:val="004A4ED4"/>
    <w:rsid w:val="004A530B"/>
    <w:rsid w:val="004A57B0"/>
    <w:rsid w:val="004B1B9B"/>
    <w:rsid w:val="004B2DB0"/>
    <w:rsid w:val="004B5A4D"/>
    <w:rsid w:val="004B6F07"/>
    <w:rsid w:val="004B70EC"/>
    <w:rsid w:val="004C0F9E"/>
    <w:rsid w:val="004C1243"/>
    <w:rsid w:val="004C12A8"/>
    <w:rsid w:val="004C4703"/>
    <w:rsid w:val="004C5C26"/>
    <w:rsid w:val="004C6885"/>
    <w:rsid w:val="004D68D6"/>
    <w:rsid w:val="004D7C0E"/>
    <w:rsid w:val="004E3C1D"/>
    <w:rsid w:val="004E4535"/>
    <w:rsid w:val="004E742C"/>
    <w:rsid w:val="004F1215"/>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0482"/>
    <w:rsid w:val="0056286E"/>
    <w:rsid w:val="00562A60"/>
    <w:rsid w:val="0056472A"/>
    <w:rsid w:val="00564B0B"/>
    <w:rsid w:val="00570A89"/>
    <w:rsid w:val="00571060"/>
    <w:rsid w:val="00574479"/>
    <w:rsid w:val="005747ED"/>
    <w:rsid w:val="00576167"/>
    <w:rsid w:val="00577DB8"/>
    <w:rsid w:val="00582301"/>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A6A49"/>
    <w:rsid w:val="005A70F2"/>
    <w:rsid w:val="005B2593"/>
    <w:rsid w:val="005B6FE6"/>
    <w:rsid w:val="005C0D39"/>
    <w:rsid w:val="005C2235"/>
    <w:rsid w:val="005C2C93"/>
    <w:rsid w:val="005C48B7"/>
    <w:rsid w:val="005C6232"/>
    <w:rsid w:val="005D1368"/>
    <w:rsid w:val="005D424D"/>
    <w:rsid w:val="005D4309"/>
    <w:rsid w:val="005D570A"/>
    <w:rsid w:val="005D6F7A"/>
    <w:rsid w:val="005E39FF"/>
    <w:rsid w:val="005E49B8"/>
    <w:rsid w:val="005E5B88"/>
    <w:rsid w:val="005E6B1A"/>
    <w:rsid w:val="005E78EE"/>
    <w:rsid w:val="005F139F"/>
    <w:rsid w:val="005F176C"/>
    <w:rsid w:val="005F1EBD"/>
    <w:rsid w:val="005F2ECE"/>
    <w:rsid w:val="005F5D69"/>
    <w:rsid w:val="005F707D"/>
    <w:rsid w:val="00602A1B"/>
    <w:rsid w:val="006063D0"/>
    <w:rsid w:val="0061020D"/>
    <w:rsid w:val="00613C45"/>
    <w:rsid w:val="00616EE8"/>
    <w:rsid w:val="00616EEE"/>
    <w:rsid w:val="00620A24"/>
    <w:rsid w:val="00621291"/>
    <w:rsid w:val="00622A62"/>
    <w:rsid w:val="00623E94"/>
    <w:rsid w:val="006248F4"/>
    <w:rsid w:val="0062597D"/>
    <w:rsid w:val="0062658A"/>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6AFF"/>
    <w:rsid w:val="0065736E"/>
    <w:rsid w:val="006618CC"/>
    <w:rsid w:val="00664CFA"/>
    <w:rsid w:val="00665916"/>
    <w:rsid w:val="006671BC"/>
    <w:rsid w:val="00667275"/>
    <w:rsid w:val="00667352"/>
    <w:rsid w:val="006700DA"/>
    <w:rsid w:val="006714F9"/>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1CB5"/>
    <w:rsid w:val="006A2065"/>
    <w:rsid w:val="006A3D88"/>
    <w:rsid w:val="006A4082"/>
    <w:rsid w:val="006A4A7A"/>
    <w:rsid w:val="006A7927"/>
    <w:rsid w:val="006A7BDA"/>
    <w:rsid w:val="006A7E43"/>
    <w:rsid w:val="006B0848"/>
    <w:rsid w:val="006B13F8"/>
    <w:rsid w:val="006B2EE2"/>
    <w:rsid w:val="006B31EF"/>
    <w:rsid w:val="006B445B"/>
    <w:rsid w:val="006B55C5"/>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585D"/>
    <w:rsid w:val="006E7D59"/>
    <w:rsid w:val="006F143B"/>
    <w:rsid w:val="006F3450"/>
    <w:rsid w:val="006F34F2"/>
    <w:rsid w:val="006F6667"/>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26BB6"/>
    <w:rsid w:val="007305F0"/>
    <w:rsid w:val="00730B76"/>
    <w:rsid w:val="00731303"/>
    <w:rsid w:val="00733789"/>
    <w:rsid w:val="00737BBC"/>
    <w:rsid w:val="0074019E"/>
    <w:rsid w:val="007402E0"/>
    <w:rsid w:val="007413EA"/>
    <w:rsid w:val="00741E5A"/>
    <w:rsid w:val="007446A5"/>
    <w:rsid w:val="0074489D"/>
    <w:rsid w:val="00744CF7"/>
    <w:rsid w:val="00745348"/>
    <w:rsid w:val="00746549"/>
    <w:rsid w:val="007473E0"/>
    <w:rsid w:val="007476CF"/>
    <w:rsid w:val="007477AC"/>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A639F"/>
    <w:rsid w:val="007A7E58"/>
    <w:rsid w:val="007B18E7"/>
    <w:rsid w:val="007B2C7B"/>
    <w:rsid w:val="007B3159"/>
    <w:rsid w:val="007B3E67"/>
    <w:rsid w:val="007B492C"/>
    <w:rsid w:val="007C3143"/>
    <w:rsid w:val="007D15E3"/>
    <w:rsid w:val="007D2DA9"/>
    <w:rsid w:val="007E109D"/>
    <w:rsid w:val="007E280D"/>
    <w:rsid w:val="007E36E4"/>
    <w:rsid w:val="007E7ECD"/>
    <w:rsid w:val="007F0ACE"/>
    <w:rsid w:val="007F0AD9"/>
    <w:rsid w:val="007F4CC0"/>
    <w:rsid w:val="007F777B"/>
    <w:rsid w:val="00800F0E"/>
    <w:rsid w:val="00804024"/>
    <w:rsid w:val="008075EB"/>
    <w:rsid w:val="0081013A"/>
    <w:rsid w:val="00810225"/>
    <w:rsid w:val="00813C2C"/>
    <w:rsid w:val="00815806"/>
    <w:rsid w:val="0081675B"/>
    <w:rsid w:val="0081753E"/>
    <w:rsid w:val="00821B08"/>
    <w:rsid w:val="0082248B"/>
    <w:rsid w:val="0082343F"/>
    <w:rsid w:val="008249A8"/>
    <w:rsid w:val="00835121"/>
    <w:rsid w:val="008442F8"/>
    <w:rsid w:val="00845609"/>
    <w:rsid w:val="008457D0"/>
    <w:rsid w:val="0085010E"/>
    <w:rsid w:val="00851BF2"/>
    <w:rsid w:val="0085454F"/>
    <w:rsid w:val="0085564F"/>
    <w:rsid w:val="00855A35"/>
    <w:rsid w:val="00860292"/>
    <w:rsid w:val="00860FF2"/>
    <w:rsid w:val="0087084F"/>
    <w:rsid w:val="00872388"/>
    <w:rsid w:val="0087354F"/>
    <w:rsid w:val="00875853"/>
    <w:rsid w:val="00880597"/>
    <w:rsid w:val="0088162B"/>
    <w:rsid w:val="00882D42"/>
    <w:rsid w:val="008859F4"/>
    <w:rsid w:val="008903F4"/>
    <w:rsid w:val="00896985"/>
    <w:rsid w:val="00897547"/>
    <w:rsid w:val="00897717"/>
    <w:rsid w:val="008A2149"/>
    <w:rsid w:val="008B0995"/>
    <w:rsid w:val="008B11F5"/>
    <w:rsid w:val="008B121F"/>
    <w:rsid w:val="008B22C8"/>
    <w:rsid w:val="008B35E8"/>
    <w:rsid w:val="008B69A2"/>
    <w:rsid w:val="008C1060"/>
    <w:rsid w:val="008C1997"/>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13B54"/>
    <w:rsid w:val="00917621"/>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1AEF"/>
    <w:rsid w:val="00952D70"/>
    <w:rsid w:val="0095309C"/>
    <w:rsid w:val="00955696"/>
    <w:rsid w:val="009564AB"/>
    <w:rsid w:val="009569F0"/>
    <w:rsid w:val="00963B25"/>
    <w:rsid w:val="009652F2"/>
    <w:rsid w:val="009667C0"/>
    <w:rsid w:val="00967369"/>
    <w:rsid w:val="009678E2"/>
    <w:rsid w:val="009700D7"/>
    <w:rsid w:val="00971388"/>
    <w:rsid w:val="009719ED"/>
    <w:rsid w:val="009749C6"/>
    <w:rsid w:val="00975B68"/>
    <w:rsid w:val="009766FD"/>
    <w:rsid w:val="009768A6"/>
    <w:rsid w:val="00976901"/>
    <w:rsid w:val="00976ECE"/>
    <w:rsid w:val="00984204"/>
    <w:rsid w:val="00986702"/>
    <w:rsid w:val="00986C37"/>
    <w:rsid w:val="00987D1C"/>
    <w:rsid w:val="00987FB5"/>
    <w:rsid w:val="00992D84"/>
    <w:rsid w:val="00993D3F"/>
    <w:rsid w:val="009940A9"/>
    <w:rsid w:val="00997528"/>
    <w:rsid w:val="0099796A"/>
    <w:rsid w:val="009A1A25"/>
    <w:rsid w:val="009A24E7"/>
    <w:rsid w:val="009A34CA"/>
    <w:rsid w:val="009A42B8"/>
    <w:rsid w:val="009A4312"/>
    <w:rsid w:val="009A5818"/>
    <w:rsid w:val="009B222C"/>
    <w:rsid w:val="009B2972"/>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2B17"/>
    <w:rsid w:val="00A03921"/>
    <w:rsid w:val="00A03C15"/>
    <w:rsid w:val="00A05CAE"/>
    <w:rsid w:val="00A116C6"/>
    <w:rsid w:val="00A11F5B"/>
    <w:rsid w:val="00A13244"/>
    <w:rsid w:val="00A15933"/>
    <w:rsid w:val="00A15CE2"/>
    <w:rsid w:val="00A167D7"/>
    <w:rsid w:val="00A169F5"/>
    <w:rsid w:val="00A217E3"/>
    <w:rsid w:val="00A219BC"/>
    <w:rsid w:val="00A239AA"/>
    <w:rsid w:val="00A23C4F"/>
    <w:rsid w:val="00A23D67"/>
    <w:rsid w:val="00A25513"/>
    <w:rsid w:val="00A25C2D"/>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4B87"/>
    <w:rsid w:val="00A560C5"/>
    <w:rsid w:val="00A5646F"/>
    <w:rsid w:val="00A617FC"/>
    <w:rsid w:val="00A62659"/>
    <w:rsid w:val="00A63D93"/>
    <w:rsid w:val="00A6532D"/>
    <w:rsid w:val="00A65F20"/>
    <w:rsid w:val="00A66162"/>
    <w:rsid w:val="00A727FE"/>
    <w:rsid w:val="00A73876"/>
    <w:rsid w:val="00A74233"/>
    <w:rsid w:val="00A75169"/>
    <w:rsid w:val="00A76293"/>
    <w:rsid w:val="00A77DA2"/>
    <w:rsid w:val="00A84763"/>
    <w:rsid w:val="00A85AD7"/>
    <w:rsid w:val="00A85D9D"/>
    <w:rsid w:val="00A9088E"/>
    <w:rsid w:val="00A909BC"/>
    <w:rsid w:val="00A90B9D"/>
    <w:rsid w:val="00A92C4C"/>
    <w:rsid w:val="00A9489F"/>
    <w:rsid w:val="00A94B63"/>
    <w:rsid w:val="00A9647C"/>
    <w:rsid w:val="00AA0410"/>
    <w:rsid w:val="00AA1578"/>
    <w:rsid w:val="00AA185D"/>
    <w:rsid w:val="00AA2048"/>
    <w:rsid w:val="00AA40C9"/>
    <w:rsid w:val="00AA578D"/>
    <w:rsid w:val="00AA602D"/>
    <w:rsid w:val="00AA68FF"/>
    <w:rsid w:val="00AA7F58"/>
    <w:rsid w:val="00AB1E95"/>
    <w:rsid w:val="00AB30DB"/>
    <w:rsid w:val="00AB397A"/>
    <w:rsid w:val="00AB572D"/>
    <w:rsid w:val="00AB6D7A"/>
    <w:rsid w:val="00AC21A3"/>
    <w:rsid w:val="00AC2764"/>
    <w:rsid w:val="00AC2853"/>
    <w:rsid w:val="00AC40E4"/>
    <w:rsid w:val="00AC578D"/>
    <w:rsid w:val="00AC5864"/>
    <w:rsid w:val="00AC5A87"/>
    <w:rsid w:val="00AC6525"/>
    <w:rsid w:val="00AC686B"/>
    <w:rsid w:val="00AC6F96"/>
    <w:rsid w:val="00AD14CD"/>
    <w:rsid w:val="00AD1692"/>
    <w:rsid w:val="00AD5AE2"/>
    <w:rsid w:val="00AD73A9"/>
    <w:rsid w:val="00AE1607"/>
    <w:rsid w:val="00AE1AB4"/>
    <w:rsid w:val="00AE2923"/>
    <w:rsid w:val="00AE3136"/>
    <w:rsid w:val="00AE3A36"/>
    <w:rsid w:val="00AE6FA2"/>
    <w:rsid w:val="00AE7F9D"/>
    <w:rsid w:val="00AF013E"/>
    <w:rsid w:val="00AF0979"/>
    <w:rsid w:val="00AF1794"/>
    <w:rsid w:val="00AF650D"/>
    <w:rsid w:val="00B0043A"/>
    <w:rsid w:val="00B02156"/>
    <w:rsid w:val="00B028F7"/>
    <w:rsid w:val="00B02AEB"/>
    <w:rsid w:val="00B05A3A"/>
    <w:rsid w:val="00B075C5"/>
    <w:rsid w:val="00B07948"/>
    <w:rsid w:val="00B100C6"/>
    <w:rsid w:val="00B12CD3"/>
    <w:rsid w:val="00B12FAF"/>
    <w:rsid w:val="00B1432E"/>
    <w:rsid w:val="00B17717"/>
    <w:rsid w:val="00B20647"/>
    <w:rsid w:val="00B218B9"/>
    <w:rsid w:val="00B22863"/>
    <w:rsid w:val="00B23160"/>
    <w:rsid w:val="00B2590B"/>
    <w:rsid w:val="00B26237"/>
    <w:rsid w:val="00B30951"/>
    <w:rsid w:val="00B30CC1"/>
    <w:rsid w:val="00B30E6F"/>
    <w:rsid w:val="00B31143"/>
    <w:rsid w:val="00B337FC"/>
    <w:rsid w:val="00B3711A"/>
    <w:rsid w:val="00B40237"/>
    <w:rsid w:val="00B40A86"/>
    <w:rsid w:val="00B41502"/>
    <w:rsid w:val="00B479E7"/>
    <w:rsid w:val="00B505D2"/>
    <w:rsid w:val="00B51024"/>
    <w:rsid w:val="00B512B5"/>
    <w:rsid w:val="00B51602"/>
    <w:rsid w:val="00B540C9"/>
    <w:rsid w:val="00B60CD8"/>
    <w:rsid w:val="00B60F9C"/>
    <w:rsid w:val="00B61332"/>
    <w:rsid w:val="00B668E8"/>
    <w:rsid w:val="00B6769E"/>
    <w:rsid w:val="00B71454"/>
    <w:rsid w:val="00B7214A"/>
    <w:rsid w:val="00B72370"/>
    <w:rsid w:val="00B72BCF"/>
    <w:rsid w:val="00B73F22"/>
    <w:rsid w:val="00B74BDF"/>
    <w:rsid w:val="00B75490"/>
    <w:rsid w:val="00B75523"/>
    <w:rsid w:val="00B76643"/>
    <w:rsid w:val="00B76839"/>
    <w:rsid w:val="00B76EAF"/>
    <w:rsid w:val="00B76F0D"/>
    <w:rsid w:val="00B76F9A"/>
    <w:rsid w:val="00B774D3"/>
    <w:rsid w:val="00B801AF"/>
    <w:rsid w:val="00B810B2"/>
    <w:rsid w:val="00B827F2"/>
    <w:rsid w:val="00B8330B"/>
    <w:rsid w:val="00B865F1"/>
    <w:rsid w:val="00B86612"/>
    <w:rsid w:val="00B93884"/>
    <w:rsid w:val="00B95999"/>
    <w:rsid w:val="00B9617F"/>
    <w:rsid w:val="00BA110A"/>
    <w:rsid w:val="00BA1A70"/>
    <w:rsid w:val="00BA26F7"/>
    <w:rsid w:val="00BA47B8"/>
    <w:rsid w:val="00BA79F0"/>
    <w:rsid w:val="00BB3098"/>
    <w:rsid w:val="00BB5068"/>
    <w:rsid w:val="00BB72A0"/>
    <w:rsid w:val="00BB7AE8"/>
    <w:rsid w:val="00BC2BCB"/>
    <w:rsid w:val="00BC3DDD"/>
    <w:rsid w:val="00BC55A3"/>
    <w:rsid w:val="00BC5BEC"/>
    <w:rsid w:val="00BD044B"/>
    <w:rsid w:val="00BD0481"/>
    <w:rsid w:val="00BD4447"/>
    <w:rsid w:val="00BD4ED1"/>
    <w:rsid w:val="00BD61B7"/>
    <w:rsid w:val="00BE1580"/>
    <w:rsid w:val="00BE18E0"/>
    <w:rsid w:val="00BE1935"/>
    <w:rsid w:val="00BE2623"/>
    <w:rsid w:val="00BE3626"/>
    <w:rsid w:val="00BE3923"/>
    <w:rsid w:val="00BE4BF0"/>
    <w:rsid w:val="00BE596D"/>
    <w:rsid w:val="00BE5EB4"/>
    <w:rsid w:val="00BE5EE5"/>
    <w:rsid w:val="00BE68EE"/>
    <w:rsid w:val="00BE7F63"/>
    <w:rsid w:val="00BF04A6"/>
    <w:rsid w:val="00BF3C20"/>
    <w:rsid w:val="00BF45FB"/>
    <w:rsid w:val="00BF4AD6"/>
    <w:rsid w:val="00BF4F71"/>
    <w:rsid w:val="00BF7EA7"/>
    <w:rsid w:val="00C0388B"/>
    <w:rsid w:val="00C06A2F"/>
    <w:rsid w:val="00C123B1"/>
    <w:rsid w:val="00C12A59"/>
    <w:rsid w:val="00C12A72"/>
    <w:rsid w:val="00C1426F"/>
    <w:rsid w:val="00C158D4"/>
    <w:rsid w:val="00C204A7"/>
    <w:rsid w:val="00C21071"/>
    <w:rsid w:val="00C2161A"/>
    <w:rsid w:val="00C231EB"/>
    <w:rsid w:val="00C2398C"/>
    <w:rsid w:val="00C25569"/>
    <w:rsid w:val="00C27207"/>
    <w:rsid w:val="00C27366"/>
    <w:rsid w:val="00C27758"/>
    <w:rsid w:val="00C3619D"/>
    <w:rsid w:val="00C36419"/>
    <w:rsid w:val="00C44041"/>
    <w:rsid w:val="00C44F6E"/>
    <w:rsid w:val="00C45871"/>
    <w:rsid w:val="00C47309"/>
    <w:rsid w:val="00C47C83"/>
    <w:rsid w:val="00C50635"/>
    <w:rsid w:val="00C52BE9"/>
    <w:rsid w:val="00C56BFE"/>
    <w:rsid w:val="00C61869"/>
    <w:rsid w:val="00C62FE7"/>
    <w:rsid w:val="00C632D8"/>
    <w:rsid w:val="00C63AA8"/>
    <w:rsid w:val="00C64A70"/>
    <w:rsid w:val="00C65544"/>
    <w:rsid w:val="00C655F4"/>
    <w:rsid w:val="00C71229"/>
    <w:rsid w:val="00C758FF"/>
    <w:rsid w:val="00C7783C"/>
    <w:rsid w:val="00C81210"/>
    <w:rsid w:val="00C8265C"/>
    <w:rsid w:val="00C85245"/>
    <w:rsid w:val="00C85F07"/>
    <w:rsid w:val="00C9280D"/>
    <w:rsid w:val="00C92989"/>
    <w:rsid w:val="00C949D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E3AAC"/>
    <w:rsid w:val="00CF11F7"/>
    <w:rsid w:val="00CF22A5"/>
    <w:rsid w:val="00CF31D5"/>
    <w:rsid w:val="00CF67BF"/>
    <w:rsid w:val="00D005A4"/>
    <w:rsid w:val="00D01441"/>
    <w:rsid w:val="00D038BD"/>
    <w:rsid w:val="00D03C15"/>
    <w:rsid w:val="00D06006"/>
    <w:rsid w:val="00D118BC"/>
    <w:rsid w:val="00D1197D"/>
    <w:rsid w:val="00D1271D"/>
    <w:rsid w:val="00D1323F"/>
    <w:rsid w:val="00D133DA"/>
    <w:rsid w:val="00D17225"/>
    <w:rsid w:val="00D202BA"/>
    <w:rsid w:val="00D20A2B"/>
    <w:rsid w:val="00D2227F"/>
    <w:rsid w:val="00D251AC"/>
    <w:rsid w:val="00D31E1F"/>
    <w:rsid w:val="00D3235F"/>
    <w:rsid w:val="00D330DE"/>
    <w:rsid w:val="00D347CD"/>
    <w:rsid w:val="00D34CA7"/>
    <w:rsid w:val="00D369C7"/>
    <w:rsid w:val="00D40519"/>
    <w:rsid w:val="00D42C17"/>
    <w:rsid w:val="00D43583"/>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08B4"/>
    <w:rsid w:val="00D8099E"/>
    <w:rsid w:val="00D839D1"/>
    <w:rsid w:val="00D86742"/>
    <w:rsid w:val="00D87864"/>
    <w:rsid w:val="00D9049D"/>
    <w:rsid w:val="00D927A9"/>
    <w:rsid w:val="00D92F52"/>
    <w:rsid w:val="00D95BAD"/>
    <w:rsid w:val="00DA116F"/>
    <w:rsid w:val="00DA1C6B"/>
    <w:rsid w:val="00DA2344"/>
    <w:rsid w:val="00DA5829"/>
    <w:rsid w:val="00DA6ECB"/>
    <w:rsid w:val="00DA753F"/>
    <w:rsid w:val="00DB43E3"/>
    <w:rsid w:val="00DB4D54"/>
    <w:rsid w:val="00DB4FAD"/>
    <w:rsid w:val="00DB5A7E"/>
    <w:rsid w:val="00DC07CC"/>
    <w:rsid w:val="00DC182C"/>
    <w:rsid w:val="00DC22E2"/>
    <w:rsid w:val="00DC3017"/>
    <w:rsid w:val="00DC47A6"/>
    <w:rsid w:val="00DC5754"/>
    <w:rsid w:val="00DD152A"/>
    <w:rsid w:val="00DD22EB"/>
    <w:rsid w:val="00DD2D57"/>
    <w:rsid w:val="00DD34A3"/>
    <w:rsid w:val="00DD6056"/>
    <w:rsid w:val="00DD6AF0"/>
    <w:rsid w:val="00DE04CB"/>
    <w:rsid w:val="00DE2E93"/>
    <w:rsid w:val="00DE3CE3"/>
    <w:rsid w:val="00DE655A"/>
    <w:rsid w:val="00DE7C6A"/>
    <w:rsid w:val="00DF0128"/>
    <w:rsid w:val="00DF2857"/>
    <w:rsid w:val="00DF2914"/>
    <w:rsid w:val="00DF3707"/>
    <w:rsid w:val="00DF49AA"/>
    <w:rsid w:val="00DF782B"/>
    <w:rsid w:val="00E01466"/>
    <w:rsid w:val="00E01471"/>
    <w:rsid w:val="00E014B8"/>
    <w:rsid w:val="00E039A5"/>
    <w:rsid w:val="00E03AEF"/>
    <w:rsid w:val="00E03E73"/>
    <w:rsid w:val="00E03EB3"/>
    <w:rsid w:val="00E04FE4"/>
    <w:rsid w:val="00E06AF6"/>
    <w:rsid w:val="00E102DE"/>
    <w:rsid w:val="00E11CFC"/>
    <w:rsid w:val="00E121AA"/>
    <w:rsid w:val="00E1477D"/>
    <w:rsid w:val="00E15C0E"/>
    <w:rsid w:val="00E20ABD"/>
    <w:rsid w:val="00E22BC6"/>
    <w:rsid w:val="00E22D24"/>
    <w:rsid w:val="00E2405B"/>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77741"/>
    <w:rsid w:val="00E80CAC"/>
    <w:rsid w:val="00E80D6C"/>
    <w:rsid w:val="00E83D25"/>
    <w:rsid w:val="00E84F64"/>
    <w:rsid w:val="00E860E7"/>
    <w:rsid w:val="00E925C6"/>
    <w:rsid w:val="00E96190"/>
    <w:rsid w:val="00E97015"/>
    <w:rsid w:val="00E97366"/>
    <w:rsid w:val="00EA088E"/>
    <w:rsid w:val="00EA5549"/>
    <w:rsid w:val="00EA5928"/>
    <w:rsid w:val="00EB242C"/>
    <w:rsid w:val="00EB5EF2"/>
    <w:rsid w:val="00EC6401"/>
    <w:rsid w:val="00EC67A3"/>
    <w:rsid w:val="00ED0CE8"/>
    <w:rsid w:val="00ED1CB0"/>
    <w:rsid w:val="00ED7FEA"/>
    <w:rsid w:val="00EE027B"/>
    <w:rsid w:val="00EE3E89"/>
    <w:rsid w:val="00EE40BE"/>
    <w:rsid w:val="00EE4AD8"/>
    <w:rsid w:val="00EE5724"/>
    <w:rsid w:val="00EE5FDA"/>
    <w:rsid w:val="00EE6E2A"/>
    <w:rsid w:val="00EE7913"/>
    <w:rsid w:val="00EF1D04"/>
    <w:rsid w:val="00EF1FFC"/>
    <w:rsid w:val="00EF40D4"/>
    <w:rsid w:val="00EF4900"/>
    <w:rsid w:val="00EF4986"/>
    <w:rsid w:val="00EF4C44"/>
    <w:rsid w:val="00EF4E88"/>
    <w:rsid w:val="00EF713A"/>
    <w:rsid w:val="00F0042E"/>
    <w:rsid w:val="00F026ED"/>
    <w:rsid w:val="00F139AC"/>
    <w:rsid w:val="00F14778"/>
    <w:rsid w:val="00F156A3"/>
    <w:rsid w:val="00F16179"/>
    <w:rsid w:val="00F169F3"/>
    <w:rsid w:val="00F21642"/>
    <w:rsid w:val="00F21EAC"/>
    <w:rsid w:val="00F22A16"/>
    <w:rsid w:val="00F2302B"/>
    <w:rsid w:val="00F23724"/>
    <w:rsid w:val="00F261EA"/>
    <w:rsid w:val="00F267B8"/>
    <w:rsid w:val="00F26DBC"/>
    <w:rsid w:val="00F3134A"/>
    <w:rsid w:val="00F3243D"/>
    <w:rsid w:val="00F3544E"/>
    <w:rsid w:val="00F36651"/>
    <w:rsid w:val="00F379BB"/>
    <w:rsid w:val="00F37E7C"/>
    <w:rsid w:val="00F435B8"/>
    <w:rsid w:val="00F447FE"/>
    <w:rsid w:val="00F46601"/>
    <w:rsid w:val="00F467D7"/>
    <w:rsid w:val="00F46D0D"/>
    <w:rsid w:val="00F478A3"/>
    <w:rsid w:val="00F5102A"/>
    <w:rsid w:val="00F52F84"/>
    <w:rsid w:val="00F533F6"/>
    <w:rsid w:val="00F54E7F"/>
    <w:rsid w:val="00F5613E"/>
    <w:rsid w:val="00F61EAB"/>
    <w:rsid w:val="00F6618C"/>
    <w:rsid w:val="00F6637B"/>
    <w:rsid w:val="00F66476"/>
    <w:rsid w:val="00F66A1B"/>
    <w:rsid w:val="00F74BE2"/>
    <w:rsid w:val="00F74E11"/>
    <w:rsid w:val="00F7591A"/>
    <w:rsid w:val="00F76547"/>
    <w:rsid w:val="00F76D97"/>
    <w:rsid w:val="00F76E8F"/>
    <w:rsid w:val="00F77BBC"/>
    <w:rsid w:val="00F8102F"/>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B5A8D"/>
    <w:rsid w:val="00FC006A"/>
    <w:rsid w:val="00FC3EE6"/>
    <w:rsid w:val="00FC5AC7"/>
    <w:rsid w:val="00FC6E06"/>
    <w:rsid w:val="00FD09D8"/>
    <w:rsid w:val="00FD1963"/>
    <w:rsid w:val="00FD27A8"/>
    <w:rsid w:val="00FD6909"/>
    <w:rsid w:val="00FD7173"/>
    <w:rsid w:val="00FE07C0"/>
    <w:rsid w:val="00FE1692"/>
    <w:rsid w:val="00FE225F"/>
    <w:rsid w:val="00FE3C6D"/>
    <w:rsid w:val="00FE7186"/>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7C3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19374727">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274085">
      <w:bodyDiv w:val="1"/>
      <w:marLeft w:val="0"/>
      <w:marRight w:val="0"/>
      <w:marTop w:val="0"/>
      <w:marBottom w:val="0"/>
      <w:divBdr>
        <w:top w:val="none" w:sz="0" w:space="0" w:color="auto"/>
        <w:left w:val="none" w:sz="0" w:space="0" w:color="auto"/>
        <w:bottom w:val="none" w:sz="0" w:space="0" w:color="auto"/>
        <w:right w:val="none" w:sz="0" w:space="0" w:color="auto"/>
      </w:divBdr>
    </w:div>
    <w:div w:id="1185288930">
      <w:bodyDiv w:val="1"/>
      <w:marLeft w:val="0"/>
      <w:marRight w:val="0"/>
      <w:marTop w:val="0"/>
      <w:marBottom w:val="0"/>
      <w:divBdr>
        <w:top w:val="none" w:sz="0" w:space="0" w:color="auto"/>
        <w:left w:val="none" w:sz="0" w:space="0" w:color="auto"/>
        <w:bottom w:val="none" w:sz="0" w:space="0" w:color="auto"/>
        <w:right w:val="none" w:sz="0" w:space="0" w:color="auto"/>
      </w:divBdr>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B36D2-4F47-4A7F-9D1C-7245E1ED33C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29C39BA-809D-47CA-B30F-BF51EB0F5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829</Words>
  <Characters>4978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Rekompensaty za subskrypcje realizowane tylnymi drzwiami. Decyzja Prezesa UOKiK wobec T-Mobile</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Rekompensaty za subskrypcje realizowane tylnymi drzwiami. Decyzja Prezesa UOKiK wobec T-Mobile</dc:title>
  <dc:subject/>
  <dc:creator>UOKiK</dc:creator>
  <cp:keywords>Komunikat prasowy;T-Mobile;decyzja</cp:keywords>
  <dc:description/>
  <cp:lastModifiedBy>Grzegorz Dagis</cp:lastModifiedBy>
  <cp:revision>3</cp:revision>
  <cp:lastPrinted>2025-11-19T09:01:00Z</cp:lastPrinted>
  <dcterms:created xsi:type="dcterms:W3CDTF">2025-11-25T13:41:00Z</dcterms:created>
  <dcterms:modified xsi:type="dcterms:W3CDTF">2025-11-25T15:00:00Z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e30a047a-ed45-4790-9efa-f297d572f62c</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