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62A572" w14:textId="0BC360D2" w:rsidR="00FD67CD" w:rsidRDefault="00C51982" w:rsidP="00AE651C">
      <w:pPr>
        <w:spacing w:line="360" w:lineRule="auto"/>
        <w:jc w:val="both"/>
        <w:rPr>
          <w:color w:val="000000" w:themeColor="text1"/>
          <w:sz w:val="32"/>
          <w:szCs w:val="32"/>
        </w:rPr>
      </w:pPr>
      <w:bookmarkStart w:id="0" w:name="_Hlk156394653"/>
      <w:bookmarkStart w:id="1" w:name="_GoBack"/>
      <w:bookmarkEnd w:id="1"/>
      <w:r>
        <w:rPr>
          <w:color w:val="000000" w:themeColor="text1"/>
          <w:sz w:val="32"/>
          <w:szCs w:val="32"/>
        </w:rPr>
        <w:t xml:space="preserve">Gdy promocja nie mówi tego, co ważne </w:t>
      </w:r>
      <w:r w:rsidR="00657611" w:rsidRPr="00F661FE">
        <w:rPr>
          <w:sz w:val="22"/>
        </w:rPr>
        <w:t>—</w:t>
      </w:r>
      <w:r w:rsidR="00F661FE" w:rsidRPr="00657611">
        <w:rPr>
          <w:color w:val="000000" w:themeColor="text1"/>
          <w:sz w:val="32"/>
          <w:szCs w:val="32"/>
        </w:rPr>
        <w:t xml:space="preserve"> blisko 105</w:t>
      </w:r>
      <w:r w:rsidR="00657611">
        <w:rPr>
          <w:color w:val="000000" w:themeColor="text1"/>
          <w:sz w:val="32"/>
          <w:szCs w:val="32"/>
        </w:rPr>
        <w:t xml:space="preserve"> </w:t>
      </w:r>
      <w:r w:rsidRPr="00657611">
        <w:rPr>
          <w:color w:val="000000" w:themeColor="text1"/>
          <w:sz w:val="32"/>
          <w:szCs w:val="32"/>
        </w:rPr>
        <w:t>mln zł</w:t>
      </w:r>
      <w:r>
        <w:rPr>
          <w:color w:val="000000" w:themeColor="text1"/>
          <w:sz w:val="32"/>
          <w:szCs w:val="32"/>
        </w:rPr>
        <w:t xml:space="preserve"> kary dla </w:t>
      </w:r>
      <w:r w:rsidR="007E30A7">
        <w:rPr>
          <w:color w:val="000000" w:themeColor="text1"/>
          <w:sz w:val="32"/>
          <w:szCs w:val="32"/>
        </w:rPr>
        <w:t>Biedronk</w:t>
      </w:r>
      <w:r>
        <w:rPr>
          <w:color w:val="000000" w:themeColor="text1"/>
          <w:sz w:val="32"/>
          <w:szCs w:val="32"/>
        </w:rPr>
        <w:t xml:space="preserve">i </w:t>
      </w:r>
    </w:p>
    <w:bookmarkEnd w:id="0"/>
    <w:p w14:paraId="017454E7" w14:textId="1E57ED18" w:rsidR="005A2F7E" w:rsidRPr="005A2F7E" w:rsidRDefault="005A2F7E" w:rsidP="005A2F7E">
      <w:pPr>
        <w:pStyle w:val="Akapitzlist"/>
        <w:numPr>
          <w:ilvl w:val="0"/>
          <w:numId w:val="6"/>
        </w:numPr>
        <w:autoSpaceDE w:val="0"/>
        <w:autoSpaceDN w:val="0"/>
        <w:adjustRightInd w:val="0"/>
        <w:spacing w:line="360" w:lineRule="auto"/>
        <w:jc w:val="both"/>
        <w:rPr>
          <w:rFonts w:cs="Tahoma"/>
          <w:b/>
          <w:bCs/>
          <w:color w:val="000000" w:themeColor="text1"/>
          <w:sz w:val="22"/>
          <w:lang w:eastAsia="en-GB"/>
        </w:rPr>
      </w:pPr>
      <w:r>
        <w:rPr>
          <w:rFonts w:cs="Tahoma"/>
          <w:b/>
          <w:bCs/>
          <w:color w:val="000000" w:themeColor="text1"/>
          <w:sz w:val="22"/>
          <w:lang w:eastAsia="en-GB"/>
        </w:rPr>
        <w:t xml:space="preserve">Sieć sklepów Biedronka wprowadzała klientów </w:t>
      </w:r>
      <w:r w:rsidR="007E1058">
        <w:rPr>
          <w:rFonts w:cs="Tahoma"/>
          <w:b/>
          <w:bCs/>
          <w:color w:val="000000" w:themeColor="text1"/>
          <w:sz w:val="22"/>
          <w:lang w:eastAsia="en-GB"/>
        </w:rPr>
        <w:t xml:space="preserve">w </w:t>
      </w:r>
      <w:r>
        <w:rPr>
          <w:rFonts w:cs="Tahoma"/>
          <w:b/>
          <w:bCs/>
          <w:color w:val="000000" w:themeColor="text1"/>
          <w:sz w:val="22"/>
          <w:lang w:eastAsia="en-GB"/>
        </w:rPr>
        <w:t>błąd podczas akcji promocyjnych „Specjalna Środa” i „Walentynkowa Środa”.</w:t>
      </w:r>
    </w:p>
    <w:p w14:paraId="5D0021D5" w14:textId="47A621E9" w:rsidR="00C51982" w:rsidRDefault="00C51982" w:rsidP="00382524">
      <w:pPr>
        <w:pStyle w:val="Akapitzlist"/>
        <w:numPr>
          <w:ilvl w:val="0"/>
          <w:numId w:val="6"/>
        </w:numPr>
        <w:autoSpaceDE w:val="0"/>
        <w:autoSpaceDN w:val="0"/>
        <w:adjustRightInd w:val="0"/>
        <w:spacing w:line="360" w:lineRule="auto"/>
        <w:jc w:val="both"/>
        <w:rPr>
          <w:rFonts w:cs="Tahoma"/>
          <w:b/>
          <w:bCs/>
          <w:color w:val="000000" w:themeColor="text1"/>
          <w:sz w:val="22"/>
          <w:lang w:eastAsia="en-GB"/>
        </w:rPr>
      </w:pPr>
      <w:r>
        <w:rPr>
          <w:rFonts w:cs="Tahoma"/>
          <w:b/>
          <w:bCs/>
          <w:color w:val="000000" w:themeColor="text1"/>
          <w:sz w:val="22"/>
          <w:lang w:eastAsia="en-GB"/>
        </w:rPr>
        <w:t xml:space="preserve">„Zwrot 100% na voucher” </w:t>
      </w:r>
      <w:r w:rsidR="001D7C01">
        <w:rPr>
          <w:sz w:val="22"/>
        </w:rPr>
        <w:t>–</w:t>
      </w:r>
      <w:r>
        <w:rPr>
          <w:rFonts w:cs="Tahoma"/>
          <w:b/>
          <w:bCs/>
          <w:color w:val="000000" w:themeColor="text1"/>
          <w:sz w:val="22"/>
          <w:lang w:eastAsia="en-GB"/>
        </w:rPr>
        <w:t xml:space="preserve"> </w:t>
      </w:r>
      <w:r w:rsidR="004D2F9B">
        <w:rPr>
          <w:rFonts w:cs="Tahoma"/>
          <w:b/>
          <w:bCs/>
          <w:color w:val="000000" w:themeColor="text1"/>
          <w:sz w:val="22"/>
          <w:lang w:eastAsia="en-GB"/>
        </w:rPr>
        <w:t>obietnica</w:t>
      </w:r>
      <w:r w:rsidR="005A2F7E">
        <w:rPr>
          <w:rFonts w:cs="Tahoma"/>
          <w:b/>
          <w:bCs/>
          <w:color w:val="000000" w:themeColor="text1"/>
          <w:sz w:val="22"/>
          <w:lang w:eastAsia="en-GB"/>
        </w:rPr>
        <w:t xml:space="preserve"> </w:t>
      </w:r>
      <w:r>
        <w:rPr>
          <w:rFonts w:cs="Tahoma"/>
          <w:b/>
          <w:bCs/>
          <w:color w:val="000000" w:themeColor="text1"/>
          <w:sz w:val="22"/>
          <w:lang w:eastAsia="en-GB"/>
        </w:rPr>
        <w:t xml:space="preserve">była prosta, a konsumenci zaskoczeni, </w:t>
      </w:r>
      <w:r w:rsidR="00E41740">
        <w:rPr>
          <w:rFonts w:cs="Tahoma"/>
          <w:b/>
          <w:bCs/>
          <w:color w:val="000000" w:themeColor="text1"/>
          <w:sz w:val="22"/>
          <w:lang w:eastAsia="en-GB"/>
        </w:rPr>
        <w:t>gdy </w:t>
      </w:r>
      <w:r w:rsidR="004D2F9B">
        <w:rPr>
          <w:rFonts w:cs="Tahoma"/>
          <w:b/>
          <w:bCs/>
          <w:color w:val="000000" w:themeColor="text1"/>
          <w:sz w:val="22"/>
          <w:lang w:eastAsia="en-GB"/>
        </w:rPr>
        <w:t>po zakupach</w:t>
      </w:r>
      <w:r>
        <w:rPr>
          <w:rFonts w:cs="Tahoma"/>
          <w:b/>
          <w:bCs/>
          <w:color w:val="000000" w:themeColor="text1"/>
          <w:sz w:val="22"/>
          <w:lang w:eastAsia="en-GB"/>
        </w:rPr>
        <w:t xml:space="preserve"> dowi</w:t>
      </w:r>
      <w:r w:rsidR="004D2F9B">
        <w:rPr>
          <w:rFonts w:cs="Tahoma"/>
          <w:b/>
          <w:bCs/>
          <w:color w:val="000000" w:themeColor="text1"/>
          <w:sz w:val="22"/>
          <w:lang w:eastAsia="en-GB"/>
        </w:rPr>
        <w:t>adywali</w:t>
      </w:r>
      <w:r>
        <w:rPr>
          <w:rFonts w:cs="Tahoma"/>
          <w:b/>
          <w:bCs/>
          <w:color w:val="000000" w:themeColor="text1"/>
          <w:sz w:val="22"/>
          <w:lang w:eastAsia="en-GB"/>
        </w:rPr>
        <w:t xml:space="preserve"> się o </w:t>
      </w:r>
      <w:r w:rsidR="004D2F9B">
        <w:rPr>
          <w:rFonts w:cs="Tahoma"/>
          <w:b/>
          <w:bCs/>
          <w:color w:val="000000" w:themeColor="text1"/>
          <w:sz w:val="22"/>
          <w:lang w:eastAsia="en-GB"/>
        </w:rPr>
        <w:t>zasadach i limitach.</w:t>
      </w:r>
    </w:p>
    <w:p w14:paraId="246508A7" w14:textId="7089A788" w:rsidR="005503C7" w:rsidRDefault="004D2F9B" w:rsidP="00AE651C">
      <w:pPr>
        <w:pStyle w:val="Akapitzlist"/>
        <w:numPr>
          <w:ilvl w:val="0"/>
          <w:numId w:val="6"/>
        </w:numPr>
        <w:autoSpaceDE w:val="0"/>
        <w:autoSpaceDN w:val="0"/>
        <w:adjustRightInd w:val="0"/>
        <w:spacing w:line="360" w:lineRule="auto"/>
        <w:jc w:val="both"/>
        <w:rPr>
          <w:rFonts w:cs="Tahoma"/>
          <w:b/>
          <w:bCs/>
          <w:color w:val="000000" w:themeColor="text1"/>
          <w:sz w:val="22"/>
          <w:lang w:eastAsia="en-GB"/>
        </w:rPr>
      </w:pPr>
      <w:r>
        <w:rPr>
          <w:rFonts w:cs="Tahoma"/>
          <w:b/>
          <w:bCs/>
          <w:color w:val="000000" w:themeColor="text1"/>
          <w:sz w:val="22"/>
          <w:lang w:eastAsia="en-GB"/>
        </w:rPr>
        <w:t xml:space="preserve">Prezes UOKiK nałożył na spółkę </w:t>
      </w:r>
      <w:r w:rsidR="00884E7A">
        <w:rPr>
          <w:rFonts w:cs="Tahoma"/>
          <w:b/>
          <w:bCs/>
          <w:color w:val="000000" w:themeColor="text1"/>
          <w:sz w:val="22"/>
          <w:lang w:eastAsia="en-GB"/>
        </w:rPr>
        <w:t xml:space="preserve">Jeronimo Martins Polska </w:t>
      </w:r>
      <w:r w:rsidRPr="00657611">
        <w:rPr>
          <w:rFonts w:cs="Tahoma"/>
          <w:b/>
          <w:bCs/>
          <w:color w:val="000000" w:themeColor="text1"/>
          <w:sz w:val="22"/>
          <w:lang w:eastAsia="en-GB"/>
        </w:rPr>
        <w:t>kar</w:t>
      </w:r>
      <w:r w:rsidR="008E2D9D" w:rsidRPr="00657611">
        <w:rPr>
          <w:rFonts w:cs="Tahoma"/>
          <w:b/>
          <w:bCs/>
          <w:color w:val="000000" w:themeColor="text1"/>
          <w:sz w:val="22"/>
          <w:lang w:eastAsia="en-GB"/>
        </w:rPr>
        <w:t>ę</w:t>
      </w:r>
      <w:r w:rsidRPr="00657611">
        <w:rPr>
          <w:rFonts w:cs="Tahoma"/>
          <w:b/>
          <w:bCs/>
          <w:color w:val="000000" w:themeColor="text1"/>
          <w:sz w:val="22"/>
          <w:lang w:eastAsia="en-GB"/>
        </w:rPr>
        <w:t xml:space="preserve"> </w:t>
      </w:r>
      <w:r w:rsidR="00F661FE" w:rsidRPr="00657611">
        <w:rPr>
          <w:rFonts w:cs="Tahoma"/>
          <w:b/>
          <w:bCs/>
          <w:color w:val="000000" w:themeColor="text1"/>
          <w:sz w:val="22"/>
          <w:lang w:eastAsia="en-GB"/>
        </w:rPr>
        <w:t>blisko</w:t>
      </w:r>
      <w:r w:rsidR="00657611">
        <w:rPr>
          <w:rFonts w:cs="Tahoma"/>
          <w:b/>
          <w:bCs/>
          <w:color w:val="000000" w:themeColor="text1"/>
          <w:sz w:val="22"/>
          <w:lang w:eastAsia="en-GB"/>
        </w:rPr>
        <w:t xml:space="preserve"> </w:t>
      </w:r>
      <w:r w:rsidRPr="00657611">
        <w:rPr>
          <w:rFonts w:cs="Tahoma"/>
          <w:b/>
          <w:bCs/>
          <w:color w:val="000000" w:themeColor="text1"/>
          <w:sz w:val="22"/>
          <w:lang w:eastAsia="en-GB"/>
        </w:rPr>
        <w:t>10</w:t>
      </w:r>
      <w:r w:rsidR="00F661FE" w:rsidRPr="00657611">
        <w:rPr>
          <w:rFonts w:cs="Tahoma"/>
          <w:b/>
          <w:bCs/>
          <w:color w:val="000000" w:themeColor="text1"/>
          <w:sz w:val="22"/>
          <w:lang w:eastAsia="en-GB"/>
        </w:rPr>
        <w:t>5</w:t>
      </w:r>
      <w:r w:rsidRPr="00657611">
        <w:rPr>
          <w:rFonts w:cs="Tahoma"/>
          <w:b/>
          <w:bCs/>
          <w:color w:val="000000" w:themeColor="text1"/>
          <w:sz w:val="22"/>
          <w:lang w:eastAsia="en-GB"/>
        </w:rPr>
        <w:t xml:space="preserve"> mln</w:t>
      </w:r>
      <w:r>
        <w:rPr>
          <w:rFonts w:cs="Tahoma"/>
          <w:b/>
          <w:bCs/>
          <w:color w:val="000000" w:themeColor="text1"/>
          <w:sz w:val="22"/>
          <w:lang w:eastAsia="en-GB"/>
        </w:rPr>
        <w:t xml:space="preserve"> zł. </w:t>
      </w:r>
    </w:p>
    <w:p w14:paraId="4449CD43" w14:textId="77777777" w:rsidR="00A53DCB" w:rsidRPr="00A53DCB" w:rsidRDefault="00A53DCB" w:rsidP="00A53DCB">
      <w:pPr>
        <w:pStyle w:val="Akapitzlist"/>
        <w:autoSpaceDE w:val="0"/>
        <w:autoSpaceDN w:val="0"/>
        <w:adjustRightInd w:val="0"/>
        <w:spacing w:line="360" w:lineRule="auto"/>
        <w:jc w:val="both"/>
        <w:rPr>
          <w:rFonts w:cs="Tahoma"/>
          <w:b/>
          <w:bCs/>
          <w:color w:val="000000" w:themeColor="text1"/>
          <w:sz w:val="22"/>
          <w:lang w:eastAsia="en-GB"/>
        </w:rPr>
      </w:pPr>
    </w:p>
    <w:p w14:paraId="23FE0405" w14:textId="3FF1823F" w:rsidR="002F5250" w:rsidRDefault="00602507" w:rsidP="002F5250">
      <w:pPr>
        <w:spacing w:after="240" w:line="360" w:lineRule="auto"/>
        <w:jc w:val="both"/>
        <w:rPr>
          <w:rFonts w:cs="Tahoma"/>
          <w:bCs/>
          <w:color w:val="000000" w:themeColor="text1"/>
          <w:sz w:val="22"/>
          <w:lang w:eastAsia="en-GB"/>
        </w:rPr>
      </w:pPr>
      <w:r w:rsidRPr="00DB3985">
        <w:rPr>
          <w:b/>
          <w:color w:val="000000" w:themeColor="text1"/>
          <w:sz w:val="22"/>
        </w:rPr>
        <w:t xml:space="preserve">[Warszawa, </w:t>
      </w:r>
      <w:r w:rsidR="001217E0">
        <w:rPr>
          <w:b/>
          <w:color w:val="000000" w:themeColor="text1"/>
          <w:sz w:val="22"/>
        </w:rPr>
        <w:t>1</w:t>
      </w:r>
      <w:r>
        <w:rPr>
          <w:b/>
          <w:color w:val="000000" w:themeColor="text1"/>
          <w:sz w:val="22"/>
        </w:rPr>
        <w:t xml:space="preserve"> </w:t>
      </w:r>
      <w:r w:rsidR="000E4E87">
        <w:rPr>
          <w:b/>
          <w:color w:val="000000" w:themeColor="text1"/>
          <w:sz w:val="22"/>
        </w:rPr>
        <w:t>grudnia</w:t>
      </w:r>
      <w:r w:rsidR="00AB110E">
        <w:rPr>
          <w:b/>
          <w:color w:val="000000" w:themeColor="text1"/>
          <w:sz w:val="22"/>
        </w:rPr>
        <w:t xml:space="preserve"> </w:t>
      </w:r>
      <w:r w:rsidRPr="00DB3985">
        <w:rPr>
          <w:b/>
          <w:color w:val="000000" w:themeColor="text1"/>
          <w:sz w:val="22"/>
        </w:rPr>
        <w:t>202</w:t>
      </w:r>
      <w:r w:rsidR="00BE7E89">
        <w:rPr>
          <w:b/>
          <w:color w:val="000000" w:themeColor="text1"/>
          <w:sz w:val="22"/>
        </w:rPr>
        <w:t>5</w:t>
      </w:r>
      <w:r w:rsidRPr="00DB3985">
        <w:rPr>
          <w:b/>
          <w:color w:val="000000" w:themeColor="text1"/>
          <w:sz w:val="22"/>
        </w:rPr>
        <w:t xml:space="preserve"> r.]</w:t>
      </w:r>
      <w:r w:rsidR="005E224B">
        <w:rPr>
          <w:sz w:val="22"/>
        </w:rPr>
        <w:t xml:space="preserve"> </w:t>
      </w:r>
      <w:r w:rsidR="002F5250">
        <w:rPr>
          <w:rFonts w:cs="Calibri"/>
          <w:sz w:val="22"/>
          <w:lang w:eastAsia="pl-PL"/>
        </w:rPr>
        <w:t xml:space="preserve">W </w:t>
      </w:r>
      <w:r w:rsidR="002F5250" w:rsidRPr="002F5250">
        <w:rPr>
          <w:rFonts w:cs="Calibri"/>
          <w:sz w:val="22"/>
          <w:lang w:eastAsia="pl-PL"/>
        </w:rPr>
        <w:t>sklepach Biedronka</w:t>
      </w:r>
      <w:r w:rsidR="002F5250">
        <w:rPr>
          <w:rFonts w:cs="Calibri"/>
          <w:sz w:val="22"/>
          <w:lang w:eastAsia="pl-PL"/>
        </w:rPr>
        <w:t xml:space="preserve"> na początku ubiegłego roku</w:t>
      </w:r>
      <w:r w:rsidR="002F5250" w:rsidRPr="002F5250">
        <w:rPr>
          <w:rFonts w:cs="Calibri"/>
          <w:sz w:val="22"/>
          <w:lang w:eastAsia="pl-PL"/>
        </w:rPr>
        <w:t xml:space="preserve"> odbyły się jednodniowe akcje promocyjne „Specjalna Środa” i „Walentynkowa Środa”. Klienci byli zachęcani do kupienia określonych produktów, za które mieli otrzymać „Zwrot 100% na voucher”. </w:t>
      </w:r>
      <w:r w:rsidR="00D76825" w:rsidRPr="00D76825">
        <w:rPr>
          <w:rFonts w:cs="Calibri"/>
          <w:sz w:val="22"/>
          <w:lang w:eastAsia="pl-PL"/>
        </w:rPr>
        <w:t xml:space="preserve">Okazało się jednak, </w:t>
      </w:r>
      <w:r w:rsidR="00657611">
        <w:rPr>
          <w:rFonts w:cs="Calibri"/>
          <w:sz w:val="22"/>
          <w:lang w:eastAsia="pl-PL"/>
        </w:rPr>
        <w:t xml:space="preserve">że </w:t>
      </w:r>
      <w:r w:rsidR="00D76825" w:rsidRPr="00D76825">
        <w:rPr>
          <w:rFonts w:cs="Calibri"/>
          <w:sz w:val="22"/>
          <w:lang w:eastAsia="pl-PL"/>
        </w:rPr>
        <w:t xml:space="preserve">warunki wykorzystania vouchera były bardziej skomplikowane niż przedstawiały to reklamy w radiu, aplikacji mobilnej, profilu Biedronki na Facebooku czy sklepach sieci. Konsumenci nie mogli wykorzystać go </w:t>
      </w:r>
      <w:r w:rsidR="00483EF9">
        <w:rPr>
          <w:rFonts w:cs="Calibri"/>
          <w:sz w:val="22"/>
          <w:lang w:eastAsia="pl-PL"/>
        </w:rPr>
        <w:t xml:space="preserve">przy następnych zakupach </w:t>
      </w:r>
      <w:r w:rsidR="00D76825" w:rsidRPr="00D76825">
        <w:rPr>
          <w:rFonts w:cs="Calibri"/>
          <w:sz w:val="22"/>
          <w:lang w:eastAsia="pl-PL"/>
        </w:rPr>
        <w:t xml:space="preserve">na dowolny asortyment tak jak sugerowało hasło reklamowe. W związku z tym, </w:t>
      </w:r>
      <w:r w:rsidR="00BD2F88" w:rsidRPr="00D76825">
        <w:rPr>
          <w:rFonts w:cs="Calibri"/>
          <w:sz w:val="22"/>
          <w:lang w:eastAsia="pl-PL"/>
        </w:rPr>
        <w:t xml:space="preserve">za naruszanie zbiorowych interesów konsumentów </w:t>
      </w:r>
      <w:r w:rsidR="00D76825" w:rsidRPr="00D76825">
        <w:rPr>
          <w:rFonts w:cs="Calibri"/>
          <w:sz w:val="22"/>
          <w:lang w:eastAsia="pl-PL"/>
        </w:rPr>
        <w:t xml:space="preserve">Prezes UOKiK </w:t>
      </w:r>
      <w:r w:rsidR="00BD2F88">
        <w:rPr>
          <w:rFonts w:cs="Calibri"/>
          <w:sz w:val="22"/>
          <w:lang w:eastAsia="pl-PL"/>
        </w:rPr>
        <w:t xml:space="preserve">Tomasz Chróstny </w:t>
      </w:r>
      <w:r w:rsidR="00D76825" w:rsidRPr="00D76825">
        <w:rPr>
          <w:rFonts w:cs="Calibri"/>
          <w:sz w:val="22"/>
          <w:lang w:eastAsia="pl-PL"/>
        </w:rPr>
        <w:t xml:space="preserve">nałożył na Jeronimo Martins Polska </w:t>
      </w:r>
      <w:r w:rsidR="00657611">
        <w:rPr>
          <w:rFonts w:cs="Calibri"/>
          <w:sz w:val="22"/>
          <w:lang w:eastAsia="pl-PL"/>
        </w:rPr>
        <w:t>blisko</w:t>
      </w:r>
      <w:r w:rsidR="00D76825" w:rsidRPr="00D76825">
        <w:rPr>
          <w:rFonts w:cs="Calibri"/>
          <w:sz w:val="22"/>
          <w:lang w:eastAsia="pl-PL"/>
        </w:rPr>
        <w:t xml:space="preserve"> 105 mln zł kary.</w:t>
      </w:r>
    </w:p>
    <w:p w14:paraId="423DD2C9" w14:textId="5517DC9E" w:rsidR="002F5250" w:rsidRDefault="002F5250" w:rsidP="002F5250">
      <w:pPr>
        <w:spacing w:after="240" w:line="360" w:lineRule="auto"/>
        <w:jc w:val="both"/>
        <w:rPr>
          <w:b/>
          <w:sz w:val="22"/>
        </w:rPr>
      </w:pPr>
      <w:r>
        <w:rPr>
          <w:b/>
          <w:sz w:val="22"/>
        </w:rPr>
        <w:t>Obietnica vs rzeczywistość</w:t>
      </w:r>
    </w:p>
    <w:p w14:paraId="5D9C563A" w14:textId="536C7580" w:rsidR="00D76825" w:rsidRDefault="00D76825" w:rsidP="002F5250">
      <w:pPr>
        <w:spacing w:after="240" w:line="360" w:lineRule="auto"/>
        <w:jc w:val="both"/>
        <w:rPr>
          <w:rFonts w:eastAsia="Calibri"/>
          <w:sz w:val="22"/>
        </w:rPr>
      </w:pPr>
      <w:r>
        <w:rPr>
          <w:rFonts w:eastAsia="Calibri"/>
          <w:sz w:val="22"/>
        </w:rPr>
        <w:t xml:space="preserve">Obietnica „Zwrot 100% na voucher” brzmi bardzo atrakcyjnie i prosto, ale w przypadku Biedronki wprowadzała w błąd. Konsumenci nie mieli swobody w dysponowaniu środkami </w:t>
      </w:r>
      <w:r w:rsidR="00657611">
        <w:rPr>
          <w:rFonts w:eastAsia="Calibri"/>
          <w:sz w:val="22"/>
        </w:rPr>
        <w:t>z </w:t>
      </w:r>
      <w:r>
        <w:rPr>
          <w:rFonts w:eastAsia="Calibri"/>
          <w:sz w:val="22"/>
        </w:rPr>
        <w:t xml:space="preserve">vouchera. Przy jego wykorzystaniu obowiązywały konkretne reguły i ograniczenia, </w:t>
      </w:r>
      <w:r w:rsidR="00657611">
        <w:rPr>
          <w:rFonts w:eastAsia="Calibri"/>
          <w:sz w:val="22"/>
        </w:rPr>
        <w:t>o </w:t>
      </w:r>
      <w:r>
        <w:rPr>
          <w:rFonts w:eastAsia="Calibri"/>
          <w:sz w:val="22"/>
        </w:rPr>
        <w:t xml:space="preserve">których klienci Biedronki </w:t>
      </w:r>
      <w:r w:rsidR="003C4223">
        <w:rPr>
          <w:rFonts w:eastAsia="Calibri"/>
          <w:sz w:val="22"/>
        </w:rPr>
        <w:t xml:space="preserve">najczęściej </w:t>
      </w:r>
      <w:r>
        <w:rPr>
          <w:rFonts w:eastAsia="Calibri"/>
          <w:sz w:val="22"/>
        </w:rPr>
        <w:t xml:space="preserve">dowiadywali się dopiero odbierając </w:t>
      </w:r>
      <w:r w:rsidR="00483EF9">
        <w:rPr>
          <w:rFonts w:eastAsia="Calibri"/>
          <w:sz w:val="22"/>
        </w:rPr>
        <w:t xml:space="preserve">voucher wraz </w:t>
      </w:r>
      <w:r w:rsidR="00383917">
        <w:rPr>
          <w:rFonts w:eastAsia="Calibri"/>
          <w:sz w:val="22"/>
        </w:rPr>
        <w:t>z </w:t>
      </w:r>
      <w:r w:rsidR="00483EF9">
        <w:rPr>
          <w:rFonts w:eastAsia="Calibri"/>
          <w:sz w:val="22"/>
        </w:rPr>
        <w:t xml:space="preserve">paragonem </w:t>
      </w:r>
      <w:r>
        <w:rPr>
          <w:rFonts w:eastAsia="Calibri"/>
          <w:sz w:val="22"/>
        </w:rPr>
        <w:t xml:space="preserve">za zakupy. </w:t>
      </w:r>
    </w:p>
    <w:p w14:paraId="0D5D2867" w14:textId="6FF6BC90" w:rsidR="00E368FF" w:rsidRDefault="002F5250" w:rsidP="002F5250">
      <w:pPr>
        <w:spacing w:after="240" w:line="360" w:lineRule="auto"/>
        <w:jc w:val="both"/>
        <w:rPr>
          <w:rFonts w:cs="Calibri"/>
          <w:sz w:val="22"/>
          <w:lang w:eastAsia="pl-PL"/>
        </w:rPr>
      </w:pPr>
      <w:r w:rsidRPr="0065659C">
        <w:rPr>
          <w:i/>
          <w:sz w:val="22"/>
        </w:rPr>
        <w:t>„</w:t>
      </w:r>
      <w:r w:rsidRPr="007E1058">
        <w:rPr>
          <w:rFonts w:cs="Calibri"/>
          <w:sz w:val="22"/>
          <w:lang w:eastAsia="pl-PL"/>
        </w:rPr>
        <w:t xml:space="preserve">W aplikacji podano </w:t>
      </w:r>
      <w:r w:rsidR="00383917" w:rsidRPr="00F661FE">
        <w:rPr>
          <w:sz w:val="22"/>
        </w:rPr>
        <w:t>—</w:t>
      </w:r>
      <w:r w:rsidRPr="007E1058">
        <w:rPr>
          <w:rFonts w:cs="Calibri"/>
          <w:sz w:val="22"/>
          <w:lang w:eastAsia="pl-PL"/>
        </w:rPr>
        <w:t xml:space="preserve"> kup ptasie mleczko Wedel i otrzymaj voucher gratis o równowartości zakupu. Przy towarze ten sam zapis. A po zakupie z kasy wychodzi voucher</w:t>
      </w:r>
      <w:r>
        <w:rPr>
          <w:rFonts w:cs="Calibri"/>
          <w:sz w:val="22"/>
          <w:lang w:eastAsia="pl-PL"/>
        </w:rPr>
        <w:t>,</w:t>
      </w:r>
      <w:r w:rsidRPr="007E1058">
        <w:rPr>
          <w:rFonts w:cs="Calibri"/>
          <w:sz w:val="22"/>
          <w:lang w:eastAsia="pl-PL"/>
        </w:rPr>
        <w:t> ale na ZAKUP soków o min.</w:t>
      </w:r>
      <w:r>
        <w:rPr>
          <w:rFonts w:cs="Calibri"/>
          <w:sz w:val="22"/>
          <w:lang w:eastAsia="pl-PL"/>
        </w:rPr>
        <w:t xml:space="preserve"> </w:t>
      </w:r>
      <w:r w:rsidRPr="007E1058">
        <w:rPr>
          <w:rFonts w:cs="Calibri"/>
          <w:sz w:val="22"/>
          <w:lang w:eastAsia="pl-PL"/>
        </w:rPr>
        <w:t>wartości 25 zł</w:t>
      </w:r>
      <w:r>
        <w:rPr>
          <w:rFonts w:cs="Calibri"/>
          <w:sz w:val="22"/>
          <w:lang w:eastAsia="pl-PL"/>
        </w:rPr>
        <w:t xml:space="preserve">” </w:t>
      </w:r>
      <w:r w:rsidR="00657611" w:rsidRPr="00F661FE">
        <w:rPr>
          <w:sz w:val="22"/>
        </w:rPr>
        <w:t>—</w:t>
      </w:r>
      <w:r>
        <w:rPr>
          <w:rFonts w:cs="Calibri"/>
          <w:sz w:val="22"/>
          <w:lang w:eastAsia="pl-PL"/>
        </w:rPr>
        <w:t xml:space="preserve"> to jedna ze skarg na niejasne i wybiórcze informacje </w:t>
      </w:r>
      <w:r w:rsidR="009605D9">
        <w:rPr>
          <w:rFonts w:cs="Calibri"/>
          <w:sz w:val="22"/>
          <w:lang w:eastAsia="pl-PL"/>
        </w:rPr>
        <w:t>o </w:t>
      </w:r>
      <w:r>
        <w:rPr>
          <w:rFonts w:cs="Calibri"/>
          <w:sz w:val="22"/>
          <w:lang w:eastAsia="pl-PL"/>
        </w:rPr>
        <w:t xml:space="preserve">promocji. </w:t>
      </w:r>
    </w:p>
    <w:p w14:paraId="72B65770" w14:textId="6CF02D87" w:rsidR="00E41740" w:rsidRPr="003A57D5" w:rsidRDefault="00E368FF" w:rsidP="00833107">
      <w:pPr>
        <w:spacing w:after="240" w:line="360" w:lineRule="auto"/>
        <w:jc w:val="both"/>
        <w:rPr>
          <w:rFonts w:cs="Tahoma"/>
          <w:b/>
          <w:bCs/>
          <w:color w:val="000000" w:themeColor="text1"/>
          <w:sz w:val="22"/>
          <w:lang w:eastAsia="en-GB"/>
        </w:rPr>
      </w:pPr>
      <w:r w:rsidRPr="003A57D5">
        <w:rPr>
          <w:rFonts w:cs="Tahoma"/>
          <w:b/>
          <w:bCs/>
          <w:color w:val="000000" w:themeColor="text1"/>
          <w:sz w:val="22"/>
          <w:lang w:eastAsia="en-GB"/>
        </w:rPr>
        <w:t>A co mają wspólnego tulipany z mrożonkami?</w:t>
      </w:r>
    </w:p>
    <w:p w14:paraId="79256E1F" w14:textId="13241C90" w:rsidR="00833107" w:rsidRDefault="002F5250" w:rsidP="002F5250">
      <w:pPr>
        <w:spacing w:after="240" w:line="360" w:lineRule="auto"/>
        <w:jc w:val="both"/>
        <w:rPr>
          <w:sz w:val="22"/>
          <w:lang w:eastAsia="pl-PL"/>
        </w:rPr>
      </w:pPr>
      <w:r w:rsidRPr="00A27A94">
        <w:rPr>
          <w:rFonts w:eastAsia="Calibri"/>
          <w:sz w:val="22"/>
        </w:rPr>
        <w:t xml:space="preserve">W większości przypadków produkty promocyjne nie były </w:t>
      </w:r>
      <w:r w:rsidR="00F06534">
        <w:rPr>
          <w:rFonts w:eastAsia="Calibri"/>
          <w:sz w:val="22"/>
        </w:rPr>
        <w:t>powiązane</w:t>
      </w:r>
      <w:r w:rsidR="00F06534" w:rsidRPr="00A27A94">
        <w:rPr>
          <w:rFonts w:eastAsia="Calibri"/>
          <w:sz w:val="22"/>
        </w:rPr>
        <w:t xml:space="preserve"> </w:t>
      </w:r>
      <w:r w:rsidRPr="00A27A94">
        <w:rPr>
          <w:rFonts w:eastAsia="Calibri"/>
          <w:sz w:val="22"/>
        </w:rPr>
        <w:t xml:space="preserve">z </w:t>
      </w:r>
      <w:r>
        <w:rPr>
          <w:rFonts w:eastAsia="Calibri"/>
          <w:sz w:val="22"/>
        </w:rPr>
        <w:t>tymi</w:t>
      </w:r>
      <w:r w:rsidRPr="00A27A94">
        <w:rPr>
          <w:rFonts w:eastAsia="Calibri"/>
          <w:sz w:val="22"/>
        </w:rPr>
        <w:t>, na które otrzymywało się voucher.</w:t>
      </w:r>
      <w:r w:rsidRPr="00A550A2">
        <w:rPr>
          <w:rFonts w:eastAsia="Calibri"/>
          <w:sz w:val="22"/>
        </w:rPr>
        <w:t xml:space="preserve"> </w:t>
      </w:r>
      <w:r>
        <w:rPr>
          <w:sz w:val="22"/>
          <w:lang w:eastAsia="pl-PL"/>
        </w:rPr>
        <w:t>Przykładowo</w:t>
      </w:r>
      <w:r w:rsidR="00D76825">
        <w:rPr>
          <w:sz w:val="22"/>
          <w:lang w:eastAsia="pl-PL"/>
        </w:rPr>
        <w:t>,</w:t>
      </w:r>
      <w:r>
        <w:rPr>
          <w:sz w:val="22"/>
          <w:lang w:eastAsia="pl-PL"/>
        </w:rPr>
        <w:t xml:space="preserve"> za</w:t>
      </w:r>
      <w:r w:rsidRPr="00C06905">
        <w:rPr>
          <w:sz w:val="22"/>
          <w:lang w:eastAsia="pl-PL"/>
        </w:rPr>
        <w:t xml:space="preserve"> zakup parówek </w:t>
      </w:r>
      <w:r>
        <w:rPr>
          <w:sz w:val="22"/>
          <w:lang w:eastAsia="pl-PL"/>
        </w:rPr>
        <w:t>przysługiwał</w:t>
      </w:r>
      <w:r w:rsidRPr="00C06905">
        <w:rPr>
          <w:sz w:val="22"/>
          <w:lang w:eastAsia="pl-PL"/>
        </w:rPr>
        <w:t xml:space="preserve"> voucher na owoce </w:t>
      </w:r>
      <w:r w:rsidR="00E41740">
        <w:rPr>
          <w:sz w:val="22"/>
          <w:lang w:eastAsia="pl-PL"/>
        </w:rPr>
        <w:lastRenderedPageBreak/>
        <w:t>i </w:t>
      </w:r>
      <w:r w:rsidRPr="00C06905">
        <w:rPr>
          <w:sz w:val="22"/>
          <w:lang w:eastAsia="pl-PL"/>
        </w:rPr>
        <w:t xml:space="preserve">warzywa, za kupno czekolady </w:t>
      </w:r>
      <w:r w:rsidR="00657611" w:rsidRPr="00F661FE">
        <w:rPr>
          <w:sz w:val="22"/>
        </w:rPr>
        <w:t>—</w:t>
      </w:r>
      <w:r w:rsidRPr="00C06905">
        <w:rPr>
          <w:sz w:val="22"/>
          <w:lang w:eastAsia="pl-PL"/>
        </w:rPr>
        <w:t xml:space="preserve"> na kosmetyki</w:t>
      </w:r>
      <w:r>
        <w:rPr>
          <w:sz w:val="22"/>
          <w:lang w:eastAsia="pl-PL"/>
        </w:rPr>
        <w:t xml:space="preserve">, </w:t>
      </w:r>
      <w:r w:rsidRPr="00A550A2">
        <w:rPr>
          <w:rFonts w:eastAsia="Calibri"/>
          <w:sz w:val="22"/>
        </w:rPr>
        <w:t xml:space="preserve">za kupno mięsa </w:t>
      </w:r>
      <w:r w:rsidR="00657611" w:rsidRPr="00F661FE">
        <w:rPr>
          <w:sz w:val="22"/>
        </w:rPr>
        <w:t>—</w:t>
      </w:r>
      <w:r w:rsidRPr="00A550A2">
        <w:rPr>
          <w:rFonts w:eastAsia="Calibri"/>
          <w:sz w:val="22"/>
        </w:rPr>
        <w:t xml:space="preserve"> </w:t>
      </w:r>
      <w:r>
        <w:rPr>
          <w:rFonts w:eastAsia="Calibri"/>
          <w:sz w:val="22"/>
        </w:rPr>
        <w:t xml:space="preserve">na </w:t>
      </w:r>
      <w:r w:rsidRPr="00A550A2">
        <w:rPr>
          <w:rFonts w:eastAsia="Calibri"/>
          <w:sz w:val="22"/>
        </w:rPr>
        <w:t>napoje czy słodycze</w:t>
      </w:r>
      <w:r w:rsidR="00833107">
        <w:rPr>
          <w:rFonts w:eastAsia="Calibri"/>
          <w:sz w:val="22"/>
        </w:rPr>
        <w:t>.</w:t>
      </w:r>
      <w:r>
        <w:rPr>
          <w:sz w:val="22"/>
          <w:lang w:eastAsia="pl-PL"/>
        </w:rPr>
        <w:t xml:space="preserve"> </w:t>
      </w:r>
      <w:r w:rsidR="00833107">
        <w:rPr>
          <w:sz w:val="22"/>
          <w:lang w:eastAsia="pl-PL"/>
        </w:rPr>
        <w:t>P</w:t>
      </w:r>
      <w:r w:rsidR="00833107" w:rsidRPr="00C06905">
        <w:rPr>
          <w:sz w:val="22"/>
          <w:lang w:eastAsia="pl-PL"/>
        </w:rPr>
        <w:t xml:space="preserve">rzy </w:t>
      </w:r>
      <w:r w:rsidR="00D76825">
        <w:rPr>
          <w:sz w:val="22"/>
          <w:lang w:eastAsia="pl-PL"/>
        </w:rPr>
        <w:t>tym</w:t>
      </w:r>
      <w:r w:rsidR="00833107">
        <w:rPr>
          <w:sz w:val="22"/>
          <w:lang w:eastAsia="pl-PL"/>
        </w:rPr>
        <w:t>,</w:t>
      </w:r>
      <w:r w:rsidR="00833107" w:rsidRPr="00C06905">
        <w:rPr>
          <w:sz w:val="22"/>
          <w:lang w:eastAsia="pl-PL"/>
        </w:rPr>
        <w:t xml:space="preserve"> aby </w:t>
      </w:r>
      <w:r w:rsidR="00833107">
        <w:rPr>
          <w:sz w:val="22"/>
          <w:lang w:eastAsia="pl-PL"/>
        </w:rPr>
        <w:t>go wykorzystać</w:t>
      </w:r>
      <w:r w:rsidR="00D76825">
        <w:rPr>
          <w:sz w:val="22"/>
          <w:lang w:eastAsia="pl-PL"/>
        </w:rPr>
        <w:t>,</w:t>
      </w:r>
      <w:r w:rsidR="00833107" w:rsidRPr="00C06905">
        <w:rPr>
          <w:sz w:val="22"/>
          <w:lang w:eastAsia="pl-PL"/>
        </w:rPr>
        <w:t xml:space="preserve"> trzeba było zrobić</w:t>
      </w:r>
      <w:r w:rsidR="00833107">
        <w:rPr>
          <w:sz w:val="22"/>
          <w:lang w:eastAsia="pl-PL"/>
        </w:rPr>
        <w:t xml:space="preserve"> kolejne</w:t>
      </w:r>
      <w:r w:rsidR="00833107" w:rsidRPr="00C06905">
        <w:rPr>
          <w:sz w:val="22"/>
          <w:lang w:eastAsia="pl-PL"/>
        </w:rPr>
        <w:t xml:space="preserve"> zakup</w:t>
      </w:r>
      <w:r w:rsidR="00833107">
        <w:rPr>
          <w:sz w:val="22"/>
          <w:lang w:eastAsia="pl-PL"/>
        </w:rPr>
        <w:t>y ze wskazanej przez przedsiębiorcę kategorii i wydać na nie określoną sumę.</w:t>
      </w:r>
    </w:p>
    <w:p w14:paraId="4C6397DF" w14:textId="67ACD439" w:rsidR="002F5250" w:rsidRDefault="002F5250" w:rsidP="002F5250">
      <w:pPr>
        <w:spacing w:after="240" w:line="360" w:lineRule="auto"/>
        <w:jc w:val="both"/>
        <w:rPr>
          <w:rFonts w:cs="Tahoma"/>
          <w:bCs/>
          <w:color w:val="000000" w:themeColor="text1"/>
          <w:sz w:val="22"/>
          <w:lang w:eastAsia="en-GB"/>
        </w:rPr>
      </w:pPr>
      <w:r>
        <w:rPr>
          <w:sz w:val="22"/>
        </w:rPr>
        <w:t>„</w:t>
      </w:r>
      <w:r w:rsidRPr="00D14F75">
        <w:rPr>
          <w:sz w:val="22"/>
        </w:rPr>
        <w:t>A co mają wspólnego tulipany z mrożonkami?”, „</w:t>
      </w:r>
      <w:r w:rsidRPr="00D14F75">
        <w:rPr>
          <w:rFonts w:cs="Calibri"/>
          <w:sz w:val="22"/>
          <w:lang w:eastAsia="pl-PL"/>
        </w:rPr>
        <w:t xml:space="preserve">Gdy otrzymałem voucher, okazało się, że umożliwia on zakup jedynie środków piorących”, </w:t>
      </w:r>
      <w:r w:rsidRPr="00D14F75">
        <w:rPr>
          <w:sz w:val="22"/>
        </w:rPr>
        <w:t>„Coraz bardziej skomplikowane te wasze promocje</w:t>
      </w:r>
      <w:r>
        <w:rPr>
          <w:sz w:val="22"/>
        </w:rPr>
        <w:t xml:space="preserve"> (…). </w:t>
      </w:r>
      <w:r w:rsidRPr="00D14F75">
        <w:rPr>
          <w:sz w:val="22"/>
        </w:rPr>
        <w:t>Wprowadzacie w błąd i nie podajecie istotnych informacji”</w:t>
      </w:r>
      <w:r>
        <w:rPr>
          <w:sz w:val="22"/>
        </w:rPr>
        <w:t xml:space="preserve">. </w:t>
      </w:r>
      <w:r>
        <w:rPr>
          <w:rFonts w:cs="Calibri"/>
          <w:sz w:val="22"/>
          <w:lang w:eastAsia="pl-PL"/>
        </w:rPr>
        <w:t xml:space="preserve">To </w:t>
      </w:r>
      <w:r w:rsidR="00D76825">
        <w:rPr>
          <w:rFonts w:cs="Calibri"/>
          <w:sz w:val="22"/>
          <w:lang w:eastAsia="pl-PL"/>
        </w:rPr>
        <w:t xml:space="preserve">wybrane </w:t>
      </w:r>
      <w:r>
        <w:rPr>
          <w:rFonts w:cs="Calibri"/>
          <w:sz w:val="22"/>
          <w:lang w:eastAsia="pl-PL"/>
        </w:rPr>
        <w:t>fragmenty</w:t>
      </w:r>
      <w:r w:rsidR="00D76825">
        <w:rPr>
          <w:rFonts w:cs="Calibri"/>
          <w:sz w:val="22"/>
          <w:lang w:eastAsia="pl-PL"/>
        </w:rPr>
        <w:t xml:space="preserve"> spośród</w:t>
      </w:r>
      <w:r>
        <w:rPr>
          <w:rFonts w:cs="Calibri"/>
          <w:sz w:val="22"/>
          <w:lang w:eastAsia="pl-PL"/>
        </w:rPr>
        <w:t xml:space="preserve"> wielu sygnałów od zdezorientowanych klientów sklepów </w:t>
      </w:r>
      <w:r w:rsidR="003C4223">
        <w:rPr>
          <w:rFonts w:cs="Calibri"/>
          <w:sz w:val="22"/>
          <w:lang w:eastAsia="pl-PL"/>
        </w:rPr>
        <w:t xml:space="preserve">sieci </w:t>
      </w:r>
      <w:r>
        <w:rPr>
          <w:rFonts w:cs="Calibri"/>
          <w:sz w:val="22"/>
          <w:lang w:eastAsia="pl-PL"/>
        </w:rPr>
        <w:t xml:space="preserve">Biedronka, którzy zachęceni obietnicą „zwrotu 100% na voucher” </w:t>
      </w:r>
      <w:r w:rsidR="00483EF9">
        <w:rPr>
          <w:rFonts w:cs="Calibri"/>
          <w:sz w:val="22"/>
          <w:lang w:eastAsia="pl-PL"/>
        </w:rPr>
        <w:t xml:space="preserve">chcieli </w:t>
      </w:r>
      <w:r>
        <w:rPr>
          <w:rFonts w:cs="Calibri"/>
          <w:sz w:val="22"/>
          <w:lang w:eastAsia="pl-PL"/>
        </w:rPr>
        <w:t>korzysta</w:t>
      </w:r>
      <w:r w:rsidR="00483EF9">
        <w:rPr>
          <w:rFonts w:cs="Calibri"/>
          <w:sz w:val="22"/>
          <w:lang w:eastAsia="pl-PL"/>
        </w:rPr>
        <w:t xml:space="preserve">ć </w:t>
      </w:r>
      <w:r>
        <w:rPr>
          <w:rFonts w:cs="Calibri"/>
          <w:sz w:val="22"/>
          <w:lang w:eastAsia="pl-PL"/>
        </w:rPr>
        <w:t xml:space="preserve">z promocji. </w:t>
      </w:r>
    </w:p>
    <w:p w14:paraId="3BF4A4BC" w14:textId="4575F883" w:rsidR="00F06534" w:rsidRDefault="00A73AED" w:rsidP="00F80077">
      <w:pPr>
        <w:spacing w:after="240" w:line="360" w:lineRule="auto"/>
        <w:jc w:val="both"/>
        <w:rPr>
          <w:rFonts w:cs="Tahoma"/>
          <w:bCs/>
          <w:color w:val="000000" w:themeColor="text1"/>
          <w:sz w:val="22"/>
          <w:lang w:eastAsia="en-GB"/>
        </w:rPr>
      </w:pPr>
      <w:r w:rsidRPr="00A73AED">
        <w:rPr>
          <w:rFonts w:cs="Tahoma"/>
          <w:b/>
          <w:bCs/>
          <w:color w:val="000000" w:themeColor="text1"/>
          <w:sz w:val="22"/>
          <w:lang w:eastAsia="en-GB"/>
        </w:rPr>
        <w:t>O tym powiemy, a o tym</w:t>
      </w:r>
      <w:r w:rsidR="00BD2F88">
        <w:rPr>
          <w:rFonts w:cs="Tahoma"/>
          <w:b/>
          <w:bCs/>
          <w:color w:val="000000" w:themeColor="text1"/>
          <w:sz w:val="22"/>
          <w:lang w:eastAsia="en-GB"/>
        </w:rPr>
        <w:t xml:space="preserve"> już</w:t>
      </w:r>
      <w:r w:rsidRPr="00A73AED">
        <w:rPr>
          <w:rFonts w:cs="Tahoma"/>
          <w:b/>
          <w:bCs/>
          <w:color w:val="000000" w:themeColor="text1"/>
          <w:sz w:val="22"/>
          <w:lang w:eastAsia="en-GB"/>
        </w:rPr>
        <w:t xml:space="preserve"> nie</w:t>
      </w:r>
      <w:r w:rsidR="00BD2F88">
        <w:rPr>
          <w:rFonts w:cs="Tahoma"/>
          <w:b/>
          <w:bCs/>
          <w:color w:val="000000" w:themeColor="text1"/>
          <w:sz w:val="22"/>
          <w:lang w:eastAsia="en-GB"/>
        </w:rPr>
        <w:t xml:space="preserve"> </w:t>
      </w:r>
    </w:p>
    <w:p w14:paraId="13153C8F" w14:textId="77777777" w:rsidR="00BD2F88" w:rsidRDefault="00BE7B94" w:rsidP="00F80077">
      <w:pPr>
        <w:spacing w:after="240" w:line="360" w:lineRule="auto"/>
        <w:jc w:val="both"/>
        <w:rPr>
          <w:sz w:val="22"/>
        </w:rPr>
      </w:pPr>
      <w:r>
        <w:rPr>
          <w:sz w:val="22"/>
        </w:rPr>
        <w:t xml:space="preserve">Konsumenci nie mieli realnej możliwości zapoznania się z </w:t>
      </w:r>
      <w:r w:rsidR="00483EF9">
        <w:rPr>
          <w:sz w:val="22"/>
        </w:rPr>
        <w:t xml:space="preserve">rzeczywistymi </w:t>
      </w:r>
      <w:r>
        <w:rPr>
          <w:sz w:val="22"/>
        </w:rPr>
        <w:t xml:space="preserve">warunkami akcji promocyjnych </w:t>
      </w:r>
      <w:r w:rsidR="00F06534">
        <w:rPr>
          <w:sz w:val="22"/>
        </w:rPr>
        <w:t>w </w:t>
      </w:r>
      <w:r>
        <w:rPr>
          <w:sz w:val="22"/>
        </w:rPr>
        <w:t>momencie,</w:t>
      </w:r>
      <w:r w:rsidR="00F661FE">
        <w:rPr>
          <w:sz w:val="22"/>
        </w:rPr>
        <w:t xml:space="preserve"> </w:t>
      </w:r>
      <w:r w:rsidR="00F661FE" w:rsidRPr="00F661FE">
        <w:rPr>
          <w:sz w:val="22"/>
        </w:rPr>
        <w:t xml:space="preserve">gdy </w:t>
      </w:r>
      <w:bookmarkStart w:id="2" w:name="_Hlk214960052"/>
      <w:r w:rsidR="00F661FE" w:rsidRPr="00F661FE">
        <w:rPr>
          <w:sz w:val="22"/>
        </w:rPr>
        <w:t>—</w:t>
      </w:r>
      <w:bookmarkEnd w:id="2"/>
      <w:r w:rsidR="00F661FE" w:rsidRPr="00F661FE">
        <w:rPr>
          <w:sz w:val="22"/>
        </w:rPr>
        <w:t xml:space="preserve"> zachęceni reklamą — decydowali się z nich skorzystać</w:t>
      </w:r>
      <w:r>
        <w:rPr>
          <w:sz w:val="22"/>
        </w:rPr>
        <w:t xml:space="preserve">. </w:t>
      </w:r>
      <w:r w:rsidR="00CC3E78">
        <w:rPr>
          <w:sz w:val="22"/>
        </w:rPr>
        <w:t>T</w:t>
      </w:r>
      <w:r w:rsidR="00F64845">
        <w:rPr>
          <w:sz w:val="22"/>
        </w:rPr>
        <w:t>o,</w:t>
      </w:r>
      <w:r w:rsidR="004E7828">
        <w:rPr>
          <w:sz w:val="22"/>
        </w:rPr>
        <w:t xml:space="preserve"> o czym klientom Biedronki nie powiedziano w materiałach reklamowych</w:t>
      </w:r>
      <w:r w:rsidR="00BD2F88">
        <w:rPr>
          <w:sz w:val="22"/>
        </w:rPr>
        <w:t>,</w:t>
      </w:r>
      <w:r w:rsidR="004E7828">
        <w:rPr>
          <w:sz w:val="22"/>
        </w:rPr>
        <w:t xml:space="preserve"> miało </w:t>
      </w:r>
      <w:r w:rsidR="00CC3E78">
        <w:rPr>
          <w:sz w:val="22"/>
        </w:rPr>
        <w:t>duże</w:t>
      </w:r>
      <w:r w:rsidR="004E7828">
        <w:rPr>
          <w:sz w:val="22"/>
        </w:rPr>
        <w:t xml:space="preserve"> znaczenie d</w:t>
      </w:r>
      <w:r w:rsidR="003C4223">
        <w:rPr>
          <w:sz w:val="22"/>
        </w:rPr>
        <w:t>la</w:t>
      </w:r>
      <w:r w:rsidR="004E7828">
        <w:rPr>
          <w:sz w:val="22"/>
        </w:rPr>
        <w:t xml:space="preserve"> oceny atrakcyjności promocji i podjęcia decyzji o zakupach. </w:t>
      </w:r>
    </w:p>
    <w:p w14:paraId="6D873BE1" w14:textId="61BC6255" w:rsidR="003C4223" w:rsidRPr="00657611" w:rsidRDefault="003C4223" w:rsidP="00F80077">
      <w:pPr>
        <w:spacing w:after="240" w:line="360" w:lineRule="auto"/>
        <w:jc w:val="both"/>
        <w:rPr>
          <w:rFonts w:cs="Tahoma"/>
          <w:bCs/>
          <w:color w:val="000000" w:themeColor="text1"/>
          <w:sz w:val="22"/>
          <w:lang w:eastAsia="en-GB"/>
        </w:rPr>
      </w:pPr>
      <w:r>
        <w:rPr>
          <w:sz w:val="22"/>
        </w:rPr>
        <w:t xml:space="preserve">Tymczasem </w:t>
      </w:r>
      <w:r w:rsidR="00383917">
        <w:rPr>
          <w:rFonts w:cs="Tahoma"/>
          <w:bCs/>
          <w:color w:val="000000" w:themeColor="text1"/>
          <w:sz w:val="22"/>
          <w:lang w:eastAsia="en-GB"/>
        </w:rPr>
        <w:t>o </w:t>
      </w:r>
      <w:r w:rsidR="007D3A15">
        <w:rPr>
          <w:rFonts w:cs="Tahoma"/>
          <w:bCs/>
          <w:color w:val="000000" w:themeColor="text1"/>
          <w:sz w:val="22"/>
          <w:lang w:eastAsia="en-GB"/>
        </w:rPr>
        <w:t xml:space="preserve">kategorii produktów, na które można wykorzystać voucher, o warunku zrobienia zakupów za minimalną kwotę, która przewyższała wartość vouchera, o limicie jednego vouchera na osobę, jak i o limicie zwrotu przy produktach na wagę można było dowiedzieć się tylko z regulaminu </w:t>
      </w:r>
      <w:r w:rsidR="007D3A15" w:rsidRPr="00C71E7C">
        <w:rPr>
          <w:rFonts w:cs="Tahoma"/>
          <w:bCs/>
          <w:color w:val="000000" w:themeColor="text1"/>
          <w:sz w:val="22"/>
          <w:lang w:eastAsia="en-GB"/>
        </w:rPr>
        <w:t>na stronie biedronka.pl, tablicy ogłoszeń</w:t>
      </w:r>
      <w:r w:rsidR="0073774A">
        <w:rPr>
          <w:rFonts w:cs="Tahoma"/>
          <w:bCs/>
          <w:color w:val="000000" w:themeColor="text1"/>
          <w:sz w:val="22"/>
          <w:lang w:eastAsia="en-GB"/>
        </w:rPr>
        <w:t xml:space="preserve"> (zazwyczaj </w:t>
      </w:r>
      <w:r w:rsidR="007D3A15">
        <w:rPr>
          <w:rFonts w:cs="Tahoma"/>
          <w:bCs/>
          <w:color w:val="000000" w:themeColor="text1"/>
          <w:sz w:val="22"/>
          <w:lang w:eastAsia="en-GB"/>
        </w:rPr>
        <w:t>umieszczonej za linią kas</w:t>
      </w:r>
      <w:r w:rsidR="0073774A">
        <w:rPr>
          <w:rFonts w:cs="Tahoma"/>
          <w:bCs/>
          <w:color w:val="000000" w:themeColor="text1"/>
          <w:sz w:val="22"/>
          <w:lang w:eastAsia="en-GB"/>
        </w:rPr>
        <w:t>)</w:t>
      </w:r>
      <w:r w:rsidR="007D3A15" w:rsidRPr="00C71E7C">
        <w:rPr>
          <w:rFonts w:cs="Tahoma"/>
          <w:bCs/>
          <w:color w:val="000000" w:themeColor="text1"/>
          <w:sz w:val="22"/>
          <w:lang w:eastAsia="en-GB"/>
        </w:rPr>
        <w:t xml:space="preserve"> lub dopiero </w:t>
      </w:r>
      <w:r w:rsidR="007D3A15">
        <w:rPr>
          <w:rFonts w:cs="Tahoma"/>
          <w:bCs/>
          <w:color w:val="000000" w:themeColor="text1"/>
          <w:sz w:val="22"/>
          <w:lang w:eastAsia="en-GB"/>
        </w:rPr>
        <w:t xml:space="preserve">z </w:t>
      </w:r>
      <w:r w:rsidR="007D3A15" w:rsidRPr="00C71E7C">
        <w:rPr>
          <w:rFonts w:cs="Tahoma"/>
          <w:bCs/>
          <w:color w:val="000000" w:themeColor="text1"/>
          <w:sz w:val="22"/>
          <w:lang w:eastAsia="en-GB"/>
        </w:rPr>
        <w:t>vouche</w:t>
      </w:r>
      <w:r w:rsidR="007D3A15">
        <w:rPr>
          <w:rFonts w:cs="Tahoma"/>
          <w:bCs/>
          <w:color w:val="000000" w:themeColor="text1"/>
          <w:sz w:val="22"/>
          <w:lang w:eastAsia="en-GB"/>
        </w:rPr>
        <w:t>ra</w:t>
      </w:r>
      <w:r w:rsidR="007D3A15" w:rsidRPr="00C71E7C">
        <w:rPr>
          <w:rFonts w:cs="Tahoma"/>
          <w:bCs/>
          <w:color w:val="000000" w:themeColor="text1"/>
          <w:sz w:val="22"/>
          <w:lang w:eastAsia="en-GB"/>
        </w:rPr>
        <w:t xml:space="preserve"> </w:t>
      </w:r>
      <w:r w:rsidR="00657611" w:rsidRPr="00F661FE">
        <w:rPr>
          <w:sz w:val="22"/>
        </w:rPr>
        <w:t>—</w:t>
      </w:r>
      <w:r w:rsidR="007D3A15">
        <w:rPr>
          <w:rFonts w:cs="Tahoma"/>
          <w:bCs/>
          <w:color w:val="000000" w:themeColor="text1"/>
          <w:sz w:val="22"/>
          <w:lang w:eastAsia="en-GB"/>
        </w:rPr>
        <w:t xml:space="preserve"> </w:t>
      </w:r>
      <w:r w:rsidR="0073774A">
        <w:rPr>
          <w:rFonts w:cs="Tahoma"/>
          <w:bCs/>
          <w:color w:val="000000" w:themeColor="text1"/>
          <w:sz w:val="22"/>
          <w:lang w:eastAsia="en-GB"/>
        </w:rPr>
        <w:t xml:space="preserve">otrzymywanego </w:t>
      </w:r>
      <w:r w:rsidR="007D3A15">
        <w:rPr>
          <w:rFonts w:cs="Tahoma"/>
          <w:bCs/>
          <w:color w:val="000000" w:themeColor="text1"/>
          <w:sz w:val="22"/>
          <w:lang w:eastAsia="en-GB"/>
        </w:rPr>
        <w:t>po zrobieniu zakupów.</w:t>
      </w:r>
      <w:r>
        <w:rPr>
          <w:rFonts w:cs="Tahoma"/>
          <w:bCs/>
          <w:color w:val="000000" w:themeColor="text1"/>
          <w:sz w:val="22"/>
          <w:lang w:eastAsia="en-GB"/>
        </w:rPr>
        <w:t xml:space="preserve"> Jak słusznie zauważali </w:t>
      </w:r>
      <w:r w:rsidR="0073774A">
        <w:rPr>
          <w:rFonts w:cs="Tahoma"/>
          <w:bCs/>
          <w:color w:val="000000" w:themeColor="text1"/>
          <w:sz w:val="22"/>
          <w:lang w:eastAsia="en-GB"/>
        </w:rPr>
        <w:t xml:space="preserve">klienci </w:t>
      </w:r>
      <w:r>
        <w:rPr>
          <w:rFonts w:cs="Tahoma"/>
          <w:bCs/>
          <w:color w:val="000000" w:themeColor="text1"/>
          <w:sz w:val="22"/>
          <w:lang w:eastAsia="en-GB"/>
        </w:rPr>
        <w:t>w komentarzach</w:t>
      </w:r>
      <w:r w:rsidR="00587134">
        <w:rPr>
          <w:rFonts w:cs="Tahoma"/>
          <w:bCs/>
          <w:color w:val="000000" w:themeColor="text1"/>
          <w:sz w:val="22"/>
          <w:lang w:eastAsia="en-GB"/>
        </w:rPr>
        <w:t xml:space="preserve"> na</w:t>
      </w:r>
      <w:r>
        <w:rPr>
          <w:rFonts w:cs="Tahoma"/>
          <w:bCs/>
          <w:color w:val="000000" w:themeColor="text1"/>
          <w:sz w:val="22"/>
          <w:lang w:eastAsia="en-GB"/>
        </w:rPr>
        <w:t xml:space="preserve"> profilu Facebook przedsiębiorcy: </w:t>
      </w:r>
      <w:r w:rsidRPr="0065659C">
        <w:rPr>
          <w:i/>
          <w:sz w:val="22"/>
        </w:rPr>
        <w:t>„</w:t>
      </w:r>
      <w:r w:rsidRPr="00D551F0">
        <w:rPr>
          <w:sz w:val="22"/>
        </w:rPr>
        <w:t>Biedronka</w:t>
      </w:r>
      <w:r>
        <w:rPr>
          <w:sz w:val="22"/>
        </w:rPr>
        <w:t>,</w:t>
      </w:r>
      <w:r w:rsidRPr="00D551F0">
        <w:rPr>
          <w:sz w:val="22"/>
        </w:rPr>
        <w:t xml:space="preserve"> te informacje powinny być wyświetlane przy reklamie vouchera bezpośrednio. Wprowadzacie w błąd i nie udzielacie bardzo istotnej informacji”</w:t>
      </w:r>
      <w:r>
        <w:rPr>
          <w:sz w:val="22"/>
        </w:rPr>
        <w:t xml:space="preserve">. Taki sposób przekazywania kluczowych </w:t>
      </w:r>
      <w:r w:rsidR="00587134">
        <w:rPr>
          <w:sz w:val="22"/>
        </w:rPr>
        <w:t>informacji dotyczących</w:t>
      </w:r>
      <w:r>
        <w:rPr>
          <w:sz w:val="22"/>
        </w:rPr>
        <w:t xml:space="preserve"> akcji promocyjnej jest niewystarczający</w:t>
      </w:r>
      <w:r w:rsidR="0073774A">
        <w:rPr>
          <w:sz w:val="22"/>
        </w:rPr>
        <w:t xml:space="preserve">, co potwierdziło postępowanie prowadzone przez </w:t>
      </w:r>
      <w:r>
        <w:rPr>
          <w:sz w:val="22"/>
        </w:rPr>
        <w:t>Prezesa UOKiK.</w:t>
      </w:r>
    </w:p>
    <w:p w14:paraId="27959958" w14:textId="72F7A72F" w:rsidR="00F64845" w:rsidRPr="003E457E" w:rsidRDefault="001D7C01" w:rsidP="00F64845">
      <w:pPr>
        <w:spacing w:after="240" w:line="360" w:lineRule="auto"/>
        <w:jc w:val="both"/>
        <w:rPr>
          <w:sz w:val="22"/>
        </w:rPr>
      </w:pPr>
      <w:r>
        <w:rPr>
          <w:sz w:val="22"/>
        </w:rPr>
        <w:t>–</w:t>
      </w:r>
      <w:r w:rsidR="00CC3E78">
        <w:rPr>
          <w:rFonts w:eastAsia="Calibri"/>
          <w:sz w:val="22"/>
        </w:rPr>
        <w:t xml:space="preserve"> </w:t>
      </w:r>
      <w:r w:rsidR="00CC3E78">
        <w:rPr>
          <w:sz w:val="22"/>
        </w:rPr>
        <w:t xml:space="preserve">Przedsiębiorca </w:t>
      </w:r>
      <w:r w:rsidR="007D3A15">
        <w:rPr>
          <w:rFonts w:eastAsia="Calibri"/>
          <w:sz w:val="22"/>
        </w:rPr>
        <w:t>w p</w:t>
      </w:r>
      <w:r w:rsidR="007D3A15" w:rsidRPr="00A550A2">
        <w:rPr>
          <w:rFonts w:eastAsia="Calibri"/>
          <w:sz w:val="22"/>
        </w:rPr>
        <w:t>rzekaz</w:t>
      </w:r>
      <w:r w:rsidR="007D3A15">
        <w:rPr>
          <w:rFonts w:eastAsia="Calibri"/>
          <w:sz w:val="22"/>
        </w:rPr>
        <w:t>ie</w:t>
      </w:r>
      <w:r w:rsidR="007D3A15" w:rsidRPr="00A550A2">
        <w:rPr>
          <w:rFonts w:eastAsia="Calibri"/>
          <w:sz w:val="22"/>
        </w:rPr>
        <w:t xml:space="preserve"> reklamow</w:t>
      </w:r>
      <w:r w:rsidR="007D3A15">
        <w:rPr>
          <w:rFonts w:eastAsia="Calibri"/>
          <w:sz w:val="22"/>
        </w:rPr>
        <w:t>ym</w:t>
      </w:r>
      <w:r w:rsidR="007D3A15" w:rsidDel="007D3A15">
        <w:rPr>
          <w:sz w:val="22"/>
        </w:rPr>
        <w:t xml:space="preserve"> </w:t>
      </w:r>
      <w:r w:rsidR="00BD2F88">
        <w:rPr>
          <w:sz w:val="22"/>
        </w:rPr>
        <w:t xml:space="preserve">zachęcającym do zrobienia zakupów </w:t>
      </w:r>
      <w:r w:rsidR="00CC3E78">
        <w:rPr>
          <w:sz w:val="22"/>
        </w:rPr>
        <w:t xml:space="preserve">pominął </w:t>
      </w:r>
      <w:r w:rsidR="00BD2F88">
        <w:rPr>
          <w:sz w:val="22"/>
        </w:rPr>
        <w:t xml:space="preserve">bardzo </w:t>
      </w:r>
      <w:r w:rsidR="00CC3E78">
        <w:rPr>
          <w:sz w:val="22"/>
        </w:rPr>
        <w:t xml:space="preserve">istotne informacje </w:t>
      </w:r>
      <w:r w:rsidR="00F06534">
        <w:rPr>
          <w:sz w:val="22"/>
        </w:rPr>
        <w:t>i</w:t>
      </w:r>
      <w:r w:rsidR="00DF1EF7">
        <w:rPr>
          <w:sz w:val="22"/>
        </w:rPr>
        <w:t xml:space="preserve"> </w:t>
      </w:r>
      <w:r w:rsidR="00CC3E78">
        <w:rPr>
          <w:sz w:val="22"/>
        </w:rPr>
        <w:t>warunki</w:t>
      </w:r>
      <w:r w:rsidR="007D3A15">
        <w:rPr>
          <w:sz w:val="22"/>
        </w:rPr>
        <w:t xml:space="preserve"> akcji promocyjnych, w tym </w:t>
      </w:r>
      <w:r w:rsidR="003A57D5">
        <w:rPr>
          <w:sz w:val="22"/>
        </w:rPr>
        <w:t xml:space="preserve">ich </w:t>
      </w:r>
      <w:r w:rsidR="007D3A15">
        <w:rPr>
          <w:sz w:val="22"/>
        </w:rPr>
        <w:t>ograniczenia.</w:t>
      </w:r>
      <w:r w:rsidR="00CC3E78">
        <w:rPr>
          <w:sz w:val="22"/>
        </w:rPr>
        <w:t xml:space="preserve"> Wskazywał, że produkty można kupić „za darmo”,</w:t>
      </w:r>
      <w:r w:rsidR="00F06534">
        <w:rPr>
          <w:sz w:val="22"/>
        </w:rPr>
        <w:t xml:space="preserve"> </w:t>
      </w:r>
      <w:r w:rsidR="00614B6C">
        <w:rPr>
          <w:sz w:val="22"/>
        </w:rPr>
        <w:t>a </w:t>
      </w:r>
      <w:r w:rsidR="00CC3E78">
        <w:rPr>
          <w:sz w:val="22"/>
        </w:rPr>
        <w:t xml:space="preserve">voucher </w:t>
      </w:r>
      <w:r w:rsidR="00F06534">
        <w:rPr>
          <w:sz w:val="22"/>
        </w:rPr>
        <w:t>o</w:t>
      </w:r>
      <w:r w:rsidR="00CC3E78">
        <w:rPr>
          <w:sz w:val="22"/>
        </w:rPr>
        <w:t>kreśl</w:t>
      </w:r>
      <w:r w:rsidR="00F06534">
        <w:rPr>
          <w:sz w:val="22"/>
        </w:rPr>
        <w:t>ał jako</w:t>
      </w:r>
      <w:r w:rsidR="00CC3E78">
        <w:rPr>
          <w:sz w:val="22"/>
        </w:rPr>
        <w:t xml:space="preserve"> „gratis”.</w:t>
      </w:r>
      <w:r w:rsidR="00F64845">
        <w:rPr>
          <w:rFonts w:eastAsia="Calibri"/>
          <w:sz w:val="22"/>
        </w:rPr>
        <w:t xml:space="preserve"> </w:t>
      </w:r>
      <w:r w:rsidR="003A57D5">
        <w:rPr>
          <w:rFonts w:eastAsia="Calibri"/>
          <w:sz w:val="22"/>
        </w:rPr>
        <w:t>M</w:t>
      </w:r>
      <w:r w:rsidR="00CC3E78">
        <w:rPr>
          <w:rFonts w:eastAsia="Calibri"/>
          <w:sz w:val="22"/>
        </w:rPr>
        <w:t xml:space="preserve">ogło </w:t>
      </w:r>
      <w:r w:rsidR="003A57D5">
        <w:rPr>
          <w:rFonts w:eastAsia="Calibri"/>
          <w:sz w:val="22"/>
        </w:rPr>
        <w:t xml:space="preserve">to </w:t>
      </w:r>
      <w:r w:rsidR="00F64845" w:rsidRPr="00A550A2">
        <w:rPr>
          <w:rFonts w:eastAsia="Calibri"/>
          <w:sz w:val="22"/>
        </w:rPr>
        <w:t>spowodować,</w:t>
      </w:r>
      <w:r w:rsidR="00F64845">
        <w:rPr>
          <w:rFonts w:eastAsia="Calibri"/>
          <w:sz w:val="22"/>
        </w:rPr>
        <w:t xml:space="preserve"> </w:t>
      </w:r>
      <w:r w:rsidR="00F64845" w:rsidRPr="00A550A2">
        <w:rPr>
          <w:rFonts w:eastAsia="Calibri"/>
          <w:sz w:val="22"/>
        </w:rPr>
        <w:t>ż</w:t>
      </w:r>
      <w:r w:rsidR="00F64845">
        <w:rPr>
          <w:rFonts w:eastAsia="Calibri"/>
          <w:sz w:val="22"/>
        </w:rPr>
        <w:t xml:space="preserve">e </w:t>
      </w:r>
      <w:r w:rsidR="00F64845" w:rsidRPr="00A550A2">
        <w:rPr>
          <w:rFonts w:eastAsia="Calibri"/>
          <w:sz w:val="22"/>
        </w:rPr>
        <w:t>konsum</w:t>
      </w:r>
      <w:r w:rsidR="00F64845">
        <w:rPr>
          <w:rFonts w:eastAsia="Calibri"/>
          <w:sz w:val="22"/>
        </w:rPr>
        <w:t>e</w:t>
      </w:r>
      <w:r w:rsidR="00F64845" w:rsidRPr="00A550A2">
        <w:rPr>
          <w:rFonts w:eastAsia="Calibri"/>
          <w:sz w:val="22"/>
        </w:rPr>
        <w:t xml:space="preserve">nci podjęli decyzję </w:t>
      </w:r>
      <w:r w:rsidR="003A57D5">
        <w:rPr>
          <w:rFonts w:eastAsia="Calibri"/>
          <w:sz w:val="22"/>
        </w:rPr>
        <w:t>o </w:t>
      </w:r>
      <w:r w:rsidR="00F64845" w:rsidRPr="00A550A2">
        <w:rPr>
          <w:rFonts w:eastAsia="Calibri"/>
          <w:sz w:val="22"/>
        </w:rPr>
        <w:t xml:space="preserve">skorzystaniu z </w:t>
      </w:r>
      <w:r w:rsidR="003A57D5">
        <w:rPr>
          <w:rFonts w:eastAsia="Calibri"/>
          <w:sz w:val="22"/>
        </w:rPr>
        <w:t>promocji</w:t>
      </w:r>
      <w:r w:rsidR="00F64845" w:rsidRPr="00A550A2">
        <w:rPr>
          <w:rFonts w:eastAsia="Calibri"/>
          <w:sz w:val="22"/>
        </w:rPr>
        <w:t xml:space="preserve">, </w:t>
      </w:r>
      <w:r w:rsidR="003E457E" w:rsidRPr="003E457E">
        <w:rPr>
          <w:rFonts w:eastAsia="Calibri"/>
          <w:sz w:val="22"/>
        </w:rPr>
        <w:t>z myślą o tym, że zaoszczędzą na produktach, które sami będ</w:t>
      </w:r>
      <w:r w:rsidR="003A57D5">
        <w:rPr>
          <w:rFonts w:eastAsia="Calibri"/>
          <w:sz w:val="22"/>
        </w:rPr>
        <w:t>ą</w:t>
      </w:r>
      <w:r w:rsidR="003E457E" w:rsidRPr="003E457E">
        <w:rPr>
          <w:rFonts w:eastAsia="Calibri"/>
          <w:sz w:val="22"/>
        </w:rPr>
        <w:t xml:space="preserve"> mogli </w:t>
      </w:r>
      <w:r w:rsidR="00BD2F88">
        <w:rPr>
          <w:rFonts w:eastAsia="Calibri"/>
          <w:sz w:val="22"/>
        </w:rPr>
        <w:t xml:space="preserve">swobodnie </w:t>
      </w:r>
      <w:r w:rsidR="003E457E" w:rsidRPr="003E457E">
        <w:rPr>
          <w:rFonts w:eastAsia="Calibri"/>
          <w:sz w:val="22"/>
        </w:rPr>
        <w:t>wybrać</w:t>
      </w:r>
      <w:r w:rsidR="00587134">
        <w:rPr>
          <w:rFonts w:eastAsia="Calibri"/>
          <w:sz w:val="22"/>
        </w:rPr>
        <w:t>.</w:t>
      </w:r>
      <w:r w:rsidR="003E457E">
        <w:rPr>
          <w:rFonts w:eastAsia="Calibri"/>
          <w:sz w:val="22"/>
        </w:rPr>
        <w:t xml:space="preserve"> </w:t>
      </w:r>
      <w:r w:rsidR="004942D7">
        <w:rPr>
          <w:sz w:val="22"/>
        </w:rPr>
        <w:t>Selekcja</w:t>
      </w:r>
      <w:r w:rsidR="003E457E" w:rsidRPr="003E457E">
        <w:rPr>
          <w:sz w:val="22"/>
        </w:rPr>
        <w:t xml:space="preserve"> treści reklamowych i sposób ich prezentowania nie może wprowadzać konsumentów w błąd. Przekaz marketingowy powinien zawierać informacje najważniejsze </w:t>
      </w:r>
      <w:r w:rsidR="00657611">
        <w:rPr>
          <w:sz w:val="22"/>
        </w:rPr>
        <w:t>z</w:t>
      </w:r>
      <w:r w:rsidR="00286007">
        <w:rPr>
          <w:sz w:val="22"/>
        </w:rPr>
        <w:t xml:space="preserve"> </w:t>
      </w:r>
      <w:r w:rsidR="003E457E" w:rsidRPr="003E457E">
        <w:rPr>
          <w:sz w:val="22"/>
        </w:rPr>
        <w:t>punktu widzenia konsument</w:t>
      </w:r>
      <w:r w:rsidR="009C7F9E">
        <w:rPr>
          <w:sz w:val="22"/>
        </w:rPr>
        <w:t>ów</w:t>
      </w:r>
      <w:r w:rsidR="00D475AA">
        <w:rPr>
          <w:sz w:val="22"/>
        </w:rPr>
        <w:t xml:space="preserve">, </w:t>
      </w:r>
      <w:r w:rsidR="009C7F9E">
        <w:rPr>
          <w:sz w:val="22"/>
        </w:rPr>
        <w:t>tak żeby nie musieli docierać do nich samodzielnie. P</w:t>
      </w:r>
      <w:r w:rsidR="00D475AA">
        <w:rPr>
          <w:sz w:val="22"/>
        </w:rPr>
        <w:t xml:space="preserve">rzedsiębiorcy mają </w:t>
      </w:r>
      <w:r w:rsidR="00D475AA">
        <w:rPr>
          <w:sz w:val="22"/>
        </w:rPr>
        <w:lastRenderedPageBreak/>
        <w:t xml:space="preserve">obowiązek przekazywać je we </w:t>
      </w:r>
      <w:r w:rsidR="00D475AA" w:rsidRPr="00D475AA">
        <w:rPr>
          <w:sz w:val="22"/>
        </w:rPr>
        <w:t>właściwym czasie</w:t>
      </w:r>
      <w:r w:rsidR="00C46C62">
        <w:rPr>
          <w:sz w:val="22"/>
        </w:rPr>
        <w:t>,</w:t>
      </w:r>
      <w:r w:rsidR="00D475AA" w:rsidRPr="00D475AA">
        <w:rPr>
          <w:sz w:val="22"/>
        </w:rPr>
        <w:t xml:space="preserve"> czyteln</w:t>
      </w:r>
      <w:r w:rsidR="00D475AA">
        <w:rPr>
          <w:sz w:val="22"/>
        </w:rPr>
        <w:t xml:space="preserve">ie </w:t>
      </w:r>
      <w:r w:rsidR="00657611">
        <w:rPr>
          <w:sz w:val="22"/>
        </w:rPr>
        <w:t>i </w:t>
      </w:r>
      <w:r w:rsidR="00D475AA" w:rsidRPr="00D475AA">
        <w:rPr>
          <w:sz w:val="22"/>
        </w:rPr>
        <w:t>jednoznaczn</w:t>
      </w:r>
      <w:r w:rsidR="00D475AA">
        <w:rPr>
          <w:sz w:val="22"/>
        </w:rPr>
        <w:t>i</w:t>
      </w:r>
      <w:r w:rsidR="00D475AA" w:rsidRPr="00D475AA">
        <w:rPr>
          <w:sz w:val="22"/>
        </w:rPr>
        <w:t>e</w:t>
      </w:r>
      <w:r w:rsidR="00587134">
        <w:rPr>
          <w:sz w:val="22"/>
        </w:rPr>
        <w:t xml:space="preserve"> </w:t>
      </w:r>
      <w:r w:rsidR="00FA1C79" w:rsidRPr="00F661FE">
        <w:rPr>
          <w:sz w:val="22"/>
        </w:rPr>
        <w:t>—</w:t>
      </w:r>
      <w:r w:rsidR="00587134" w:rsidRPr="007F553B">
        <w:rPr>
          <w:sz w:val="22"/>
        </w:rPr>
        <w:t xml:space="preserve"> mówi Prezes UOKiK</w:t>
      </w:r>
      <w:r w:rsidR="00587134">
        <w:rPr>
          <w:sz w:val="22"/>
        </w:rPr>
        <w:t xml:space="preserve"> Tomasz Chróstny</w:t>
      </w:r>
      <w:r w:rsidR="00587134" w:rsidRPr="007F553B">
        <w:rPr>
          <w:sz w:val="22"/>
        </w:rPr>
        <w:t>.</w:t>
      </w:r>
    </w:p>
    <w:p w14:paraId="1727A0B2" w14:textId="77777777" w:rsidR="00BD2F88" w:rsidRDefault="00EC53D4" w:rsidP="00CA32F6">
      <w:pPr>
        <w:spacing w:line="360" w:lineRule="auto"/>
        <w:jc w:val="both"/>
        <w:rPr>
          <w:sz w:val="22"/>
        </w:rPr>
      </w:pPr>
      <w:r w:rsidRPr="00EC53D4">
        <w:rPr>
          <w:sz w:val="22"/>
        </w:rPr>
        <w:t>Zgromadzon</w:t>
      </w:r>
      <w:r>
        <w:rPr>
          <w:sz w:val="22"/>
        </w:rPr>
        <w:t>y</w:t>
      </w:r>
      <w:r w:rsidRPr="00EC53D4">
        <w:rPr>
          <w:sz w:val="22"/>
        </w:rPr>
        <w:t xml:space="preserve"> materiał dowodow</w:t>
      </w:r>
      <w:r>
        <w:rPr>
          <w:sz w:val="22"/>
        </w:rPr>
        <w:t>y</w:t>
      </w:r>
      <w:r w:rsidRPr="00EC53D4">
        <w:rPr>
          <w:sz w:val="22"/>
        </w:rPr>
        <w:t xml:space="preserve"> </w:t>
      </w:r>
      <w:r w:rsidR="0073774A" w:rsidRPr="00EC53D4">
        <w:rPr>
          <w:sz w:val="22"/>
        </w:rPr>
        <w:t>w</w:t>
      </w:r>
      <w:r w:rsidR="0073774A">
        <w:rPr>
          <w:sz w:val="22"/>
        </w:rPr>
        <w:t xml:space="preserve">ykazał, </w:t>
      </w:r>
      <w:r w:rsidR="00587134">
        <w:rPr>
          <w:sz w:val="22"/>
        </w:rPr>
        <w:t xml:space="preserve">że </w:t>
      </w:r>
      <w:r w:rsidR="00587134" w:rsidRPr="00EC53D4">
        <w:rPr>
          <w:sz w:val="22"/>
        </w:rPr>
        <w:t>przedsiębiorc</w:t>
      </w:r>
      <w:r w:rsidR="00587134">
        <w:rPr>
          <w:sz w:val="22"/>
        </w:rPr>
        <w:t>a</w:t>
      </w:r>
      <w:r w:rsidRPr="00EC53D4">
        <w:rPr>
          <w:sz w:val="22"/>
        </w:rPr>
        <w:t xml:space="preserve"> umyśln</w:t>
      </w:r>
      <w:r w:rsidR="00587134">
        <w:rPr>
          <w:sz w:val="22"/>
        </w:rPr>
        <w:t>i</w:t>
      </w:r>
      <w:r w:rsidRPr="00EC53D4">
        <w:rPr>
          <w:sz w:val="22"/>
        </w:rPr>
        <w:t>e narusz</w:t>
      </w:r>
      <w:r w:rsidR="00587134">
        <w:rPr>
          <w:sz w:val="22"/>
        </w:rPr>
        <w:t>ył</w:t>
      </w:r>
      <w:r w:rsidR="00587134" w:rsidRPr="00EC53D4">
        <w:rPr>
          <w:sz w:val="22"/>
        </w:rPr>
        <w:t xml:space="preserve"> zbiorow</w:t>
      </w:r>
      <w:r w:rsidR="00587134">
        <w:rPr>
          <w:sz w:val="22"/>
        </w:rPr>
        <w:t>e</w:t>
      </w:r>
      <w:r w:rsidR="00587134" w:rsidRPr="00EC53D4">
        <w:rPr>
          <w:sz w:val="22"/>
        </w:rPr>
        <w:t xml:space="preserve"> </w:t>
      </w:r>
      <w:r w:rsidRPr="00EC53D4">
        <w:rPr>
          <w:sz w:val="22"/>
        </w:rPr>
        <w:t>interesów konsumentów podczas akcji „Specjalna Środa” i „Walentynkowa Środa”</w:t>
      </w:r>
      <w:r>
        <w:rPr>
          <w:sz w:val="22"/>
        </w:rPr>
        <w:t>.</w:t>
      </w:r>
    </w:p>
    <w:p w14:paraId="1F35FE41" w14:textId="77777777" w:rsidR="00BD2F88" w:rsidRDefault="00BD2F88" w:rsidP="00CA32F6">
      <w:pPr>
        <w:spacing w:line="360" w:lineRule="auto"/>
        <w:jc w:val="both"/>
        <w:rPr>
          <w:sz w:val="22"/>
        </w:rPr>
      </w:pPr>
    </w:p>
    <w:p w14:paraId="6304CCFC" w14:textId="664C7BCB" w:rsidR="00CA32F6" w:rsidRDefault="00383917" w:rsidP="00CA32F6">
      <w:pPr>
        <w:spacing w:line="360" w:lineRule="auto"/>
        <w:jc w:val="both"/>
        <w:rPr>
          <w:sz w:val="22"/>
        </w:rPr>
      </w:pPr>
      <w:r>
        <w:rPr>
          <w:sz w:val="22"/>
        </w:rPr>
        <w:t>Prezes </w:t>
      </w:r>
      <w:r w:rsidR="00845F3B">
        <w:rPr>
          <w:sz w:val="22"/>
        </w:rPr>
        <w:t>UOKiK</w:t>
      </w:r>
      <w:r w:rsidR="00C15A5A">
        <w:rPr>
          <w:sz w:val="22"/>
        </w:rPr>
        <w:t xml:space="preserve"> </w:t>
      </w:r>
      <w:r w:rsidR="00845F3B">
        <w:rPr>
          <w:sz w:val="22"/>
        </w:rPr>
        <w:t xml:space="preserve">nałożył na Jeronimo Martins Polska karę </w:t>
      </w:r>
      <w:r w:rsidR="00C15A5A">
        <w:rPr>
          <w:sz w:val="22"/>
        </w:rPr>
        <w:t>w wysokości blisko 105 mln zł (</w:t>
      </w:r>
      <w:r w:rsidR="00C15A5A" w:rsidRPr="00BC748D">
        <w:rPr>
          <w:rFonts w:cs="Trebuchet MS"/>
          <w:sz w:val="22"/>
        </w:rPr>
        <w:t>104 722 01</w:t>
      </w:r>
      <w:r w:rsidR="00C15A5A">
        <w:rPr>
          <w:rFonts w:cs="Trebuchet MS"/>
          <w:sz w:val="22"/>
        </w:rPr>
        <w:t>6</w:t>
      </w:r>
      <w:r w:rsidR="00C15A5A" w:rsidRPr="00BC748D" w:rsidDel="00BC748D">
        <w:rPr>
          <w:rFonts w:cs="Trebuchet MS"/>
          <w:sz w:val="22"/>
        </w:rPr>
        <w:t xml:space="preserve"> </w:t>
      </w:r>
      <w:r w:rsidR="00C15A5A" w:rsidRPr="004B5BC4">
        <w:rPr>
          <w:rFonts w:cs="Trebuchet MS"/>
          <w:sz w:val="22"/>
        </w:rPr>
        <w:t>zł</w:t>
      </w:r>
      <w:r w:rsidR="00C15A5A">
        <w:rPr>
          <w:rFonts w:cs="Trebuchet MS"/>
          <w:sz w:val="22"/>
        </w:rPr>
        <w:t>)</w:t>
      </w:r>
      <w:r w:rsidR="00EC53D4">
        <w:rPr>
          <w:rFonts w:cs="Trebuchet MS"/>
          <w:sz w:val="22"/>
        </w:rPr>
        <w:t xml:space="preserve">. </w:t>
      </w:r>
      <w:r w:rsidR="00C15A5A">
        <w:rPr>
          <w:rFonts w:cs="Trebuchet MS"/>
          <w:sz w:val="22"/>
        </w:rPr>
        <w:t>Decyzja nie jest prawomocna</w:t>
      </w:r>
      <w:r w:rsidR="004942D7">
        <w:rPr>
          <w:rFonts w:cs="Trebuchet MS"/>
          <w:sz w:val="22"/>
        </w:rPr>
        <w:t xml:space="preserve">, spółka możne złożyć odwołanie do sądu. </w:t>
      </w:r>
    </w:p>
    <w:sectPr w:rsidR="00CA32F6" w:rsidSect="003742FC">
      <w:headerReference w:type="default" r:id="rId9"/>
      <w:footerReference w:type="default" r:id="rId10"/>
      <w:pgSz w:w="11906" w:h="16838"/>
      <w:pgMar w:top="2127" w:right="1417" w:bottom="1702"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BC9946" w14:textId="77777777" w:rsidR="00401A85" w:rsidRDefault="00401A85">
      <w:r>
        <w:separator/>
      </w:r>
    </w:p>
  </w:endnote>
  <w:endnote w:type="continuationSeparator" w:id="0">
    <w:p w14:paraId="56A78EB2" w14:textId="77777777" w:rsidR="00401A85" w:rsidRDefault="00401A85">
      <w:r>
        <w:continuationSeparator/>
      </w:r>
    </w:p>
  </w:endnote>
  <w:endnote w:type="continuationNotice" w:id="1">
    <w:p w14:paraId="0742A157" w14:textId="77777777" w:rsidR="00401A85" w:rsidRDefault="00401A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FA1E0" w14:textId="77777777" w:rsidR="00441ACC" w:rsidRPr="00B512B5" w:rsidRDefault="008D527A" w:rsidP="008D527A">
    <w:pPr>
      <w:pStyle w:val="Stopka"/>
      <w:rPr>
        <w:rFonts w:asciiTheme="minorHAnsi" w:hAnsiTheme="minorHAnsi" w:cstheme="minorHAnsi"/>
        <w:color w:val="595959" w:themeColor="text1" w:themeTint="A6"/>
        <w:sz w:val="16"/>
        <w:szCs w:val="16"/>
        <w:lang w:val="pl-PL"/>
      </w:rPr>
    </w:pPr>
    <w:r w:rsidRPr="00B512B5">
      <w:rPr>
        <w:rFonts w:asciiTheme="minorHAnsi" w:hAnsiTheme="minorHAnsi" w:cstheme="minorHAnsi"/>
        <w:noProof/>
        <w:color w:val="595959" w:themeColor="text1" w:themeTint="A6"/>
        <w:lang w:val="pl-PL" w:eastAsia="pl-PL"/>
      </w:rPr>
      <mc:AlternateContent>
        <mc:Choice Requires="wps">
          <w:drawing>
            <wp:anchor distT="0" distB="0" distL="114300" distR="114300" simplePos="0" relativeHeight="251657216" behindDoc="0" locked="0" layoutInCell="1" allowOverlap="1" wp14:anchorId="33E475C5" wp14:editId="5E86E20D">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AD7370"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sidR="008C53D0" w:rsidRPr="00B512B5">
      <w:rPr>
        <w:rFonts w:asciiTheme="minorHAnsi" w:hAnsiTheme="minorHAnsi" w:cstheme="minorHAnsi"/>
        <w:color w:val="595959" w:themeColor="text1" w:themeTint="A6"/>
        <w:sz w:val="16"/>
        <w:szCs w:val="16"/>
        <w:lang w:val="pl-PL"/>
      </w:rPr>
      <w:t>WWW.UOKiK.GOV.PL</w:t>
    </w:r>
    <w:r w:rsidR="008F170B">
      <w:rPr>
        <w:rFonts w:asciiTheme="minorHAnsi" w:hAnsiTheme="minorHAnsi" w:cstheme="minorHAnsi"/>
        <w:color w:val="595959" w:themeColor="text1" w:themeTint="A6"/>
        <w:sz w:val="16"/>
        <w:szCs w:val="16"/>
        <w:lang w:val="pl-PL"/>
      </w:rPr>
      <w:t xml:space="preserve"> </w:t>
    </w:r>
    <w:r w:rsidR="008C53D0" w:rsidRPr="00B512B5">
      <w:rPr>
        <w:rFonts w:asciiTheme="minorHAnsi" w:hAnsiTheme="minorHAnsi" w:cstheme="minorHAnsi"/>
        <w:color w:val="595959" w:themeColor="text1" w:themeTint="A6"/>
        <w:sz w:val="16"/>
        <w:szCs w:val="16"/>
        <w:lang w:val="pl-PL"/>
      </w:rPr>
      <w:t xml:space="preserve">TELEFON </w:t>
    </w:r>
    <w:r w:rsidR="00C21071" w:rsidRPr="00B512B5">
      <w:rPr>
        <w:rFonts w:asciiTheme="minorHAnsi" w:hAnsiTheme="minorHAnsi" w:cstheme="minorHAnsi"/>
        <w:color w:val="595959" w:themeColor="text1" w:themeTint="A6"/>
        <w:sz w:val="16"/>
        <w:szCs w:val="16"/>
        <w:lang w:val="pl-PL"/>
      </w:rPr>
      <w:t>2</w:t>
    </w:r>
    <w:r w:rsidR="008C53D0" w:rsidRPr="00B512B5">
      <w:rPr>
        <w:rFonts w:asciiTheme="minorHAnsi" w:hAnsiTheme="minorHAnsi" w:cstheme="minorHAnsi"/>
        <w:color w:val="595959" w:themeColor="text1" w:themeTint="A6"/>
        <w:sz w:val="16"/>
        <w:szCs w:val="16"/>
        <w:lang w:val="pl-PL"/>
      </w:rPr>
      <w:t>2</w:t>
    </w:r>
    <w:r w:rsidR="00C21071" w:rsidRPr="00B512B5">
      <w:rPr>
        <w:rFonts w:asciiTheme="minorHAnsi" w:hAnsiTheme="minorHAnsi" w:cstheme="minorHAnsi"/>
        <w:color w:val="595959" w:themeColor="text1" w:themeTint="A6"/>
        <w:sz w:val="16"/>
        <w:szCs w:val="16"/>
        <w:lang w:val="pl-PL"/>
      </w:rPr>
      <w:t xml:space="preserve"> 55 60 246</w:t>
    </w:r>
    <w:r w:rsidR="008F170B">
      <w:rPr>
        <w:rFonts w:asciiTheme="minorHAnsi" w:hAnsiTheme="minorHAnsi" w:cstheme="minorHAnsi"/>
        <w:color w:val="595959" w:themeColor="text1" w:themeTint="A6"/>
        <w:sz w:val="16"/>
        <w:szCs w:val="16"/>
        <w:lang w:val="pl-PL"/>
      </w:rPr>
      <w:t xml:space="preserve"> </w:t>
    </w:r>
    <w:r w:rsidR="00C21071" w:rsidRPr="00B512B5">
      <w:rPr>
        <w:rFonts w:asciiTheme="minorHAnsi" w:hAnsiTheme="minorHAnsi" w:cstheme="minorHAnsi"/>
        <w:color w:val="595959" w:themeColor="text1" w:themeTint="A6"/>
        <w:sz w:val="16"/>
        <w:szCs w:val="16"/>
        <w:lang w:val="pl-PL"/>
      </w:rPr>
      <w:t xml:space="preserve">TELEFON KOM. </w:t>
    </w:r>
    <w:r w:rsidR="00955696" w:rsidRPr="00955696">
      <w:rPr>
        <w:rFonts w:asciiTheme="minorHAnsi" w:hAnsiTheme="minorHAnsi" w:cstheme="minorHAnsi"/>
        <w:color w:val="595959" w:themeColor="text1" w:themeTint="A6"/>
        <w:sz w:val="16"/>
        <w:szCs w:val="16"/>
        <w:lang w:val="pl-PL"/>
      </w:rPr>
      <w:t>603 124 154</w:t>
    </w:r>
  </w:p>
  <w:p w14:paraId="4901F5C7" w14:textId="77777777" w:rsidR="00441ACC" w:rsidRPr="00B512B5" w:rsidRDefault="00746549" w:rsidP="008D527A">
    <w:pPr>
      <w:pStyle w:val="TEKSTKOMUNIKATU"/>
      <w:spacing w:after="120" w:line="240" w:lineRule="auto"/>
      <w:jc w:val="left"/>
      <w:rPr>
        <w:rFonts w:asciiTheme="minorHAnsi" w:hAnsiTheme="minorHAnsi" w:cstheme="minorHAnsi"/>
        <w:color w:val="595959" w:themeColor="text1" w:themeTint="A6"/>
        <w:sz w:val="16"/>
        <w:szCs w:val="16"/>
        <w:lang w:val="pl-PL"/>
      </w:rPr>
    </w:pPr>
    <w:r w:rsidRPr="00B512B5">
      <w:rPr>
        <w:rFonts w:asciiTheme="minorHAnsi" w:hAnsiTheme="minorHAnsi" w:cstheme="minorHAnsi"/>
        <w:color w:val="595959" w:themeColor="text1" w:themeTint="A6"/>
        <w:sz w:val="16"/>
        <w:szCs w:val="16"/>
        <w:lang w:val="pl-PL"/>
      </w:rPr>
      <w:t>Departament Komunikacji</w:t>
    </w:r>
    <w:r w:rsidR="008F170B">
      <w:rPr>
        <w:rFonts w:asciiTheme="minorHAnsi" w:hAnsiTheme="minorHAnsi" w:cstheme="minorHAnsi"/>
        <w:color w:val="595959" w:themeColor="text1" w:themeTint="A6"/>
        <w:sz w:val="16"/>
        <w:szCs w:val="16"/>
        <w:lang w:val="pl-PL"/>
      </w:rPr>
      <w:t xml:space="preserve"> </w:t>
    </w:r>
    <w:r w:rsidR="00C21071" w:rsidRPr="00B512B5">
      <w:rPr>
        <w:rFonts w:asciiTheme="minorHAnsi" w:hAnsiTheme="minorHAnsi" w:cstheme="minorHAnsi"/>
        <w:color w:val="595959" w:themeColor="text1" w:themeTint="A6"/>
        <w:sz w:val="16"/>
        <w:szCs w:val="16"/>
        <w:lang w:val="pl-PL"/>
      </w:rPr>
      <w:t>UOKiK</w:t>
    </w:r>
    <w:r w:rsidR="008F170B">
      <w:rPr>
        <w:rFonts w:asciiTheme="minorHAnsi" w:hAnsiTheme="minorHAnsi" w:cstheme="minorHAnsi"/>
        <w:color w:val="595959" w:themeColor="text1" w:themeTint="A6"/>
        <w:sz w:val="16"/>
        <w:szCs w:val="16"/>
        <w:lang w:val="pl-PL"/>
      </w:rPr>
      <w:t xml:space="preserve"> </w:t>
    </w:r>
    <w:r w:rsidR="00C21071" w:rsidRPr="00B512B5">
      <w:rPr>
        <w:rFonts w:asciiTheme="minorHAnsi" w:hAnsiTheme="minorHAnsi" w:cstheme="minorHAnsi"/>
        <w:color w:val="595959" w:themeColor="text1" w:themeTint="A6"/>
        <w:sz w:val="16"/>
        <w:szCs w:val="16"/>
        <w:lang w:val="pl-PL"/>
      </w:rPr>
      <w:t xml:space="preserve">Pl. Powstańców Warszawy 1, 00-950 Warszawa </w:t>
    </w:r>
    <w:r w:rsidR="008C53D0" w:rsidRPr="00B512B5">
      <w:rPr>
        <w:rFonts w:asciiTheme="minorHAnsi" w:hAnsiTheme="minorHAnsi" w:cstheme="minorHAnsi"/>
        <w:color w:val="595959" w:themeColor="text1" w:themeTint="A6"/>
        <w:sz w:val="16"/>
        <w:szCs w:val="16"/>
        <w:lang w:val="pl-PL"/>
      </w:rPr>
      <w:br/>
    </w:r>
    <w:r w:rsidR="00C21071" w:rsidRPr="00B512B5">
      <w:rPr>
        <w:rFonts w:asciiTheme="minorHAnsi" w:hAnsiTheme="minorHAnsi" w:cstheme="minorHAnsi"/>
        <w:color w:val="595959" w:themeColor="text1" w:themeTint="A6"/>
        <w:sz w:val="16"/>
        <w:szCs w:val="16"/>
        <w:lang w:val="pl-PL"/>
      </w:rPr>
      <w:t xml:space="preserve">E-mail: </w:t>
    </w:r>
    <w:hyperlink r:id="rId1" w:history="1">
      <w:r w:rsidR="008C53D0" w:rsidRPr="00B512B5">
        <w:rPr>
          <w:rStyle w:val="Hipercze"/>
          <w:rFonts w:asciiTheme="minorHAnsi" w:hAnsiTheme="minorHAnsi" w:cstheme="minorHAnsi"/>
          <w:color w:val="595959" w:themeColor="text1" w:themeTint="A6"/>
          <w:sz w:val="16"/>
          <w:szCs w:val="16"/>
          <w:lang w:val="pl-PL"/>
        </w:rPr>
        <w:t>biuroprasowe@uokik.gov.pl</w:t>
      </w:r>
    </w:hyperlink>
    <w:r w:rsidR="008C53D0" w:rsidRPr="00B512B5">
      <w:rPr>
        <w:rFonts w:asciiTheme="minorHAnsi" w:hAnsiTheme="minorHAnsi" w:cstheme="minorHAnsi"/>
        <w:color w:val="595959" w:themeColor="text1" w:themeTint="A6"/>
        <w:sz w:val="16"/>
        <w:szCs w:val="16"/>
        <w:lang w:val="pl-PL"/>
      </w:rPr>
      <w:t xml:space="preserve"> </w:t>
    </w:r>
    <w:r w:rsidR="00955696">
      <w:rPr>
        <w:rFonts w:asciiTheme="minorHAnsi" w:hAnsiTheme="minorHAnsi" w:cstheme="minorHAnsi"/>
        <w:color w:val="595959" w:themeColor="text1" w:themeTint="A6"/>
        <w:sz w:val="16"/>
        <w:szCs w:val="16"/>
        <w:lang w:val="pl-PL"/>
      </w:rPr>
      <w:t>X</w:t>
    </w:r>
    <w:r w:rsidR="00C21071" w:rsidRPr="00B512B5">
      <w:rPr>
        <w:rFonts w:asciiTheme="minorHAnsi" w:hAnsiTheme="minorHAnsi" w:cstheme="minorHAnsi"/>
        <w:color w:val="595959" w:themeColor="text1" w:themeTint="A6"/>
        <w:sz w:val="16"/>
        <w:szCs w:val="16"/>
        <w:lang w:val="pl-PL"/>
      </w:rPr>
      <w:t xml:space="preserve">: </w:t>
    </w:r>
    <w:hyperlink r:id="rId2" w:history="1">
      <w:r w:rsidR="00C21071" w:rsidRPr="00B512B5">
        <w:rPr>
          <w:rStyle w:val="Hipercze"/>
          <w:rFonts w:asciiTheme="minorHAnsi" w:hAnsiTheme="minorHAnsi" w:cstheme="minorHAnsi"/>
          <w:color w:val="595959" w:themeColor="text1" w:themeTint="A6"/>
          <w:sz w:val="16"/>
          <w:szCs w:val="16"/>
          <w:lang w:val="pl-PL"/>
        </w:rPr>
        <w:t>@</w:t>
      </w:r>
      <w:r w:rsidR="00C21071" w:rsidRPr="00B512B5">
        <w:rPr>
          <w:rStyle w:val="u-linkcomplex-target"/>
          <w:rFonts w:asciiTheme="minorHAnsi" w:hAnsiTheme="minorHAnsi" w:cstheme="minorHAnsi"/>
          <w:color w:val="595959" w:themeColor="text1" w:themeTint="A6"/>
          <w:sz w:val="16"/>
          <w:szCs w:val="16"/>
          <w:u w:val="single"/>
          <w:lang w:val="pl-PL"/>
        </w:rPr>
        <w:t>UOKiKgovPL</w:t>
      </w:r>
    </w:hyperlink>
    <w:r w:rsidR="00360C66">
      <w:rPr>
        <w:rStyle w:val="u-linkcomplex-target"/>
        <w:rFonts w:asciiTheme="minorHAnsi" w:hAnsiTheme="minorHAnsi" w:cstheme="minorHAnsi"/>
        <w:color w:val="595959" w:themeColor="text1" w:themeTint="A6"/>
        <w:sz w:val="16"/>
        <w:szCs w:val="16"/>
        <w:u w:val="single"/>
        <w:lang w:val="pl-PL"/>
      </w:rPr>
      <w:br/>
    </w:r>
    <w:r w:rsidR="00360C66" w:rsidRPr="00360C66">
      <w:rPr>
        <w:rFonts w:asciiTheme="minorHAnsi" w:hAnsiTheme="minorHAnsi" w:cstheme="minorHAnsi"/>
        <w:color w:val="595959" w:themeColor="text1" w:themeTint="A6"/>
        <w:sz w:val="16"/>
        <w:szCs w:val="16"/>
        <w:lang w:val="pl-PL"/>
      </w:rPr>
      <w:t>Znajdziesz nas również na Instagramie: </w:t>
    </w:r>
    <w:hyperlink r:id="rId3" w:tgtFrame="_blank" w:history="1">
      <w:r w:rsidR="00360C66" w:rsidRPr="00360C66">
        <w:rPr>
          <w:rFonts w:asciiTheme="minorHAnsi" w:hAnsiTheme="minorHAnsi" w:cstheme="minorHAnsi"/>
          <w:color w:val="595959" w:themeColor="text1" w:themeTint="A6"/>
          <w:sz w:val="16"/>
          <w:szCs w:val="16"/>
          <w:lang w:val="pl-PL"/>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CDB99E" w14:textId="77777777" w:rsidR="00401A85" w:rsidRDefault="00401A85">
      <w:r>
        <w:separator/>
      </w:r>
    </w:p>
  </w:footnote>
  <w:footnote w:type="continuationSeparator" w:id="0">
    <w:p w14:paraId="08BEBD18" w14:textId="77777777" w:rsidR="00401A85" w:rsidRDefault="00401A85">
      <w:r>
        <w:continuationSeparator/>
      </w:r>
    </w:p>
  </w:footnote>
  <w:footnote w:type="continuationNotice" w:id="1">
    <w:p w14:paraId="0FFEC4F8" w14:textId="77777777" w:rsidR="00401A85" w:rsidRDefault="00401A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29830" w14:textId="77777777" w:rsidR="00441ACC" w:rsidRDefault="00C81210" w:rsidP="00441ACC">
    <w:pPr>
      <w:pStyle w:val="Nagwek"/>
      <w:tabs>
        <w:tab w:val="clear" w:pos="9072"/>
      </w:tabs>
    </w:pPr>
    <w:r>
      <w:rPr>
        <w:noProof/>
        <w:lang w:val="pl-PL" w:eastAsia="pl-PL"/>
      </w:rPr>
      <w:drawing>
        <wp:inline distT="0" distB="0" distL="0" distR="0" wp14:anchorId="0EEB7187" wp14:editId="796F0A20">
          <wp:extent cx="1400175" cy="542764"/>
          <wp:effectExtent l="0" t="0" r="0" b="0"/>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l.jpg"/>
                  <pic:cNvPicPr/>
                </pic:nvPicPr>
                <pic:blipFill>
                  <a:blip r:embed="rId1">
                    <a:extLst>
                      <a:ext uri="{28A0092B-C50C-407E-A947-70E740481C1C}">
                        <a14:useLocalDpi xmlns:a14="http://schemas.microsoft.com/office/drawing/2010/main" val="0"/>
                      </a:ext>
                    </a:extLst>
                  </a:blip>
                  <a:stretch>
                    <a:fillRect/>
                  </a:stretch>
                </pic:blipFill>
                <pic:spPr>
                  <a:xfrm>
                    <a:off x="0" y="0"/>
                    <a:ext cx="1442403" cy="5591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singleLevel"/>
    <w:tmpl w:val="00000005"/>
    <w:name w:val="WW8Num5"/>
    <w:lvl w:ilvl="0">
      <w:start w:val="1"/>
      <w:numFmt w:val="decimal"/>
      <w:lvlText w:val="(%1)"/>
      <w:lvlJc w:val="left"/>
      <w:pPr>
        <w:tabs>
          <w:tab w:val="num" w:pos="0"/>
        </w:tabs>
        <w:ind w:left="907" w:hanging="907"/>
      </w:pPr>
      <w:rPr>
        <w:rFonts w:ascii="Trebuchet MS" w:hAnsi="Trebuchet MS" w:cs="Trebuchet MS" w:hint="default"/>
        <w:b w:val="0"/>
        <w:bCs/>
        <w:i w:val="0"/>
        <w:strike w:val="0"/>
        <w:dstrike w:val="0"/>
        <w:color w:val="000000"/>
        <w:spacing w:val="0"/>
        <w:kern w:val="0"/>
        <w:position w:val="0"/>
        <w:sz w:val="22"/>
        <w:szCs w:val="22"/>
        <w:vertAlign w:val="baseline"/>
      </w:rPr>
    </w:lvl>
  </w:abstractNum>
  <w:abstractNum w:abstractNumId="1" w15:restartNumberingAfterBreak="0">
    <w:nsid w:val="046972DD"/>
    <w:multiLevelType w:val="hybridMultilevel"/>
    <w:tmpl w:val="D5ACB6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E11E02"/>
    <w:multiLevelType w:val="hybridMultilevel"/>
    <w:tmpl w:val="E410B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192B99"/>
    <w:multiLevelType w:val="multilevel"/>
    <w:tmpl w:val="8FF41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8B57BC"/>
    <w:multiLevelType w:val="hybridMultilevel"/>
    <w:tmpl w:val="2DC8A5F0"/>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D1F1AD7"/>
    <w:multiLevelType w:val="multilevel"/>
    <w:tmpl w:val="AE521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7E446D"/>
    <w:multiLevelType w:val="multilevel"/>
    <w:tmpl w:val="65AABCC6"/>
    <w:lvl w:ilvl="0">
      <w:start w:val="1"/>
      <w:numFmt w:val="decimal"/>
      <w:lvlRestart w:val="0"/>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lowerLetter"/>
      <w:lvlText w:val="(%2)"/>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2">
      <w:start w:val="1"/>
      <w:numFmt w:val="bullet"/>
      <w:lvlText w:val=""/>
      <w:lvlJc w:val="left"/>
      <w:pPr>
        <w:ind w:left="1800" w:hanging="360"/>
      </w:pPr>
      <w:rPr>
        <w:rFonts w:ascii="Symbol" w:hAnsi="Symbol" w:hint="default"/>
      </w:rPr>
    </w:lvl>
    <w:lvl w:ilvl="3">
      <w:start w:val="1"/>
      <w:numFmt w:val="upperLetter"/>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7" w15:restartNumberingAfterBreak="0">
    <w:nsid w:val="0DCB553D"/>
    <w:multiLevelType w:val="hybridMultilevel"/>
    <w:tmpl w:val="A8D20418"/>
    <w:lvl w:ilvl="0" w:tplc="0415001B">
      <w:start w:val="1"/>
      <w:numFmt w:val="lowerRoman"/>
      <w:lvlText w:val="%1."/>
      <w:lvlJc w:val="righ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8" w15:restartNumberingAfterBreak="0">
    <w:nsid w:val="117E4A78"/>
    <w:multiLevelType w:val="hybridMultilevel"/>
    <w:tmpl w:val="3118E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541575"/>
    <w:multiLevelType w:val="hybridMultilevel"/>
    <w:tmpl w:val="C9289B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6AF76F5"/>
    <w:multiLevelType w:val="hybridMultilevel"/>
    <w:tmpl w:val="BC42D3F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1B9255C4"/>
    <w:multiLevelType w:val="multilevel"/>
    <w:tmpl w:val="12884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660DF5"/>
    <w:multiLevelType w:val="hybridMultilevel"/>
    <w:tmpl w:val="3AD089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B7568C8"/>
    <w:multiLevelType w:val="hybridMultilevel"/>
    <w:tmpl w:val="C6369F2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2D6944D5"/>
    <w:multiLevelType w:val="multilevel"/>
    <w:tmpl w:val="573E7F42"/>
    <w:name w:val="Paragraph"/>
    <w:lvl w:ilvl="0">
      <w:start w:val="1"/>
      <w:numFmt w:val="decimal"/>
      <w:lvlRestart w:val="0"/>
      <w:pStyle w:val="Paragraph1"/>
      <w:lvlText w:val="%1."/>
      <w:lvlJc w:val="left"/>
      <w:pPr>
        <w:tabs>
          <w:tab w:val="num" w:pos="720"/>
        </w:tabs>
        <w:ind w:left="720" w:hanging="720"/>
      </w:pPr>
      <w:rPr>
        <w:rFonts w:ascii="Trebuchet MS" w:hAnsi="Trebuchet MS" w:cs="Times New Roman" w:hint="default"/>
        <w:b/>
        <w:bCs w:val="0"/>
        <w:i w:val="0"/>
        <w:caps w:val="0"/>
        <w:strike w:val="0"/>
        <w:dstrike w:val="0"/>
        <w:vanish w:val="0"/>
        <w:color w:val="auto"/>
        <w:sz w:val="22"/>
        <w:szCs w:val="22"/>
        <w:u w:val="none"/>
        <w:vertAlign w:val="baseline"/>
      </w:rPr>
    </w:lvl>
    <w:lvl w:ilvl="1">
      <w:start w:val="1"/>
      <w:numFmt w:val="lowerLetter"/>
      <w:pStyle w:val="Paragraph2"/>
      <w:lvlText w:val="(%2)"/>
      <w:lvlJc w:val="left"/>
      <w:pPr>
        <w:tabs>
          <w:tab w:val="num" w:pos="1440"/>
        </w:tabs>
        <w:ind w:left="1440" w:hanging="720"/>
      </w:pPr>
      <w:rPr>
        <w:rFonts w:ascii="Trebuchet MS" w:hAnsi="Trebuchet MS" w:cs="Times New Roman" w:hint="default"/>
        <w:b w:val="0"/>
        <w:i w:val="0"/>
        <w:caps w:val="0"/>
        <w:strike w:val="0"/>
        <w:dstrike w:val="0"/>
        <w:vanish w:val="0"/>
        <w:color w:val="auto"/>
        <w:sz w:val="22"/>
        <w:szCs w:val="22"/>
        <w:u w:val="none"/>
        <w:vertAlign w:val="baseline"/>
      </w:rPr>
    </w:lvl>
    <w:lvl w:ilvl="2">
      <w:start w:val="1"/>
      <w:numFmt w:val="lowerRoman"/>
      <w:pStyle w:val="Paragraph3"/>
      <w:lvlText w:val="(%3)"/>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pStyle w:val="Paragraph4"/>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pStyle w:val="Paragraph5"/>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pStyle w:val="Paragraph6"/>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pStyle w:val="Paragraph7"/>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Paragraph8"/>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Paragraph9"/>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16" w15:restartNumberingAfterBreak="0">
    <w:nsid w:val="2F451C4C"/>
    <w:multiLevelType w:val="multilevel"/>
    <w:tmpl w:val="7B24B224"/>
    <w:name w:val="Heading"/>
    <w:styleLink w:val="BMHeadings"/>
    <w:lvl w:ilvl="0">
      <w:start w:val="1"/>
      <w:numFmt w:val="decimal"/>
      <w:pStyle w:val="Nagwek1"/>
      <w:suff w:val="nothing"/>
      <w:lvlText w:val=""/>
      <w:lvlJc w:val="left"/>
      <w:pPr>
        <w:ind w:left="0" w:firstLine="0"/>
      </w:pPr>
    </w:lvl>
    <w:lvl w:ilvl="1">
      <w:start w:val="1"/>
      <w:numFmt w:val="decimal"/>
      <w:pStyle w:val="Nagwek2"/>
      <w:lvlText w:val="%2."/>
      <w:lvlJc w:val="left"/>
      <w:pPr>
        <w:tabs>
          <w:tab w:val="num" w:pos="709"/>
        </w:tabs>
        <w:ind w:left="709" w:hanging="709"/>
      </w:pPr>
    </w:lvl>
    <w:lvl w:ilvl="2">
      <w:start w:val="1"/>
      <w:numFmt w:val="decimal"/>
      <w:pStyle w:val="Nagwek3"/>
      <w:lvlText w:val="%2.%3"/>
      <w:lvlJc w:val="left"/>
      <w:pPr>
        <w:tabs>
          <w:tab w:val="num" w:pos="709"/>
        </w:tabs>
        <w:ind w:left="709" w:hanging="709"/>
      </w:pPr>
    </w:lvl>
    <w:lvl w:ilvl="3">
      <w:start w:val="1"/>
      <w:numFmt w:val="lowerLetter"/>
      <w:pStyle w:val="Nagwek4"/>
      <w:lvlText w:val="(%4)"/>
      <w:lvlJc w:val="left"/>
      <w:pPr>
        <w:tabs>
          <w:tab w:val="num" w:pos="1418"/>
        </w:tabs>
        <w:ind w:left="1418" w:hanging="709"/>
      </w:pPr>
    </w:lvl>
    <w:lvl w:ilvl="4">
      <w:start w:val="1"/>
      <w:numFmt w:val="lowerRoman"/>
      <w:pStyle w:val="Nagwek5"/>
      <w:lvlText w:val="(%5)"/>
      <w:lvlJc w:val="left"/>
      <w:pPr>
        <w:tabs>
          <w:tab w:val="num" w:pos="2126"/>
        </w:tabs>
        <w:ind w:left="2126" w:hanging="708"/>
      </w:pPr>
    </w:lvl>
    <w:lvl w:ilvl="5">
      <w:start w:val="1"/>
      <w:numFmt w:val="upperLetter"/>
      <w:pStyle w:val="Nagwek6"/>
      <w:lvlText w:val="(%6)"/>
      <w:lvlJc w:val="left"/>
      <w:pPr>
        <w:tabs>
          <w:tab w:val="num" w:pos="2835"/>
        </w:tabs>
        <w:ind w:left="2835" w:hanging="709"/>
      </w:pPr>
    </w:lvl>
    <w:lvl w:ilvl="6">
      <w:start w:val="1"/>
      <w:numFmt w:val="decimal"/>
      <w:pStyle w:val="Nagwek7"/>
      <w:lvlText w:val="(%7)"/>
      <w:lvlJc w:val="left"/>
      <w:pPr>
        <w:tabs>
          <w:tab w:val="num" w:pos="2835"/>
        </w:tabs>
        <w:ind w:left="3544" w:hanging="709"/>
      </w:pPr>
    </w:lvl>
    <w:lvl w:ilvl="7">
      <w:start w:val="1"/>
      <w:numFmt w:val="decimal"/>
      <w:lvlRestart w:val="0"/>
      <w:suff w:val="nothing"/>
      <w:lvlText w:val=""/>
      <w:lvlJc w:val="left"/>
      <w:pPr>
        <w:ind w:left="0" w:firstLine="0"/>
      </w:pPr>
    </w:lvl>
    <w:lvl w:ilvl="8">
      <w:start w:val="1"/>
      <w:numFmt w:val="decimal"/>
      <w:lvlRestart w:val="0"/>
      <w:suff w:val="nothing"/>
      <w:lvlText w:val=""/>
      <w:lvlJc w:val="left"/>
      <w:pPr>
        <w:ind w:left="0" w:firstLine="0"/>
      </w:pPr>
    </w:lvl>
  </w:abstractNum>
  <w:abstractNum w:abstractNumId="17" w15:restartNumberingAfterBreak="0">
    <w:nsid w:val="2F58066B"/>
    <w:multiLevelType w:val="multilevel"/>
    <w:tmpl w:val="E96C8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5234886"/>
    <w:multiLevelType w:val="hybridMultilevel"/>
    <w:tmpl w:val="F3967F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67B5230"/>
    <w:multiLevelType w:val="hybridMultilevel"/>
    <w:tmpl w:val="D1EE3062"/>
    <w:lvl w:ilvl="0" w:tplc="8C729460">
      <w:start w:val="1"/>
      <w:numFmt w:val="decimal"/>
      <w:lvlText w:val="[%1]"/>
      <w:lvlJc w:val="left"/>
      <w:pPr>
        <w:ind w:left="680" w:hanging="680"/>
      </w:pPr>
      <w:rPr>
        <w:rFonts w:ascii="Trebuchet MS" w:hAnsi="Trebuchet MS" w:hint="default"/>
        <w:i w:val="0"/>
      </w:rPr>
    </w:lvl>
    <w:lvl w:ilvl="1" w:tplc="7D8CD1C6">
      <w:start w:val="1"/>
      <w:numFmt w:val="bullet"/>
      <w:lvlText w:val=""/>
      <w:lvlJc w:val="left"/>
      <w:pPr>
        <w:ind w:left="1080" w:hanging="360"/>
      </w:pPr>
      <w:rPr>
        <w:rFonts w:ascii="Symbol" w:hAnsi="Symbol" w:hint="default"/>
      </w:rPr>
    </w:lvl>
    <w:lvl w:ilvl="2" w:tplc="0415001B">
      <w:start w:val="1"/>
      <w:numFmt w:val="lowerRoman"/>
      <w:lvlText w:val="%3."/>
      <w:lvlJc w:val="right"/>
      <w:pPr>
        <w:ind w:left="1800" w:hanging="180"/>
      </w:pPr>
    </w:lvl>
    <w:lvl w:ilvl="3" w:tplc="029A3C78">
      <w:start w:val="1"/>
      <w:numFmt w:val="lowerLetter"/>
      <w:lvlText w:val="%4."/>
      <w:lvlJc w:val="left"/>
      <w:pPr>
        <w:ind w:left="2925" w:hanging="765"/>
      </w:pPr>
      <w:rPr>
        <w:rFonts w:hint="default"/>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37445EB1"/>
    <w:multiLevelType w:val="hybridMultilevel"/>
    <w:tmpl w:val="F44235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89D1BF3"/>
    <w:multiLevelType w:val="multilevel"/>
    <w:tmpl w:val="7B24B224"/>
    <w:name w:val="Heading_1"/>
    <w:numStyleLink w:val="BMHeadings"/>
  </w:abstractNum>
  <w:abstractNum w:abstractNumId="22"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A01D6A"/>
    <w:multiLevelType w:val="hybridMultilevel"/>
    <w:tmpl w:val="299C8A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3DFE7FE5"/>
    <w:multiLevelType w:val="hybridMultilevel"/>
    <w:tmpl w:val="A65A3E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1482262"/>
    <w:multiLevelType w:val="multilevel"/>
    <w:tmpl w:val="80606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7" w15:restartNumberingAfterBreak="0">
    <w:nsid w:val="4D201CA8"/>
    <w:multiLevelType w:val="hybridMultilevel"/>
    <w:tmpl w:val="2F4010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F3395D"/>
    <w:multiLevelType w:val="hybridMultilevel"/>
    <w:tmpl w:val="8848AC62"/>
    <w:lvl w:ilvl="0" w:tplc="F66640E6">
      <w:start w:val="1"/>
      <w:numFmt w:val="bullet"/>
      <w:lvlText w:val=""/>
      <w:lvlJc w:val="left"/>
      <w:pPr>
        <w:ind w:left="720" w:hanging="360"/>
      </w:pPr>
      <w:rPr>
        <w:rFonts w:ascii="Symbol" w:hAnsi="Symbol" w:hint="default"/>
        <w:lang w:val="pl-P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C3476E"/>
    <w:multiLevelType w:val="hybridMultilevel"/>
    <w:tmpl w:val="6D7C9258"/>
    <w:lvl w:ilvl="0" w:tplc="DB365D5A">
      <w:start w:val="1"/>
      <w:numFmt w:val="decimal"/>
      <w:lvlText w:val="[%1]"/>
      <w:lvlJc w:val="left"/>
      <w:pPr>
        <w:ind w:left="0" w:firstLine="0"/>
      </w:pPr>
      <w:rPr>
        <w:rFonts w:ascii="Trebuchet MS" w:hAnsi="Trebuchet MS" w:hint="default"/>
        <w:b w:val="0"/>
        <w:i w:val="0"/>
        <w:sz w:val="22"/>
        <w:szCs w:val="22"/>
      </w:rPr>
    </w:lvl>
    <w:lvl w:ilvl="1" w:tplc="04150017">
      <w:start w:val="1"/>
      <w:numFmt w:val="lowerLetter"/>
      <w:lvlText w:val="%2)"/>
      <w:lvlJc w:val="left"/>
      <w:pPr>
        <w:ind w:left="0" w:firstLine="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C557807"/>
    <w:multiLevelType w:val="hybridMultilevel"/>
    <w:tmpl w:val="0F20C36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 w15:restartNumberingAfterBreak="0">
    <w:nsid w:val="67723CC3"/>
    <w:multiLevelType w:val="hybridMultilevel"/>
    <w:tmpl w:val="9E98ADCC"/>
    <w:lvl w:ilvl="0" w:tplc="F99454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A726C9F"/>
    <w:multiLevelType w:val="multilevel"/>
    <w:tmpl w:val="B1802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DE66C8A"/>
    <w:multiLevelType w:val="hybridMultilevel"/>
    <w:tmpl w:val="B5C02F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ECE1DE1"/>
    <w:multiLevelType w:val="hybridMultilevel"/>
    <w:tmpl w:val="11E26C34"/>
    <w:lvl w:ilvl="0" w:tplc="BE6A7E9E">
      <w:start w:val="1"/>
      <w:numFmt w:val="decimal"/>
      <w:pStyle w:val="TekstNB"/>
      <w:lvlText w:val="(%1)"/>
      <w:lvlJc w:val="left"/>
      <w:pPr>
        <w:ind w:left="5671" w:hanging="851"/>
      </w:pPr>
      <w:rPr>
        <w:rFonts w:hint="default"/>
      </w:rPr>
    </w:lvl>
    <w:lvl w:ilvl="1" w:tplc="04150019" w:tentative="1">
      <w:start w:val="1"/>
      <w:numFmt w:val="lowerLetter"/>
      <w:lvlText w:val="%2."/>
      <w:lvlJc w:val="left"/>
      <w:pPr>
        <w:ind w:left="6260" w:hanging="360"/>
      </w:pPr>
    </w:lvl>
    <w:lvl w:ilvl="2" w:tplc="0415001B" w:tentative="1">
      <w:start w:val="1"/>
      <w:numFmt w:val="lowerRoman"/>
      <w:lvlText w:val="%3."/>
      <w:lvlJc w:val="right"/>
      <w:pPr>
        <w:ind w:left="6980" w:hanging="180"/>
      </w:pPr>
    </w:lvl>
    <w:lvl w:ilvl="3" w:tplc="0415000F" w:tentative="1">
      <w:start w:val="1"/>
      <w:numFmt w:val="decimal"/>
      <w:lvlText w:val="%4."/>
      <w:lvlJc w:val="left"/>
      <w:pPr>
        <w:ind w:left="7700" w:hanging="360"/>
      </w:pPr>
    </w:lvl>
    <w:lvl w:ilvl="4" w:tplc="04150019" w:tentative="1">
      <w:start w:val="1"/>
      <w:numFmt w:val="lowerLetter"/>
      <w:lvlText w:val="%5."/>
      <w:lvlJc w:val="left"/>
      <w:pPr>
        <w:ind w:left="8420" w:hanging="360"/>
      </w:pPr>
    </w:lvl>
    <w:lvl w:ilvl="5" w:tplc="0415001B" w:tentative="1">
      <w:start w:val="1"/>
      <w:numFmt w:val="lowerRoman"/>
      <w:lvlText w:val="%6."/>
      <w:lvlJc w:val="right"/>
      <w:pPr>
        <w:ind w:left="9140" w:hanging="180"/>
      </w:pPr>
    </w:lvl>
    <w:lvl w:ilvl="6" w:tplc="0415000F" w:tentative="1">
      <w:start w:val="1"/>
      <w:numFmt w:val="decimal"/>
      <w:lvlText w:val="%7."/>
      <w:lvlJc w:val="left"/>
      <w:pPr>
        <w:ind w:left="9860" w:hanging="360"/>
      </w:pPr>
    </w:lvl>
    <w:lvl w:ilvl="7" w:tplc="04150019" w:tentative="1">
      <w:start w:val="1"/>
      <w:numFmt w:val="lowerLetter"/>
      <w:lvlText w:val="%8."/>
      <w:lvlJc w:val="left"/>
      <w:pPr>
        <w:ind w:left="10580" w:hanging="360"/>
      </w:pPr>
    </w:lvl>
    <w:lvl w:ilvl="8" w:tplc="0415001B" w:tentative="1">
      <w:start w:val="1"/>
      <w:numFmt w:val="lowerRoman"/>
      <w:lvlText w:val="%9."/>
      <w:lvlJc w:val="right"/>
      <w:pPr>
        <w:ind w:left="11300" w:hanging="180"/>
      </w:pPr>
    </w:lvl>
  </w:abstractNum>
  <w:abstractNum w:abstractNumId="36" w15:restartNumberingAfterBreak="0">
    <w:nsid w:val="70647AE0"/>
    <w:multiLevelType w:val="hybridMultilevel"/>
    <w:tmpl w:val="53844AD8"/>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7" w15:restartNumberingAfterBreak="0">
    <w:nsid w:val="70CB733C"/>
    <w:multiLevelType w:val="hybridMultilevel"/>
    <w:tmpl w:val="F828DDC8"/>
    <w:lvl w:ilvl="0" w:tplc="3432AF3A">
      <w:start w:val="1"/>
      <w:numFmt w:val="upperRoman"/>
      <w:lvlText w:val="%1."/>
      <w:lvlJc w:val="left"/>
      <w:pPr>
        <w:ind w:left="1080" w:hanging="720"/>
      </w:pPr>
      <w:rPr>
        <w:b/>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15:restartNumberingAfterBreak="0">
    <w:nsid w:val="71260A67"/>
    <w:multiLevelType w:val="hybridMultilevel"/>
    <w:tmpl w:val="476E931E"/>
    <w:lvl w:ilvl="0" w:tplc="D27A3D86">
      <w:start w:val="1"/>
      <w:numFmt w:val="upperRoman"/>
      <w:lvlText w:val="%1."/>
      <w:lvlJc w:val="right"/>
      <w:pPr>
        <w:ind w:left="720" w:hanging="360"/>
      </w:pPr>
      <w:rPr>
        <w:rFonts w:ascii="Trebuchet MS" w:hAnsi="Trebuchet MS" w:hint="default"/>
        <w:b/>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12D1B79"/>
    <w:multiLevelType w:val="hybridMultilevel"/>
    <w:tmpl w:val="D0B0736E"/>
    <w:lvl w:ilvl="0" w:tplc="BF4A1582">
      <w:start w:val="1"/>
      <w:numFmt w:val="decimal"/>
      <w:lvlText w:val="(%1)"/>
      <w:lvlJc w:val="left"/>
      <w:pPr>
        <w:ind w:left="360" w:hanging="247"/>
      </w:pPr>
      <w:rPr>
        <w:rFonts w:ascii="Trebuchet MS" w:hAnsi="Trebuchet MS" w:cs="Times New Roman" w:hint="default"/>
        <w:b w:val="0"/>
        <w:i w:val="0"/>
        <w:sz w:val="22"/>
      </w:rPr>
    </w:lvl>
    <w:lvl w:ilvl="1" w:tplc="AEB030E4">
      <w:start w:val="1"/>
      <w:numFmt w:val="decimal"/>
      <w:lvlText w:val="%2)"/>
      <w:lvlJc w:val="left"/>
      <w:pPr>
        <w:ind w:left="1785" w:hanging="705"/>
      </w:pPr>
      <w:rPr>
        <w:rFonts w:cs="Times New Roman" w:hint="default"/>
      </w:rPr>
    </w:lvl>
    <w:lvl w:ilvl="2" w:tplc="FE1631B0">
      <w:start w:val="1"/>
      <w:numFmt w:val="lowerLetter"/>
      <w:lvlText w:val="%3)"/>
      <w:lvlJc w:val="left"/>
      <w:pPr>
        <w:ind w:left="2685" w:hanging="705"/>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15:restartNumberingAfterBreak="0">
    <w:nsid w:val="71F87E82"/>
    <w:multiLevelType w:val="hybridMultilevel"/>
    <w:tmpl w:val="23BAF8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4C02935"/>
    <w:multiLevelType w:val="hybridMultilevel"/>
    <w:tmpl w:val="4538014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58A0DEA"/>
    <w:multiLevelType w:val="hybridMultilevel"/>
    <w:tmpl w:val="03CAB1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A6B2391"/>
    <w:multiLevelType w:val="hybridMultilevel"/>
    <w:tmpl w:val="6E424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28"/>
  </w:num>
  <w:num w:numId="3">
    <w:abstractNumId w:val="9"/>
  </w:num>
  <w:num w:numId="4">
    <w:abstractNumId w:val="41"/>
  </w:num>
  <w:num w:numId="5">
    <w:abstractNumId w:val="22"/>
  </w:num>
  <w:num w:numId="6">
    <w:abstractNumId w:val="29"/>
  </w:num>
  <w:num w:numId="7">
    <w:abstractNumId w:val="31"/>
  </w:num>
  <w:num w:numId="8">
    <w:abstractNumId w:val="36"/>
  </w:num>
  <w:num w:numId="9">
    <w:abstractNumId w:val="23"/>
  </w:num>
  <w:num w:numId="10">
    <w:abstractNumId w:val="39"/>
  </w:num>
  <w:num w:numId="11">
    <w:abstractNumId w:val="0"/>
  </w:num>
  <w:num w:numId="12">
    <w:abstractNumId w:val="35"/>
  </w:num>
  <w:num w:numId="13">
    <w:abstractNumId w:val="24"/>
  </w:num>
  <w:num w:numId="14">
    <w:abstractNumId w:val="43"/>
  </w:num>
  <w:num w:numId="15">
    <w:abstractNumId w:val="44"/>
  </w:num>
  <w:num w:numId="1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num>
  <w:num w:numId="18">
    <w:abstractNumId w:val="2"/>
  </w:num>
  <w:num w:numId="1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25"/>
  </w:num>
  <w:num w:numId="22">
    <w:abstractNumId w:val="17"/>
  </w:num>
  <w:num w:numId="23">
    <w:abstractNumId w:val="5"/>
  </w:num>
  <w:num w:numId="24">
    <w:abstractNumId w:val="13"/>
  </w:num>
  <w:num w:numId="25">
    <w:abstractNumId w:val="1"/>
  </w:num>
  <w:num w:numId="26">
    <w:abstractNumId w:val="40"/>
  </w:num>
  <w:num w:numId="27">
    <w:abstractNumId w:val="20"/>
  </w:num>
  <w:num w:numId="2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 w:numId="30">
    <w:abstractNumId w:val="33"/>
  </w:num>
  <w:num w:numId="31">
    <w:abstractNumId w:val="12"/>
  </w:num>
  <w:num w:numId="32">
    <w:abstractNumId w:val="18"/>
  </w:num>
  <w:num w:numId="33">
    <w:abstractNumId w:val="27"/>
  </w:num>
  <w:num w:numId="34">
    <w:abstractNumId w:val="16"/>
  </w:num>
  <w:num w:numId="35">
    <w:abstractNumId w:val="21"/>
  </w:num>
  <w:num w:numId="36">
    <w:abstractNumId w:val="15"/>
  </w:num>
  <w:num w:numId="37">
    <w:abstractNumId w:val="6"/>
  </w:num>
  <w:num w:numId="38">
    <w:abstractNumId w:val="38"/>
  </w:num>
  <w:num w:numId="39">
    <w:abstractNumId w:val="4"/>
  </w:num>
  <w:num w:numId="40">
    <w:abstractNumId w:val="14"/>
  </w:num>
  <w:num w:numId="41">
    <w:abstractNumId w:val="11"/>
  </w:num>
  <w:num w:numId="42">
    <w:abstractNumId w:val="30"/>
  </w:num>
  <w:num w:numId="43">
    <w:abstractNumId w:val="42"/>
  </w:num>
  <w:num w:numId="44">
    <w:abstractNumId w:val="7"/>
  </w:num>
  <w:num w:numId="45">
    <w:abstractNumId w:val="19"/>
  </w:num>
  <w:num w:numId="46">
    <w:abstractNumId w:val="10"/>
  </w:num>
  <w:num w:numId="4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1184"/>
    <w:rsid w:val="00002034"/>
    <w:rsid w:val="00002307"/>
    <w:rsid w:val="00002C19"/>
    <w:rsid w:val="00002F9E"/>
    <w:rsid w:val="000042A8"/>
    <w:rsid w:val="00004EA9"/>
    <w:rsid w:val="00005BBB"/>
    <w:rsid w:val="0000713A"/>
    <w:rsid w:val="00007E00"/>
    <w:rsid w:val="000116FE"/>
    <w:rsid w:val="00011AF2"/>
    <w:rsid w:val="00011E69"/>
    <w:rsid w:val="00011F51"/>
    <w:rsid w:val="0001253E"/>
    <w:rsid w:val="00013250"/>
    <w:rsid w:val="0001385A"/>
    <w:rsid w:val="000153E0"/>
    <w:rsid w:val="000154CE"/>
    <w:rsid w:val="00016D70"/>
    <w:rsid w:val="000217EC"/>
    <w:rsid w:val="00021906"/>
    <w:rsid w:val="000222C1"/>
    <w:rsid w:val="000228D8"/>
    <w:rsid w:val="000230EB"/>
    <w:rsid w:val="00023634"/>
    <w:rsid w:val="0002523D"/>
    <w:rsid w:val="0002590F"/>
    <w:rsid w:val="00026D3C"/>
    <w:rsid w:val="000310D1"/>
    <w:rsid w:val="00033035"/>
    <w:rsid w:val="0003501D"/>
    <w:rsid w:val="000365AA"/>
    <w:rsid w:val="00040319"/>
    <w:rsid w:val="00042F31"/>
    <w:rsid w:val="00042F96"/>
    <w:rsid w:val="0004384F"/>
    <w:rsid w:val="0004497D"/>
    <w:rsid w:val="00052F3C"/>
    <w:rsid w:val="0005359B"/>
    <w:rsid w:val="00055697"/>
    <w:rsid w:val="000558FC"/>
    <w:rsid w:val="00055B3E"/>
    <w:rsid w:val="00056AF4"/>
    <w:rsid w:val="00057CA6"/>
    <w:rsid w:val="00060757"/>
    <w:rsid w:val="00061749"/>
    <w:rsid w:val="0006245C"/>
    <w:rsid w:val="00065164"/>
    <w:rsid w:val="000651E9"/>
    <w:rsid w:val="00066E0C"/>
    <w:rsid w:val="00070771"/>
    <w:rsid w:val="00073A74"/>
    <w:rsid w:val="00073AA7"/>
    <w:rsid w:val="0008102C"/>
    <w:rsid w:val="00081B8A"/>
    <w:rsid w:val="00084F76"/>
    <w:rsid w:val="00085924"/>
    <w:rsid w:val="00090153"/>
    <w:rsid w:val="000920E2"/>
    <w:rsid w:val="00093BCB"/>
    <w:rsid w:val="0009433A"/>
    <w:rsid w:val="00094613"/>
    <w:rsid w:val="00094896"/>
    <w:rsid w:val="00094AC5"/>
    <w:rsid w:val="00094B06"/>
    <w:rsid w:val="00096386"/>
    <w:rsid w:val="000A1D68"/>
    <w:rsid w:val="000A3360"/>
    <w:rsid w:val="000A4AD7"/>
    <w:rsid w:val="000A6188"/>
    <w:rsid w:val="000A6697"/>
    <w:rsid w:val="000A74FA"/>
    <w:rsid w:val="000A7A08"/>
    <w:rsid w:val="000B07BF"/>
    <w:rsid w:val="000B149D"/>
    <w:rsid w:val="000B14C1"/>
    <w:rsid w:val="000B1AC5"/>
    <w:rsid w:val="000B3CAE"/>
    <w:rsid w:val="000B436A"/>
    <w:rsid w:val="000B4649"/>
    <w:rsid w:val="000B49B4"/>
    <w:rsid w:val="000B4E85"/>
    <w:rsid w:val="000B53F5"/>
    <w:rsid w:val="000B5C03"/>
    <w:rsid w:val="000B6443"/>
    <w:rsid w:val="000B7247"/>
    <w:rsid w:val="000C03C2"/>
    <w:rsid w:val="000C0542"/>
    <w:rsid w:val="000C0B12"/>
    <w:rsid w:val="000C3836"/>
    <w:rsid w:val="000C3C23"/>
    <w:rsid w:val="000C4DFC"/>
    <w:rsid w:val="000C4F25"/>
    <w:rsid w:val="000D1A83"/>
    <w:rsid w:val="000D202D"/>
    <w:rsid w:val="000D2CAB"/>
    <w:rsid w:val="000D2FA7"/>
    <w:rsid w:val="000D34B9"/>
    <w:rsid w:val="000D3578"/>
    <w:rsid w:val="000D4A1F"/>
    <w:rsid w:val="000D5738"/>
    <w:rsid w:val="000D626C"/>
    <w:rsid w:val="000D7094"/>
    <w:rsid w:val="000D72EC"/>
    <w:rsid w:val="000D7D8C"/>
    <w:rsid w:val="000E18E0"/>
    <w:rsid w:val="000E1EA0"/>
    <w:rsid w:val="000E2D48"/>
    <w:rsid w:val="000E4E2E"/>
    <w:rsid w:val="000E4E87"/>
    <w:rsid w:val="000E729D"/>
    <w:rsid w:val="000E7690"/>
    <w:rsid w:val="000E79FE"/>
    <w:rsid w:val="000F0499"/>
    <w:rsid w:val="000F1CF8"/>
    <w:rsid w:val="000F2469"/>
    <w:rsid w:val="000F4784"/>
    <w:rsid w:val="000F4C31"/>
    <w:rsid w:val="000F5220"/>
    <w:rsid w:val="00100546"/>
    <w:rsid w:val="00100B4B"/>
    <w:rsid w:val="00101DDB"/>
    <w:rsid w:val="00101E99"/>
    <w:rsid w:val="00101EDC"/>
    <w:rsid w:val="00101FE7"/>
    <w:rsid w:val="00102A5F"/>
    <w:rsid w:val="00102AEF"/>
    <w:rsid w:val="00103669"/>
    <w:rsid w:val="0010559C"/>
    <w:rsid w:val="00105ABD"/>
    <w:rsid w:val="00106F25"/>
    <w:rsid w:val="00107844"/>
    <w:rsid w:val="001109D6"/>
    <w:rsid w:val="00111422"/>
    <w:rsid w:val="0011255A"/>
    <w:rsid w:val="00112783"/>
    <w:rsid w:val="001130AD"/>
    <w:rsid w:val="0011333B"/>
    <w:rsid w:val="001134CD"/>
    <w:rsid w:val="001152D4"/>
    <w:rsid w:val="00116477"/>
    <w:rsid w:val="00117F15"/>
    <w:rsid w:val="00120FBD"/>
    <w:rsid w:val="001217D8"/>
    <w:rsid w:val="001217E0"/>
    <w:rsid w:val="00122CD9"/>
    <w:rsid w:val="0012424D"/>
    <w:rsid w:val="00124B89"/>
    <w:rsid w:val="00124EDC"/>
    <w:rsid w:val="00125A13"/>
    <w:rsid w:val="00130259"/>
    <w:rsid w:val="001304A3"/>
    <w:rsid w:val="00130A58"/>
    <w:rsid w:val="0013159A"/>
    <w:rsid w:val="0013233C"/>
    <w:rsid w:val="00132B05"/>
    <w:rsid w:val="00133470"/>
    <w:rsid w:val="00135455"/>
    <w:rsid w:val="00136D28"/>
    <w:rsid w:val="00137084"/>
    <w:rsid w:val="001413C7"/>
    <w:rsid w:val="00141D6F"/>
    <w:rsid w:val="00141FAF"/>
    <w:rsid w:val="001421B2"/>
    <w:rsid w:val="00143310"/>
    <w:rsid w:val="00144E9C"/>
    <w:rsid w:val="00146F69"/>
    <w:rsid w:val="0014727B"/>
    <w:rsid w:val="00150FCD"/>
    <w:rsid w:val="001530BD"/>
    <w:rsid w:val="00154747"/>
    <w:rsid w:val="00155B0B"/>
    <w:rsid w:val="00155CFD"/>
    <w:rsid w:val="00157E9A"/>
    <w:rsid w:val="001604ED"/>
    <w:rsid w:val="00160FD5"/>
    <w:rsid w:val="00161094"/>
    <w:rsid w:val="0016160E"/>
    <w:rsid w:val="00162B45"/>
    <w:rsid w:val="0016325D"/>
    <w:rsid w:val="00163DF9"/>
    <w:rsid w:val="00164AB2"/>
    <w:rsid w:val="00165870"/>
    <w:rsid w:val="00165C2C"/>
    <w:rsid w:val="00165CD2"/>
    <w:rsid w:val="001666D6"/>
    <w:rsid w:val="0016672C"/>
    <w:rsid w:val="00166B5D"/>
    <w:rsid w:val="001675EF"/>
    <w:rsid w:val="0017028A"/>
    <w:rsid w:val="001709DF"/>
    <w:rsid w:val="00171120"/>
    <w:rsid w:val="00171C8F"/>
    <w:rsid w:val="0017202E"/>
    <w:rsid w:val="001724A8"/>
    <w:rsid w:val="00173806"/>
    <w:rsid w:val="001746FD"/>
    <w:rsid w:val="00175436"/>
    <w:rsid w:val="00177928"/>
    <w:rsid w:val="001814AF"/>
    <w:rsid w:val="001826FD"/>
    <w:rsid w:val="00183E61"/>
    <w:rsid w:val="00186FD8"/>
    <w:rsid w:val="0019070F"/>
    <w:rsid w:val="00190D5A"/>
    <w:rsid w:val="001918D9"/>
    <w:rsid w:val="0019467B"/>
    <w:rsid w:val="0019661A"/>
    <w:rsid w:val="00196736"/>
    <w:rsid w:val="00196E95"/>
    <w:rsid w:val="001979B5"/>
    <w:rsid w:val="001A0886"/>
    <w:rsid w:val="001A1A6F"/>
    <w:rsid w:val="001A1ED7"/>
    <w:rsid w:val="001A30F1"/>
    <w:rsid w:val="001A4982"/>
    <w:rsid w:val="001A5F7C"/>
    <w:rsid w:val="001A620F"/>
    <w:rsid w:val="001A675A"/>
    <w:rsid w:val="001A6E5B"/>
    <w:rsid w:val="001A7451"/>
    <w:rsid w:val="001B0740"/>
    <w:rsid w:val="001B4E6D"/>
    <w:rsid w:val="001B5DA3"/>
    <w:rsid w:val="001B752A"/>
    <w:rsid w:val="001B7BD8"/>
    <w:rsid w:val="001C09CA"/>
    <w:rsid w:val="001C1857"/>
    <w:rsid w:val="001C1FAD"/>
    <w:rsid w:val="001C598B"/>
    <w:rsid w:val="001C647B"/>
    <w:rsid w:val="001C7744"/>
    <w:rsid w:val="001C792B"/>
    <w:rsid w:val="001D0836"/>
    <w:rsid w:val="001D1E10"/>
    <w:rsid w:val="001D3725"/>
    <w:rsid w:val="001D4A72"/>
    <w:rsid w:val="001D5E17"/>
    <w:rsid w:val="001D615B"/>
    <w:rsid w:val="001D6CF9"/>
    <w:rsid w:val="001D7B2B"/>
    <w:rsid w:val="001D7C01"/>
    <w:rsid w:val="001E0512"/>
    <w:rsid w:val="001E104A"/>
    <w:rsid w:val="001E17D9"/>
    <w:rsid w:val="001E188E"/>
    <w:rsid w:val="001E1ED5"/>
    <w:rsid w:val="001E210A"/>
    <w:rsid w:val="001E2826"/>
    <w:rsid w:val="001E2FEA"/>
    <w:rsid w:val="001E4AD3"/>
    <w:rsid w:val="001E4F92"/>
    <w:rsid w:val="001E5612"/>
    <w:rsid w:val="001E6912"/>
    <w:rsid w:val="001F1769"/>
    <w:rsid w:val="001F2F22"/>
    <w:rsid w:val="001F4A73"/>
    <w:rsid w:val="001F4F1A"/>
    <w:rsid w:val="001F5323"/>
    <w:rsid w:val="001F63E4"/>
    <w:rsid w:val="001F68BD"/>
    <w:rsid w:val="001F6FF2"/>
    <w:rsid w:val="00203851"/>
    <w:rsid w:val="00205580"/>
    <w:rsid w:val="00206916"/>
    <w:rsid w:val="00206F0B"/>
    <w:rsid w:val="00210493"/>
    <w:rsid w:val="00211A94"/>
    <w:rsid w:val="0021297C"/>
    <w:rsid w:val="002139D3"/>
    <w:rsid w:val="002157BB"/>
    <w:rsid w:val="002166FA"/>
    <w:rsid w:val="00220B6E"/>
    <w:rsid w:val="00222162"/>
    <w:rsid w:val="002235A1"/>
    <w:rsid w:val="00224371"/>
    <w:rsid w:val="002243BB"/>
    <w:rsid w:val="002262B5"/>
    <w:rsid w:val="00227366"/>
    <w:rsid w:val="00227989"/>
    <w:rsid w:val="0023138D"/>
    <w:rsid w:val="00231617"/>
    <w:rsid w:val="00231868"/>
    <w:rsid w:val="00231FDC"/>
    <w:rsid w:val="002332D3"/>
    <w:rsid w:val="00235759"/>
    <w:rsid w:val="0023586B"/>
    <w:rsid w:val="00235D7E"/>
    <w:rsid w:val="00237CBC"/>
    <w:rsid w:val="00240013"/>
    <w:rsid w:val="0024003E"/>
    <w:rsid w:val="0024101E"/>
    <w:rsid w:val="0024118E"/>
    <w:rsid w:val="00241BAC"/>
    <w:rsid w:val="00243661"/>
    <w:rsid w:val="002449DE"/>
    <w:rsid w:val="00244DBD"/>
    <w:rsid w:val="00245A01"/>
    <w:rsid w:val="00245FE1"/>
    <w:rsid w:val="002463CE"/>
    <w:rsid w:val="00246B4A"/>
    <w:rsid w:val="0025026C"/>
    <w:rsid w:val="00250D61"/>
    <w:rsid w:val="00251E26"/>
    <w:rsid w:val="00252703"/>
    <w:rsid w:val="00252ECE"/>
    <w:rsid w:val="002555F4"/>
    <w:rsid w:val="00255816"/>
    <w:rsid w:val="00257789"/>
    <w:rsid w:val="00260382"/>
    <w:rsid w:val="00262E52"/>
    <w:rsid w:val="002639C1"/>
    <w:rsid w:val="0026541F"/>
    <w:rsid w:val="00265C16"/>
    <w:rsid w:val="00265D3F"/>
    <w:rsid w:val="00266082"/>
    <w:rsid w:val="00266CB4"/>
    <w:rsid w:val="00267CF5"/>
    <w:rsid w:val="00267DD1"/>
    <w:rsid w:val="002717C4"/>
    <w:rsid w:val="002728BA"/>
    <w:rsid w:val="00272E2C"/>
    <w:rsid w:val="0027378B"/>
    <w:rsid w:val="002758FF"/>
    <w:rsid w:val="00277075"/>
    <w:rsid w:val="00280001"/>
    <w:rsid w:val="002801AA"/>
    <w:rsid w:val="00281E95"/>
    <w:rsid w:val="00282B5C"/>
    <w:rsid w:val="00286007"/>
    <w:rsid w:val="002864BE"/>
    <w:rsid w:val="00286BE4"/>
    <w:rsid w:val="00286DD7"/>
    <w:rsid w:val="00286E54"/>
    <w:rsid w:val="00291BB9"/>
    <w:rsid w:val="00292D75"/>
    <w:rsid w:val="00293525"/>
    <w:rsid w:val="0029439D"/>
    <w:rsid w:val="00295193"/>
    <w:rsid w:val="00295B34"/>
    <w:rsid w:val="00296D93"/>
    <w:rsid w:val="00297620"/>
    <w:rsid w:val="002A5D69"/>
    <w:rsid w:val="002A7382"/>
    <w:rsid w:val="002B0269"/>
    <w:rsid w:val="002B0B00"/>
    <w:rsid w:val="002B1DBF"/>
    <w:rsid w:val="002B3B3B"/>
    <w:rsid w:val="002B4920"/>
    <w:rsid w:val="002B4C6B"/>
    <w:rsid w:val="002C0D5D"/>
    <w:rsid w:val="002C2F71"/>
    <w:rsid w:val="002C3155"/>
    <w:rsid w:val="002C361E"/>
    <w:rsid w:val="002C4FFE"/>
    <w:rsid w:val="002C53CB"/>
    <w:rsid w:val="002C692D"/>
    <w:rsid w:val="002C6ABE"/>
    <w:rsid w:val="002C6DD8"/>
    <w:rsid w:val="002C743A"/>
    <w:rsid w:val="002D249B"/>
    <w:rsid w:val="002D29B0"/>
    <w:rsid w:val="002D3FE8"/>
    <w:rsid w:val="002D5C47"/>
    <w:rsid w:val="002D692D"/>
    <w:rsid w:val="002E224C"/>
    <w:rsid w:val="002E2BEE"/>
    <w:rsid w:val="002E2E71"/>
    <w:rsid w:val="002E388C"/>
    <w:rsid w:val="002E4BE8"/>
    <w:rsid w:val="002E5BEF"/>
    <w:rsid w:val="002E633D"/>
    <w:rsid w:val="002E691A"/>
    <w:rsid w:val="002E69EB"/>
    <w:rsid w:val="002F1BF3"/>
    <w:rsid w:val="002F2C49"/>
    <w:rsid w:val="002F4D43"/>
    <w:rsid w:val="002F5250"/>
    <w:rsid w:val="002F5879"/>
    <w:rsid w:val="002F61FB"/>
    <w:rsid w:val="00300395"/>
    <w:rsid w:val="00301755"/>
    <w:rsid w:val="003019D6"/>
    <w:rsid w:val="003027F7"/>
    <w:rsid w:val="003035B9"/>
    <w:rsid w:val="003039AF"/>
    <w:rsid w:val="00303A6F"/>
    <w:rsid w:val="003056C6"/>
    <w:rsid w:val="00305E82"/>
    <w:rsid w:val="003066C2"/>
    <w:rsid w:val="003071F4"/>
    <w:rsid w:val="00307693"/>
    <w:rsid w:val="003077B8"/>
    <w:rsid w:val="003108E8"/>
    <w:rsid w:val="00311B14"/>
    <w:rsid w:val="00312FBD"/>
    <w:rsid w:val="00313471"/>
    <w:rsid w:val="003138EC"/>
    <w:rsid w:val="00313EBF"/>
    <w:rsid w:val="003143CA"/>
    <w:rsid w:val="00314A14"/>
    <w:rsid w:val="0031600B"/>
    <w:rsid w:val="0031673D"/>
    <w:rsid w:val="00317A35"/>
    <w:rsid w:val="00320BC3"/>
    <w:rsid w:val="00323C60"/>
    <w:rsid w:val="0032426F"/>
    <w:rsid w:val="00324306"/>
    <w:rsid w:val="003278D6"/>
    <w:rsid w:val="00327E1F"/>
    <w:rsid w:val="003303F0"/>
    <w:rsid w:val="003311C0"/>
    <w:rsid w:val="003317C9"/>
    <w:rsid w:val="00331AFF"/>
    <w:rsid w:val="003348EF"/>
    <w:rsid w:val="00335AD5"/>
    <w:rsid w:val="00336855"/>
    <w:rsid w:val="00337368"/>
    <w:rsid w:val="0034059B"/>
    <w:rsid w:val="00340F90"/>
    <w:rsid w:val="00341D5B"/>
    <w:rsid w:val="00341FC5"/>
    <w:rsid w:val="00342935"/>
    <w:rsid w:val="003439E9"/>
    <w:rsid w:val="00346BCB"/>
    <w:rsid w:val="00346D07"/>
    <w:rsid w:val="00347AF6"/>
    <w:rsid w:val="0035019C"/>
    <w:rsid w:val="00351500"/>
    <w:rsid w:val="00352D8D"/>
    <w:rsid w:val="00353561"/>
    <w:rsid w:val="003547DA"/>
    <w:rsid w:val="00360248"/>
    <w:rsid w:val="00360C3B"/>
    <w:rsid w:val="00360C66"/>
    <w:rsid w:val="00360E6E"/>
    <w:rsid w:val="00361AF0"/>
    <w:rsid w:val="00365A67"/>
    <w:rsid w:val="00365C1F"/>
    <w:rsid w:val="00366A46"/>
    <w:rsid w:val="0037005C"/>
    <w:rsid w:val="003701A2"/>
    <w:rsid w:val="003704EC"/>
    <w:rsid w:val="0037290F"/>
    <w:rsid w:val="00372AED"/>
    <w:rsid w:val="003742FC"/>
    <w:rsid w:val="00374442"/>
    <w:rsid w:val="00376DCF"/>
    <w:rsid w:val="00377667"/>
    <w:rsid w:val="00377A0D"/>
    <w:rsid w:val="003806F9"/>
    <w:rsid w:val="00380F9B"/>
    <w:rsid w:val="00381129"/>
    <w:rsid w:val="00382524"/>
    <w:rsid w:val="00382FEF"/>
    <w:rsid w:val="00383917"/>
    <w:rsid w:val="003840E9"/>
    <w:rsid w:val="00385009"/>
    <w:rsid w:val="003854CA"/>
    <w:rsid w:val="003856F2"/>
    <w:rsid w:val="0038677D"/>
    <w:rsid w:val="00387739"/>
    <w:rsid w:val="0039154A"/>
    <w:rsid w:val="003916E7"/>
    <w:rsid w:val="00391F20"/>
    <w:rsid w:val="0039217F"/>
    <w:rsid w:val="00394548"/>
    <w:rsid w:val="00396DFE"/>
    <w:rsid w:val="003979A6"/>
    <w:rsid w:val="003A0F2C"/>
    <w:rsid w:val="003A212A"/>
    <w:rsid w:val="003A2B10"/>
    <w:rsid w:val="003A35D6"/>
    <w:rsid w:val="003A3DA6"/>
    <w:rsid w:val="003A4A05"/>
    <w:rsid w:val="003A4C90"/>
    <w:rsid w:val="003A5566"/>
    <w:rsid w:val="003A57D5"/>
    <w:rsid w:val="003A73BE"/>
    <w:rsid w:val="003A7C48"/>
    <w:rsid w:val="003B11E2"/>
    <w:rsid w:val="003B3EA5"/>
    <w:rsid w:val="003B792F"/>
    <w:rsid w:val="003B7D94"/>
    <w:rsid w:val="003C22B3"/>
    <w:rsid w:val="003C22FD"/>
    <w:rsid w:val="003C4223"/>
    <w:rsid w:val="003C6F13"/>
    <w:rsid w:val="003C7790"/>
    <w:rsid w:val="003D0369"/>
    <w:rsid w:val="003D1479"/>
    <w:rsid w:val="003D22E4"/>
    <w:rsid w:val="003D2F7A"/>
    <w:rsid w:val="003D3EA2"/>
    <w:rsid w:val="003D3FF4"/>
    <w:rsid w:val="003D5848"/>
    <w:rsid w:val="003D5B6F"/>
    <w:rsid w:val="003D5D52"/>
    <w:rsid w:val="003D7161"/>
    <w:rsid w:val="003D7242"/>
    <w:rsid w:val="003D77B6"/>
    <w:rsid w:val="003E16AA"/>
    <w:rsid w:val="003E357F"/>
    <w:rsid w:val="003E3F9D"/>
    <w:rsid w:val="003E457E"/>
    <w:rsid w:val="003E58F5"/>
    <w:rsid w:val="003E5F4C"/>
    <w:rsid w:val="003E614D"/>
    <w:rsid w:val="003E62F7"/>
    <w:rsid w:val="003E69E5"/>
    <w:rsid w:val="003E6CE9"/>
    <w:rsid w:val="003F025B"/>
    <w:rsid w:val="003F06DE"/>
    <w:rsid w:val="003F2C04"/>
    <w:rsid w:val="003F2CC1"/>
    <w:rsid w:val="003F3F30"/>
    <w:rsid w:val="003F6D16"/>
    <w:rsid w:val="003F734B"/>
    <w:rsid w:val="003F76BB"/>
    <w:rsid w:val="0040112A"/>
    <w:rsid w:val="004014D7"/>
    <w:rsid w:val="00401A85"/>
    <w:rsid w:val="00401C23"/>
    <w:rsid w:val="00402689"/>
    <w:rsid w:val="00402C99"/>
    <w:rsid w:val="00403C67"/>
    <w:rsid w:val="00405606"/>
    <w:rsid w:val="0040748E"/>
    <w:rsid w:val="004110FA"/>
    <w:rsid w:val="00412115"/>
    <w:rsid w:val="004121C9"/>
    <w:rsid w:val="00412206"/>
    <w:rsid w:val="00413B92"/>
    <w:rsid w:val="00414702"/>
    <w:rsid w:val="00416767"/>
    <w:rsid w:val="00416D22"/>
    <w:rsid w:val="00416D63"/>
    <w:rsid w:val="00417024"/>
    <w:rsid w:val="0041758D"/>
    <w:rsid w:val="00417874"/>
    <w:rsid w:val="00423B87"/>
    <w:rsid w:val="00425218"/>
    <w:rsid w:val="00425A45"/>
    <w:rsid w:val="00425FF9"/>
    <w:rsid w:val="00427E08"/>
    <w:rsid w:val="00427E4D"/>
    <w:rsid w:val="0043007B"/>
    <w:rsid w:val="0043055C"/>
    <w:rsid w:val="00431AF3"/>
    <w:rsid w:val="00434009"/>
    <w:rsid w:val="004349BA"/>
    <w:rsid w:val="004351FA"/>
    <w:rsid w:val="00435508"/>
    <w:rsid w:val="0043575C"/>
    <w:rsid w:val="004365C7"/>
    <w:rsid w:val="00440C05"/>
    <w:rsid w:val="004419A3"/>
    <w:rsid w:val="00441ACC"/>
    <w:rsid w:val="004425B7"/>
    <w:rsid w:val="00442692"/>
    <w:rsid w:val="00442A62"/>
    <w:rsid w:val="0044405D"/>
    <w:rsid w:val="00444A0B"/>
    <w:rsid w:val="00444A85"/>
    <w:rsid w:val="00444D11"/>
    <w:rsid w:val="004450C8"/>
    <w:rsid w:val="00445594"/>
    <w:rsid w:val="00445B47"/>
    <w:rsid w:val="0044613A"/>
    <w:rsid w:val="004469D6"/>
    <w:rsid w:val="00450E33"/>
    <w:rsid w:val="004523FF"/>
    <w:rsid w:val="0045285C"/>
    <w:rsid w:val="004533F2"/>
    <w:rsid w:val="00455D6E"/>
    <w:rsid w:val="00456CCB"/>
    <w:rsid w:val="00457D58"/>
    <w:rsid w:val="004607BD"/>
    <w:rsid w:val="00460C78"/>
    <w:rsid w:val="004618AD"/>
    <w:rsid w:val="00462CFA"/>
    <w:rsid w:val="00464D7B"/>
    <w:rsid w:val="00465173"/>
    <w:rsid w:val="004656A6"/>
    <w:rsid w:val="0046572D"/>
    <w:rsid w:val="00466210"/>
    <w:rsid w:val="00466DCD"/>
    <w:rsid w:val="004677AB"/>
    <w:rsid w:val="00467DE9"/>
    <w:rsid w:val="00471131"/>
    <w:rsid w:val="004717CE"/>
    <w:rsid w:val="00471CFE"/>
    <w:rsid w:val="00471F59"/>
    <w:rsid w:val="0047432B"/>
    <w:rsid w:val="0047596E"/>
    <w:rsid w:val="00477B8E"/>
    <w:rsid w:val="00481273"/>
    <w:rsid w:val="00481709"/>
    <w:rsid w:val="00481A4B"/>
    <w:rsid w:val="00482A95"/>
    <w:rsid w:val="00482AB5"/>
    <w:rsid w:val="00482B9B"/>
    <w:rsid w:val="00482E92"/>
    <w:rsid w:val="00483EF9"/>
    <w:rsid w:val="004844BA"/>
    <w:rsid w:val="004847A5"/>
    <w:rsid w:val="00486008"/>
    <w:rsid w:val="00486D03"/>
    <w:rsid w:val="00486DB1"/>
    <w:rsid w:val="0048708B"/>
    <w:rsid w:val="00487234"/>
    <w:rsid w:val="004876B3"/>
    <w:rsid w:val="00491101"/>
    <w:rsid w:val="004914B1"/>
    <w:rsid w:val="00493E10"/>
    <w:rsid w:val="004942D7"/>
    <w:rsid w:val="0049583F"/>
    <w:rsid w:val="004972E8"/>
    <w:rsid w:val="004976C8"/>
    <w:rsid w:val="004A0308"/>
    <w:rsid w:val="004A11EA"/>
    <w:rsid w:val="004A254E"/>
    <w:rsid w:val="004A262D"/>
    <w:rsid w:val="004A57B0"/>
    <w:rsid w:val="004A5BA3"/>
    <w:rsid w:val="004A62FB"/>
    <w:rsid w:val="004A6782"/>
    <w:rsid w:val="004A7947"/>
    <w:rsid w:val="004B0119"/>
    <w:rsid w:val="004B1458"/>
    <w:rsid w:val="004B1B9B"/>
    <w:rsid w:val="004B2DB0"/>
    <w:rsid w:val="004B4995"/>
    <w:rsid w:val="004B5A4D"/>
    <w:rsid w:val="004B6F07"/>
    <w:rsid w:val="004C0F9E"/>
    <w:rsid w:val="004C1243"/>
    <w:rsid w:val="004C12A8"/>
    <w:rsid w:val="004C4252"/>
    <w:rsid w:val="004C4964"/>
    <w:rsid w:val="004C5B88"/>
    <w:rsid w:val="004C5C26"/>
    <w:rsid w:val="004C6885"/>
    <w:rsid w:val="004C70AD"/>
    <w:rsid w:val="004D2F9B"/>
    <w:rsid w:val="004D50BF"/>
    <w:rsid w:val="004D6BF2"/>
    <w:rsid w:val="004D7C0E"/>
    <w:rsid w:val="004E15F9"/>
    <w:rsid w:val="004E6B1D"/>
    <w:rsid w:val="004E7828"/>
    <w:rsid w:val="004F1215"/>
    <w:rsid w:val="004F40F7"/>
    <w:rsid w:val="004F4BE0"/>
    <w:rsid w:val="004F634E"/>
    <w:rsid w:val="004F6EFF"/>
    <w:rsid w:val="004F74F2"/>
    <w:rsid w:val="004F7E99"/>
    <w:rsid w:val="005003F9"/>
    <w:rsid w:val="00502A08"/>
    <w:rsid w:val="00503685"/>
    <w:rsid w:val="0050417B"/>
    <w:rsid w:val="00504B7E"/>
    <w:rsid w:val="00505372"/>
    <w:rsid w:val="00510F77"/>
    <w:rsid w:val="00511612"/>
    <w:rsid w:val="00511C73"/>
    <w:rsid w:val="005129C3"/>
    <w:rsid w:val="005133CE"/>
    <w:rsid w:val="005136ED"/>
    <w:rsid w:val="00514554"/>
    <w:rsid w:val="00514B01"/>
    <w:rsid w:val="0051598C"/>
    <w:rsid w:val="00516A04"/>
    <w:rsid w:val="005178D0"/>
    <w:rsid w:val="0052114D"/>
    <w:rsid w:val="00521BA3"/>
    <w:rsid w:val="00521E75"/>
    <w:rsid w:val="00523E0D"/>
    <w:rsid w:val="00525540"/>
    <w:rsid w:val="00525588"/>
    <w:rsid w:val="0052644A"/>
    <w:rsid w:val="0052710E"/>
    <w:rsid w:val="005279BD"/>
    <w:rsid w:val="00530A1A"/>
    <w:rsid w:val="005314B8"/>
    <w:rsid w:val="005325B6"/>
    <w:rsid w:val="00532EBC"/>
    <w:rsid w:val="00533B78"/>
    <w:rsid w:val="00534160"/>
    <w:rsid w:val="00534409"/>
    <w:rsid w:val="005357D3"/>
    <w:rsid w:val="005364C3"/>
    <w:rsid w:val="00536780"/>
    <w:rsid w:val="00536CB6"/>
    <w:rsid w:val="00540372"/>
    <w:rsid w:val="00541A48"/>
    <w:rsid w:val="00542E0D"/>
    <w:rsid w:val="00543003"/>
    <w:rsid w:val="005430D6"/>
    <w:rsid w:val="005435CC"/>
    <w:rsid w:val="00543F11"/>
    <w:rsid w:val="0054414B"/>
    <w:rsid w:val="005442FC"/>
    <w:rsid w:val="005446BB"/>
    <w:rsid w:val="0054721B"/>
    <w:rsid w:val="005472B1"/>
    <w:rsid w:val="005503C7"/>
    <w:rsid w:val="0055096E"/>
    <w:rsid w:val="00550AB2"/>
    <w:rsid w:val="00550DE9"/>
    <w:rsid w:val="00552EA5"/>
    <w:rsid w:val="0055352F"/>
    <w:rsid w:val="0055631D"/>
    <w:rsid w:val="0056043C"/>
    <w:rsid w:val="00561587"/>
    <w:rsid w:val="0056286E"/>
    <w:rsid w:val="00562A60"/>
    <w:rsid w:val="0056472A"/>
    <w:rsid w:val="00564B0B"/>
    <w:rsid w:val="00565646"/>
    <w:rsid w:val="00565B9C"/>
    <w:rsid w:val="00566B35"/>
    <w:rsid w:val="00571060"/>
    <w:rsid w:val="00571E13"/>
    <w:rsid w:val="00574479"/>
    <w:rsid w:val="005749CE"/>
    <w:rsid w:val="00576FFE"/>
    <w:rsid w:val="00577DB8"/>
    <w:rsid w:val="005811D6"/>
    <w:rsid w:val="0058277F"/>
    <w:rsid w:val="005842E2"/>
    <w:rsid w:val="00585475"/>
    <w:rsid w:val="00587134"/>
    <w:rsid w:val="00587AFD"/>
    <w:rsid w:val="005903FC"/>
    <w:rsid w:val="00590774"/>
    <w:rsid w:val="0059106B"/>
    <w:rsid w:val="00591911"/>
    <w:rsid w:val="00593935"/>
    <w:rsid w:val="00593C56"/>
    <w:rsid w:val="005941BD"/>
    <w:rsid w:val="00594D19"/>
    <w:rsid w:val="00595406"/>
    <w:rsid w:val="005960B4"/>
    <w:rsid w:val="0059666E"/>
    <w:rsid w:val="00596B23"/>
    <w:rsid w:val="00596D0B"/>
    <w:rsid w:val="005973FD"/>
    <w:rsid w:val="00597850"/>
    <w:rsid w:val="00597C68"/>
    <w:rsid w:val="00597FF8"/>
    <w:rsid w:val="005A2F7E"/>
    <w:rsid w:val="005A37E7"/>
    <w:rsid w:val="005A382B"/>
    <w:rsid w:val="005A4047"/>
    <w:rsid w:val="005A43C4"/>
    <w:rsid w:val="005A5C0E"/>
    <w:rsid w:val="005A723D"/>
    <w:rsid w:val="005A7AFE"/>
    <w:rsid w:val="005B24A1"/>
    <w:rsid w:val="005B39F8"/>
    <w:rsid w:val="005B6FE6"/>
    <w:rsid w:val="005B7CC4"/>
    <w:rsid w:val="005C0D39"/>
    <w:rsid w:val="005C1EE9"/>
    <w:rsid w:val="005C2235"/>
    <w:rsid w:val="005C4D3B"/>
    <w:rsid w:val="005C6232"/>
    <w:rsid w:val="005C6B58"/>
    <w:rsid w:val="005C6F49"/>
    <w:rsid w:val="005C7F8E"/>
    <w:rsid w:val="005D0325"/>
    <w:rsid w:val="005D1368"/>
    <w:rsid w:val="005D4309"/>
    <w:rsid w:val="005D5616"/>
    <w:rsid w:val="005D570A"/>
    <w:rsid w:val="005D5A19"/>
    <w:rsid w:val="005D6643"/>
    <w:rsid w:val="005D67A8"/>
    <w:rsid w:val="005D6F7A"/>
    <w:rsid w:val="005E06C0"/>
    <w:rsid w:val="005E1035"/>
    <w:rsid w:val="005E2185"/>
    <w:rsid w:val="005E224B"/>
    <w:rsid w:val="005E35A3"/>
    <w:rsid w:val="005E39FF"/>
    <w:rsid w:val="005E49B8"/>
    <w:rsid w:val="005E5B88"/>
    <w:rsid w:val="005E5FAC"/>
    <w:rsid w:val="005E6B1A"/>
    <w:rsid w:val="005E78EE"/>
    <w:rsid w:val="005F139F"/>
    <w:rsid w:val="005F176C"/>
    <w:rsid w:val="005F1EBD"/>
    <w:rsid w:val="005F2B49"/>
    <w:rsid w:val="005F2ECE"/>
    <w:rsid w:val="005F3269"/>
    <w:rsid w:val="005F32C2"/>
    <w:rsid w:val="005F410B"/>
    <w:rsid w:val="005F4BFB"/>
    <w:rsid w:val="005F6627"/>
    <w:rsid w:val="00601D2B"/>
    <w:rsid w:val="00602507"/>
    <w:rsid w:val="00602A1B"/>
    <w:rsid w:val="00602C7D"/>
    <w:rsid w:val="00604197"/>
    <w:rsid w:val="006041EC"/>
    <w:rsid w:val="00605BE4"/>
    <w:rsid w:val="006063D0"/>
    <w:rsid w:val="0060658C"/>
    <w:rsid w:val="00607111"/>
    <w:rsid w:val="0060712A"/>
    <w:rsid w:val="0061020D"/>
    <w:rsid w:val="00613C45"/>
    <w:rsid w:val="00614B6C"/>
    <w:rsid w:val="00616BA7"/>
    <w:rsid w:val="00616EE8"/>
    <w:rsid w:val="006171F3"/>
    <w:rsid w:val="0061740B"/>
    <w:rsid w:val="00621291"/>
    <w:rsid w:val="00623E94"/>
    <w:rsid w:val="0062597D"/>
    <w:rsid w:val="006260AA"/>
    <w:rsid w:val="00626543"/>
    <w:rsid w:val="0062724A"/>
    <w:rsid w:val="00630F67"/>
    <w:rsid w:val="00633AD3"/>
    <w:rsid w:val="00633D4E"/>
    <w:rsid w:val="00633F31"/>
    <w:rsid w:val="00634909"/>
    <w:rsid w:val="0063526F"/>
    <w:rsid w:val="006353D2"/>
    <w:rsid w:val="00635577"/>
    <w:rsid w:val="006355B2"/>
    <w:rsid w:val="00636680"/>
    <w:rsid w:val="00637E86"/>
    <w:rsid w:val="00641AB6"/>
    <w:rsid w:val="006422DE"/>
    <w:rsid w:val="006439FA"/>
    <w:rsid w:val="00643A58"/>
    <w:rsid w:val="00644CE5"/>
    <w:rsid w:val="0064525C"/>
    <w:rsid w:val="006458F2"/>
    <w:rsid w:val="00645C75"/>
    <w:rsid w:val="00647A4B"/>
    <w:rsid w:val="00647E78"/>
    <w:rsid w:val="00654E55"/>
    <w:rsid w:val="006551BF"/>
    <w:rsid w:val="0065736E"/>
    <w:rsid w:val="00657611"/>
    <w:rsid w:val="00661256"/>
    <w:rsid w:val="006618CC"/>
    <w:rsid w:val="006644D0"/>
    <w:rsid w:val="00664C7F"/>
    <w:rsid w:val="00664CFA"/>
    <w:rsid w:val="00665AFC"/>
    <w:rsid w:val="006671BC"/>
    <w:rsid w:val="006679EB"/>
    <w:rsid w:val="006700DA"/>
    <w:rsid w:val="006727F0"/>
    <w:rsid w:val="00672A15"/>
    <w:rsid w:val="00672FE8"/>
    <w:rsid w:val="006741F1"/>
    <w:rsid w:val="0067485D"/>
    <w:rsid w:val="0067485F"/>
    <w:rsid w:val="0067496E"/>
    <w:rsid w:val="00675C6D"/>
    <w:rsid w:val="00675FFE"/>
    <w:rsid w:val="00676649"/>
    <w:rsid w:val="00677973"/>
    <w:rsid w:val="0068225D"/>
    <w:rsid w:val="00683A30"/>
    <w:rsid w:val="00683E01"/>
    <w:rsid w:val="00683EF0"/>
    <w:rsid w:val="006847B8"/>
    <w:rsid w:val="0068482F"/>
    <w:rsid w:val="00685919"/>
    <w:rsid w:val="00686163"/>
    <w:rsid w:val="006865C3"/>
    <w:rsid w:val="0068740C"/>
    <w:rsid w:val="0068765E"/>
    <w:rsid w:val="006878AF"/>
    <w:rsid w:val="006879C4"/>
    <w:rsid w:val="0069312F"/>
    <w:rsid w:val="00694D2B"/>
    <w:rsid w:val="006971C5"/>
    <w:rsid w:val="00697E48"/>
    <w:rsid w:val="006A1872"/>
    <w:rsid w:val="006A1939"/>
    <w:rsid w:val="006A1EA5"/>
    <w:rsid w:val="006A2065"/>
    <w:rsid w:val="006A3D88"/>
    <w:rsid w:val="006A4082"/>
    <w:rsid w:val="006A4A7A"/>
    <w:rsid w:val="006A54A1"/>
    <w:rsid w:val="006A6A56"/>
    <w:rsid w:val="006A6CC6"/>
    <w:rsid w:val="006A7927"/>
    <w:rsid w:val="006A7BDA"/>
    <w:rsid w:val="006A7E43"/>
    <w:rsid w:val="006B06A5"/>
    <w:rsid w:val="006B0848"/>
    <w:rsid w:val="006B0CEC"/>
    <w:rsid w:val="006B13F8"/>
    <w:rsid w:val="006B2132"/>
    <w:rsid w:val="006B2EE2"/>
    <w:rsid w:val="006B311E"/>
    <w:rsid w:val="006B31EF"/>
    <w:rsid w:val="006B445B"/>
    <w:rsid w:val="006B4D24"/>
    <w:rsid w:val="006B538B"/>
    <w:rsid w:val="006B733D"/>
    <w:rsid w:val="006B7743"/>
    <w:rsid w:val="006C0C43"/>
    <w:rsid w:val="006C0FE0"/>
    <w:rsid w:val="006C34AE"/>
    <w:rsid w:val="006C44F0"/>
    <w:rsid w:val="006C5B7C"/>
    <w:rsid w:val="006C5C58"/>
    <w:rsid w:val="006C67AF"/>
    <w:rsid w:val="006C72DF"/>
    <w:rsid w:val="006C74BC"/>
    <w:rsid w:val="006C7AE3"/>
    <w:rsid w:val="006D3DC5"/>
    <w:rsid w:val="006E0430"/>
    <w:rsid w:val="006E0D6E"/>
    <w:rsid w:val="006E2372"/>
    <w:rsid w:val="006E28F5"/>
    <w:rsid w:val="006E2D45"/>
    <w:rsid w:val="006E38D6"/>
    <w:rsid w:val="006E4FEA"/>
    <w:rsid w:val="006E559F"/>
    <w:rsid w:val="006E7D59"/>
    <w:rsid w:val="006F104A"/>
    <w:rsid w:val="006F143B"/>
    <w:rsid w:val="006F3450"/>
    <w:rsid w:val="006F34F2"/>
    <w:rsid w:val="006F35BE"/>
    <w:rsid w:val="006F4A4B"/>
    <w:rsid w:val="006F5067"/>
    <w:rsid w:val="006F6B99"/>
    <w:rsid w:val="006F7D7F"/>
    <w:rsid w:val="00700822"/>
    <w:rsid w:val="00701802"/>
    <w:rsid w:val="00703863"/>
    <w:rsid w:val="007039EC"/>
    <w:rsid w:val="007041A0"/>
    <w:rsid w:val="007062CA"/>
    <w:rsid w:val="007067CE"/>
    <w:rsid w:val="00710AF9"/>
    <w:rsid w:val="00711693"/>
    <w:rsid w:val="007116B1"/>
    <w:rsid w:val="00713FF0"/>
    <w:rsid w:val="0071436C"/>
    <w:rsid w:val="0071572D"/>
    <w:rsid w:val="007157BA"/>
    <w:rsid w:val="007169F9"/>
    <w:rsid w:val="007174A6"/>
    <w:rsid w:val="007207C4"/>
    <w:rsid w:val="00720BE0"/>
    <w:rsid w:val="007224B3"/>
    <w:rsid w:val="0072278A"/>
    <w:rsid w:val="00722D54"/>
    <w:rsid w:val="007234F9"/>
    <w:rsid w:val="0072598A"/>
    <w:rsid w:val="00727EF5"/>
    <w:rsid w:val="00727FFA"/>
    <w:rsid w:val="00731303"/>
    <w:rsid w:val="00732928"/>
    <w:rsid w:val="007358BA"/>
    <w:rsid w:val="0073774A"/>
    <w:rsid w:val="00737BBC"/>
    <w:rsid w:val="007402E0"/>
    <w:rsid w:val="0074049C"/>
    <w:rsid w:val="00740B7C"/>
    <w:rsid w:val="007413EA"/>
    <w:rsid w:val="00742427"/>
    <w:rsid w:val="00743C9A"/>
    <w:rsid w:val="007446A5"/>
    <w:rsid w:val="0074489D"/>
    <w:rsid w:val="00744CF7"/>
    <w:rsid w:val="00745348"/>
    <w:rsid w:val="00746549"/>
    <w:rsid w:val="00746A14"/>
    <w:rsid w:val="007476CF"/>
    <w:rsid w:val="00747E5A"/>
    <w:rsid w:val="00750E06"/>
    <w:rsid w:val="007514AD"/>
    <w:rsid w:val="007520AE"/>
    <w:rsid w:val="007527F1"/>
    <w:rsid w:val="00754BE0"/>
    <w:rsid w:val="0075524D"/>
    <w:rsid w:val="007560B0"/>
    <w:rsid w:val="007564D0"/>
    <w:rsid w:val="0076061A"/>
    <w:rsid w:val="007627D7"/>
    <w:rsid w:val="007647DE"/>
    <w:rsid w:val="00766B23"/>
    <w:rsid w:val="00767E70"/>
    <w:rsid w:val="007711C0"/>
    <w:rsid w:val="00772284"/>
    <w:rsid w:val="00773AD0"/>
    <w:rsid w:val="00773E0F"/>
    <w:rsid w:val="0077414D"/>
    <w:rsid w:val="0077481A"/>
    <w:rsid w:val="0077510C"/>
    <w:rsid w:val="0077521F"/>
    <w:rsid w:val="00775420"/>
    <w:rsid w:val="00776C4F"/>
    <w:rsid w:val="00777498"/>
    <w:rsid w:val="00777A2C"/>
    <w:rsid w:val="007816BD"/>
    <w:rsid w:val="00781971"/>
    <w:rsid w:val="007830A7"/>
    <w:rsid w:val="007836A0"/>
    <w:rsid w:val="007838E4"/>
    <w:rsid w:val="0078447F"/>
    <w:rsid w:val="007846DC"/>
    <w:rsid w:val="00785D30"/>
    <w:rsid w:val="00785FE4"/>
    <w:rsid w:val="00786433"/>
    <w:rsid w:val="00790439"/>
    <w:rsid w:val="00790B0C"/>
    <w:rsid w:val="0079108F"/>
    <w:rsid w:val="00796C41"/>
    <w:rsid w:val="007A07CF"/>
    <w:rsid w:val="007A1590"/>
    <w:rsid w:val="007A19D8"/>
    <w:rsid w:val="007A50E0"/>
    <w:rsid w:val="007A6F5E"/>
    <w:rsid w:val="007A7309"/>
    <w:rsid w:val="007B18E7"/>
    <w:rsid w:val="007B3159"/>
    <w:rsid w:val="007C3C7C"/>
    <w:rsid w:val="007C7903"/>
    <w:rsid w:val="007D0C5A"/>
    <w:rsid w:val="007D15E3"/>
    <w:rsid w:val="007D2CFF"/>
    <w:rsid w:val="007D3A15"/>
    <w:rsid w:val="007D5A59"/>
    <w:rsid w:val="007D6506"/>
    <w:rsid w:val="007D676C"/>
    <w:rsid w:val="007E0164"/>
    <w:rsid w:val="007E1058"/>
    <w:rsid w:val="007E109D"/>
    <w:rsid w:val="007E280D"/>
    <w:rsid w:val="007E30A7"/>
    <w:rsid w:val="007E36E4"/>
    <w:rsid w:val="007E5D78"/>
    <w:rsid w:val="007E7410"/>
    <w:rsid w:val="007E7ECD"/>
    <w:rsid w:val="007F044A"/>
    <w:rsid w:val="007F0ACE"/>
    <w:rsid w:val="007F0AD9"/>
    <w:rsid w:val="007F29D5"/>
    <w:rsid w:val="007F553B"/>
    <w:rsid w:val="007F777B"/>
    <w:rsid w:val="00800F0E"/>
    <w:rsid w:val="008025CF"/>
    <w:rsid w:val="00802BD7"/>
    <w:rsid w:val="0080329C"/>
    <w:rsid w:val="00804024"/>
    <w:rsid w:val="00804A43"/>
    <w:rsid w:val="008075EB"/>
    <w:rsid w:val="0081013A"/>
    <w:rsid w:val="00810225"/>
    <w:rsid w:val="00812515"/>
    <w:rsid w:val="00813621"/>
    <w:rsid w:val="00813C2C"/>
    <w:rsid w:val="00814AAA"/>
    <w:rsid w:val="00815806"/>
    <w:rsid w:val="0081753E"/>
    <w:rsid w:val="00820DE8"/>
    <w:rsid w:val="00821B08"/>
    <w:rsid w:val="0082248B"/>
    <w:rsid w:val="0082343F"/>
    <w:rsid w:val="008249A8"/>
    <w:rsid w:val="00826890"/>
    <w:rsid w:val="0083101F"/>
    <w:rsid w:val="00833107"/>
    <w:rsid w:val="00835121"/>
    <w:rsid w:val="00840949"/>
    <w:rsid w:val="008421C2"/>
    <w:rsid w:val="008442F8"/>
    <w:rsid w:val="00844322"/>
    <w:rsid w:val="0084492B"/>
    <w:rsid w:val="008449CA"/>
    <w:rsid w:val="008457D0"/>
    <w:rsid w:val="00845F3B"/>
    <w:rsid w:val="0084674D"/>
    <w:rsid w:val="00846C74"/>
    <w:rsid w:val="008475F0"/>
    <w:rsid w:val="0085010E"/>
    <w:rsid w:val="00850854"/>
    <w:rsid w:val="00850E9E"/>
    <w:rsid w:val="00851BF2"/>
    <w:rsid w:val="0085236B"/>
    <w:rsid w:val="0085454F"/>
    <w:rsid w:val="00855163"/>
    <w:rsid w:val="00860E5D"/>
    <w:rsid w:val="00860FF2"/>
    <w:rsid w:val="00862471"/>
    <w:rsid w:val="00865F00"/>
    <w:rsid w:val="008664DF"/>
    <w:rsid w:val="008666A9"/>
    <w:rsid w:val="0087084F"/>
    <w:rsid w:val="0087142A"/>
    <w:rsid w:val="00872388"/>
    <w:rsid w:val="0087354F"/>
    <w:rsid w:val="008749CE"/>
    <w:rsid w:val="0087580B"/>
    <w:rsid w:val="00875853"/>
    <w:rsid w:val="008802E5"/>
    <w:rsid w:val="00880597"/>
    <w:rsid w:val="00880CDC"/>
    <w:rsid w:val="00883C85"/>
    <w:rsid w:val="00884E7A"/>
    <w:rsid w:val="008859F4"/>
    <w:rsid w:val="00887D66"/>
    <w:rsid w:val="008903F4"/>
    <w:rsid w:val="0089124A"/>
    <w:rsid w:val="00891A46"/>
    <w:rsid w:val="00891AA5"/>
    <w:rsid w:val="008922A5"/>
    <w:rsid w:val="00892FE3"/>
    <w:rsid w:val="008938F9"/>
    <w:rsid w:val="00896985"/>
    <w:rsid w:val="00897104"/>
    <w:rsid w:val="00897547"/>
    <w:rsid w:val="00897717"/>
    <w:rsid w:val="008A2149"/>
    <w:rsid w:val="008A31B4"/>
    <w:rsid w:val="008A3A5B"/>
    <w:rsid w:val="008A44BF"/>
    <w:rsid w:val="008A4B51"/>
    <w:rsid w:val="008A62FD"/>
    <w:rsid w:val="008B0995"/>
    <w:rsid w:val="008B11F5"/>
    <w:rsid w:val="008B121F"/>
    <w:rsid w:val="008B22C8"/>
    <w:rsid w:val="008B2904"/>
    <w:rsid w:val="008B290B"/>
    <w:rsid w:val="008B35E8"/>
    <w:rsid w:val="008B3B83"/>
    <w:rsid w:val="008B628C"/>
    <w:rsid w:val="008B78E8"/>
    <w:rsid w:val="008C0186"/>
    <w:rsid w:val="008C02CD"/>
    <w:rsid w:val="008C1060"/>
    <w:rsid w:val="008C1B79"/>
    <w:rsid w:val="008C288D"/>
    <w:rsid w:val="008C2DAB"/>
    <w:rsid w:val="008C4616"/>
    <w:rsid w:val="008C5177"/>
    <w:rsid w:val="008C53D0"/>
    <w:rsid w:val="008C66B1"/>
    <w:rsid w:val="008C69B8"/>
    <w:rsid w:val="008C6D12"/>
    <w:rsid w:val="008C70CA"/>
    <w:rsid w:val="008C70D3"/>
    <w:rsid w:val="008C765D"/>
    <w:rsid w:val="008D0678"/>
    <w:rsid w:val="008D06C1"/>
    <w:rsid w:val="008D0DD4"/>
    <w:rsid w:val="008D17FC"/>
    <w:rsid w:val="008D18F5"/>
    <w:rsid w:val="008D1B48"/>
    <w:rsid w:val="008D49C6"/>
    <w:rsid w:val="008D5218"/>
    <w:rsid w:val="008D527A"/>
    <w:rsid w:val="008D56DA"/>
    <w:rsid w:val="008D5771"/>
    <w:rsid w:val="008D6467"/>
    <w:rsid w:val="008D6838"/>
    <w:rsid w:val="008D6C51"/>
    <w:rsid w:val="008D70D3"/>
    <w:rsid w:val="008D7537"/>
    <w:rsid w:val="008D7A56"/>
    <w:rsid w:val="008E1AA9"/>
    <w:rsid w:val="008E2D9D"/>
    <w:rsid w:val="008E4998"/>
    <w:rsid w:val="008E5A1B"/>
    <w:rsid w:val="008E6BE9"/>
    <w:rsid w:val="008E6F18"/>
    <w:rsid w:val="008E7610"/>
    <w:rsid w:val="008E7693"/>
    <w:rsid w:val="008E7F05"/>
    <w:rsid w:val="008F12D4"/>
    <w:rsid w:val="008F170B"/>
    <w:rsid w:val="008F28A4"/>
    <w:rsid w:val="008F472E"/>
    <w:rsid w:val="008F5AF1"/>
    <w:rsid w:val="008F6D98"/>
    <w:rsid w:val="008F7562"/>
    <w:rsid w:val="009016F6"/>
    <w:rsid w:val="0090190A"/>
    <w:rsid w:val="00902556"/>
    <w:rsid w:val="009027D3"/>
    <w:rsid w:val="0090316F"/>
    <w:rsid w:val="0090338C"/>
    <w:rsid w:val="009053E8"/>
    <w:rsid w:val="0091048E"/>
    <w:rsid w:val="00910AFB"/>
    <w:rsid w:val="00911C92"/>
    <w:rsid w:val="0091203A"/>
    <w:rsid w:val="00913C96"/>
    <w:rsid w:val="00914712"/>
    <w:rsid w:val="00915F68"/>
    <w:rsid w:val="0091714F"/>
    <w:rsid w:val="0091759F"/>
    <w:rsid w:val="00920076"/>
    <w:rsid w:val="00920A48"/>
    <w:rsid w:val="00920F5C"/>
    <w:rsid w:val="009234B0"/>
    <w:rsid w:val="00923FDD"/>
    <w:rsid w:val="00924ABC"/>
    <w:rsid w:val="0092553D"/>
    <w:rsid w:val="00926E08"/>
    <w:rsid w:val="00930067"/>
    <w:rsid w:val="009302B8"/>
    <w:rsid w:val="009305A8"/>
    <w:rsid w:val="00932815"/>
    <w:rsid w:val="009339EB"/>
    <w:rsid w:val="00935F35"/>
    <w:rsid w:val="00935FBF"/>
    <w:rsid w:val="0093632A"/>
    <w:rsid w:val="00936556"/>
    <w:rsid w:val="00936691"/>
    <w:rsid w:val="00937288"/>
    <w:rsid w:val="0094093B"/>
    <w:rsid w:val="00940E8F"/>
    <w:rsid w:val="00940F01"/>
    <w:rsid w:val="00942AD3"/>
    <w:rsid w:val="00942F20"/>
    <w:rsid w:val="0094300F"/>
    <w:rsid w:val="009442B3"/>
    <w:rsid w:val="00944748"/>
    <w:rsid w:val="00944FAC"/>
    <w:rsid w:val="00945051"/>
    <w:rsid w:val="00945D92"/>
    <w:rsid w:val="00946DA3"/>
    <w:rsid w:val="0094735D"/>
    <w:rsid w:val="0095117F"/>
    <w:rsid w:val="00952D70"/>
    <w:rsid w:val="0095309C"/>
    <w:rsid w:val="00955696"/>
    <w:rsid w:val="00956006"/>
    <w:rsid w:val="00960296"/>
    <w:rsid w:val="009605D9"/>
    <w:rsid w:val="00962793"/>
    <w:rsid w:val="009634CE"/>
    <w:rsid w:val="009652F2"/>
    <w:rsid w:val="00965854"/>
    <w:rsid w:val="009667C0"/>
    <w:rsid w:val="00967369"/>
    <w:rsid w:val="009678E2"/>
    <w:rsid w:val="00967F84"/>
    <w:rsid w:val="009700D7"/>
    <w:rsid w:val="00971388"/>
    <w:rsid w:val="009719ED"/>
    <w:rsid w:val="00973F0F"/>
    <w:rsid w:val="009745A6"/>
    <w:rsid w:val="009749C6"/>
    <w:rsid w:val="00975BC3"/>
    <w:rsid w:val="00975D3A"/>
    <w:rsid w:val="009766FD"/>
    <w:rsid w:val="009768A6"/>
    <w:rsid w:val="009776E8"/>
    <w:rsid w:val="00977C73"/>
    <w:rsid w:val="00986702"/>
    <w:rsid w:val="00986C37"/>
    <w:rsid w:val="00987527"/>
    <w:rsid w:val="00987D1C"/>
    <w:rsid w:val="00987FB5"/>
    <w:rsid w:val="009924A1"/>
    <w:rsid w:val="00992D84"/>
    <w:rsid w:val="00993D3F"/>
    <w:rsid w:val="009940A9"/>
    <w:rsid w:val="009943B0"/>
    <w:rsid w:val="00996E2F"/>
    <w:rsid w:val="00997528"/>
    <w:rsid w:val="0099759C"/>
    <w:rsid w:val="0099796A"/>
    <w:rsid w:val="009A0D12"/>
    <w:rsid w:val="009A1A25"/>
    <w:rsid w:val="009A1F6A"/>
    <w:rsid w:val="009A34CA"/>
    <w:rsid w:val="009A3B3A"/>
    <w:rsid w:val="009A4312"/>
    <w:rsid w:val="009A5818"/>
    <w:rsid w:val="009A7B79"/>
    <w:rsid w:val="009B689D"/>
    <w:rsid w:val="009C1346"/>
    <w:rsid w:val="009C1FEE"/>
    <w:rsid w:val="009C3327"/>
    <w:rsid w:val="009C5708"/>
    <w:rsid w:val="009C5E2B"/>
    <w:rsid w:val="009C6AA0"/>
    <w:rsid w:val="009C740B"/>
    <w:rsid w:val="009C7F9E"/>
    <w:rsid w:val="009D05C8"/>
    <w:rsid w:val="009D0B8C"/>
    <w:rsid w:val="009D1F38"/>
    <w:rsid w:val="009D2015"/>
    <w:rsid w:val="009D2A37"/>
    <w:rsid w:val="009D2C79"/>
    <w:rsid w:val="009D3AC9"/>
    <w:rsid w:val="009D3D58"/>
    <w:rsid w:val="009D48C5"/>
    <w:rsid w:val="009D596A"/>
    <w:rsid w:val="009D67D8"/>
    <w:rsid w:val="009E00A6"/>
    <w:rsid w:val="009E0518"/>
    <w:rsid w:val="009E13FD"/>
    <w:rsid w:val="009E3348"/>
    <w:rsid w:val="009E3C0B"/>
    <w:rsid w:val="009E5A49"/>
    <w:rsid w:val="009E7E01"/>
    <w:rsid w:val="009F03E6"/>
    <w:rsid w:val="009F2009"/>
    <w:rsid w:val="009F2A9F"/>
    <w:rsid w:val="009F3051"/>
    <w:rsid w:val="009F6C40"/>
    <w:rsid w:val="00A01ADE"/>
    <w:rsid w:val="00A02A12"/>
    <w:rsid w:val="00A02B17"/>
    <w:rsid w:val="00A02C77"/>
    <w:rsid w:val="00A03921"/>
    <w:rsid w:val="00A03BF4"/>
    <w:rsid w:val="00A04EF3"/>
    <w:rsid w:val="00A05CAE"/>
    <w:rsid w:val="00A06FE1"/>
    <w:rsid w:val="00A116C6"/>
    <w:rsid w:val="00A11C86"/>
    <w:rsid w:val="00A11F5B"/>
    <w:rsid w:val="00A120A8"/>
    <w:rsid w:val="00A12E9D"/>
    <w:rsid w:val="00A13244"/>
    <w:rsid w:val="00A14F47"/>
    <w:rsid w:val="00A15CE2"/>
    <w:rsid w:val="00A169F5"/>
    <w:rsid w:val="00A178EF"/>
    <w:rsid w:val="00A205A7"/>
    <w:rsid w:val="00A20C66"/>
    <w:rsid w:val="00A219BC"/>
    <w:rsid w:val="00A2293B"/>
    <w:rsid w:val="00A22B04"/>
    <w:rsid w:val="00A239AA"/>
    <w:rsid w:val="00A23C4F"/>
    <w:rsid w:val="00A23D82"/>
    <w:rsid w:val="00A24A86"/>
    <w:rsid w:val="00A250AF"/>
    <w:rsid w:val="00A252F8"/>
    <w:rsid w:val="00A25513"/>
    <w:rsid w:val="00A26D8B"/>
    <w:rsid w:val="00A27A94"/>
    <w:rsid w:val="00A27ED1"/>
    <w:rsid w:val="00A31DB2"/>
    <w:rsid w:val="00A33DE6"/>
    <w:rsid w:val="00A351C5"/>
    <w:rsid w:val="00A35329"/>
    <w:rsid w:val="00A36DE9"/>
    <w:rsid w:val="00A4010A"/>
    <w:rsid w:val="00A41205"/>
    <w:rsid w:val="00A41249"/>
    <w:rsid w:val="00A42D12"/>
    <w:rsid w:val="00A432FF"/>
    <w:rsid w:val="00A439E8"/>
    <w:rsid w:val="00A43D8E"/>
    <w:rsid w:val="00A43F8B"/>
    <w:rsid w:val="00A440DE"/>
    <w:rsid w:val="00A4449B"/>
    <w:rsid w:val="00A45753"/>
    <w:rsid w:val="00A459F2"/>
    <w:rsid w:val="00A46F6F"/>
    <w:rsid w:val="00A47CFE"/>
    <w:rsid w:val="00A47D2E"/>
    <w:rsid w:val="00A47E3E"/>
    <w:rsid w:val="00A5046D"/>
    <w:rsid w:val="00A51CBE"/>
    <w:rsid w:val="00A526E5"/>
    <w:rsid w:val="00A53423"/>
    <w:rsid w:val="00A53874"/>
    <w:rsid w:val="00A53DCB"/>
    <w:rsid w:val="00A55912"/>
    <w:rsid w:val="00A560C5"/>
    <w:rsid w:val="00A5646F"/>
    <w:rsid w:val="00A6166B"/>
    <w:rsid w:val="00A617FC"/>
    <w:rsid w:val="00A623BA"/>
    <w:rsid w:val="00A62659"/>
    <w:rsid w:val="00A6311B"/>
    <w:rsid w:val="00A63D93"/>
    <w:rsid w:val="00A6532D"/>
    <w:rsid w:val="00A65F20"/>
    <w:rsid w:val="00A66162"/>
    <w:rsid w:val="00A66999"/>
    <w:rsid w:val="00A70925"/>
    <w:rsid w:val="00A71749"/>
    <w:rsid w:val="00A71FDB"/>
    <w:rsid w:val="00A727FE"/>
    <w:rsid w:val="00A734BE"/>
    <w:rsid w:val="00A73AED"/>
    <w:rsid w:val="00A7453B"/>
    <w:rsid w:val="00A76293"/>
    <w:rsid w:val="00A76D37"/>
    <w:rsid w:val="00A77B54"/>
    <w:rsid w:val="00A77DA2"/>
    <w:rsid w:val="00A80622"/>
    <w:rsid w:val="00A80AD2"/>
    <w:rsid w:val="00A80ECE"/>
    <w:rsid w:val="00A84763"/>
    <w:rsid w:val="00A855F8"/>
    <w:rsid w:val="00A859AA"/>
    <w:rsid w:val="00A85AD7"/>
    <w:rsid w:val="00A85D9D"/>
    <w:rsid w:val="00A8721F"/>
    <w:rsid w:val="00A9088E"/>
    <w:rsid w:val="00A909BC"/>
    <w:rsid w:val="00A90B9D"/>
    <w:rsid w:val="00A913BC"/>
    <w:rsid w:val="00A92489"/>
    <w:rsid w:val="00A92C4C"/>
    <w:rsid w:val="00A9489F"/>
    <w:rsid w:val="00A94B63"/>
    <w:rsid w:val="00A95D86"/>
    <w:rsid w:val="00A961F7"/>
    <w:rsid w:val="00A9647C"/>
    <w:rsid w:val="00AA0410"/>
    <w:rsid w:val="00AA0FA0"/>
    <w:rsid w:val="00AA40C9"/>
    <w:rsid w:val="00AA602D"/>
    <w:rsid w:val="00AA68FF"/>
    <w:rsid w:val="00AA7F58"/>
    <w:rsid w:val="00AB03BA"/>
    <w:rsid w:val="00AB110E"/>
    <w:rsid w:val="00AB1E95"/>
    <w:rsid w:val="00AB33B6"/>
    <w:rsid w:val="00AB397A"/>
    <w:rsid w:val="00AB572D"/>
    <w:rsid w:val="00AB678F"/>
    <w:rsid w:val="00AB6D7A"/>
    <w:rsid w:val="00AB7E00"/>
    <w:rsid w:val="00AC19BF"/>
    <w:rsid w:val="00AC21A3"/>
    <w:rsid w:val="00AC2764"/>
    <w:rsid w:val="00AC499C"/>
    <w:rsid w:val="00AC5A87"/>
    <w:rsid w:val="00AC6525"/>
    <w:rsid w:val="00AD0548"/>
    <w:rsid w:val="00AD14CD"/>
    <w:rsid w:val="00AD1692"/>
    <w:rsid w:val="00AD3B58"/>
    <w:rsid w:val="00AD5247"/>
    <w:rsid w:val="00AD5AE2"/>
    <w:rsid w:val="00AD5DC2"/>
    <w:rsid w:val="00AD73A9"/>
    <w:rsid w:val="00AE1607"/>
    <w:rsid w:val="00AE2923"/>
    <w:rsid w:val="00AE3136"/>
    <w:rsid w:val="00AE3A36"/>
    <w:rsid w:val="00AE3E4E"/>
    <w:rsid w:val="00AE5E39"/>
    <w:rsid w:val="00AE651C"/>
    <w:rsid w:val="00AE78CF"/>
    <w:rsid w:val="00AE7A27"/>
    <w:rsid w:val="00AE7F9D"/>
    <w:rsid w:val="00AF013E"/>
    <w:rsid w:val="00AF0979"/>
    <w:rsid w:val="00AF1794"/>
    <w:rsid w:val="00AF350E"/>
    <w:rsid w:val="00AF389F"/>
    <w:rsid w:val="00B0043A"/>
    <w:rsid w:val="00B028F7"/>
    <w:rsid w:val="00B02AEB"/>
    <w:rsid w:val="00B0408E"/>
    <w:rsid w:val="00B0501A"/>
    <w:rsid w:val="00B05A3A"/>
    <w:rsid w:val="00B06101"/>
    <w:rsid w:val="00B075C5"/>
    <w:rsid w:val="00B07948"/>
    <w:rsid w:val="00B100C6"/>
    <w:rsid w:val="00B1231F"/>
    <w:rsid w:val="00B12BE5"/>
    <w:rsid w:val="00B12CD3"/>
    <w:rsid w:val="00B12FAF"/>
    <w:rsid w:val="00B1327C"/>
    <w:rsid w:val="00B1432E"/>
    <w:rsid w:val="00B14792"/>
    <w:rsid w:val="00B17717"/>
    <w:rsid w:val="00B2063A"/>
    <w:rsid w:val="00B218B9"/>
    <w:rsid w:val="00B22863"/>
    <w:rsid w:val="00B22A56"/>
    <w:rsid w:val="00B22EDE"/>
    <w:rsid w:val="00B23160"/>
    <w:rsid w:val="00B25407"/>
    <w:rsid w:val="00B25B6B"/>
    <w:rsid w:val="00B30951"/>
    <w:rsid w:val="00B30CC1"/>
    <w:rsid w:val="00B30E6F"/>
    <w:rsid w:val="00B31DC8"/>
    <w:rsid w:val="00B32AA9"/>
    <w:rsid w:val="00B333CE"/>
    <w:rsid w:val="00B337FC"/>
    <w:rsid w:val="00B33D68"/>
    <w:rsid w:val="00B36C7D"/>
    <w:rsid w:val="00B40A86"/>
    <w:rsid w:val="00B40B7B"/>
    <w:rsid w:val="00B4143A"/>
    <w:rsid w:val="00B41502"/>
    <w:rsid w:val="00B42185"/>
    <w:rsid w:val="00B46B14"/>
    <w:rsid w:val="00B473A7"/>
    <w:rsid w:val="00B50570"/>
    <w:rsid w:val="00B51024"/>
    <w:rsid w:val="00B512B5"/>
    <w:rsid w:val="00B51602"/>
    <w:rsid w:val="00B51D06"/>
    <w:rsid w:val="00B52AE7"/>
    <w:rsid w:val="00B540C9"/>
    <w:rsid w:val="00B54766"/>
    <w:rsid w:val="00B608B1"/>
    <w:rsid w:val="00B60CD8"/>
    <w:rsid w:val="00B60D6F"/>
    <w:rsid w:val="00B60F9C"/>
    <w:rsid w:val="00B63B7E"/>
    <w:rsid w:val="00B65085"/>
    <w:rsid w:val="00B65641"/>
    <w:rsid w:val="00B6599A"/>
    <w:rsid w:val="00B668E8"/>
    <w:rsid w:val="00B66B91"/>
    <w:rsid w:val="00B6769E"/>
    <w:rsid w:val="00B70290"/>
    <w:rsid w:val="00B704A9"/>
    <w:rsid w:val="00B71454"/>
    <w:rsid w:val="00B7214A"/>
    <w:rsid w:val="00B72358"/>
    <w:rsid w:val="00B72370"/>
    <w:rsid w:val="00B72BCF"/>
    <w:rsid w:val="00B72E47"/>
    <w:rsid w:val="00B73F22"/>
    <w:rsid w:val="00B75523"/>
    <w:rsid w:val="00B75C4E"/>
    <w:rsid w:val="00B75C85"/>
    <w:rsid w:val="00B76643"/>
    <w:rsid w:val="00B7679E"/>
    <w:rsid w:val="00B76F0D"/>
    <w:rsid w:val="00B76F9A"/>
    <w:rsid w:val="00B774D3"/>
    <w:rsid w:val="00B77842"/>
    <w:rsid w:val="00B77F2A"/>
    <w:rsid w:val="00B810B2"/>
    <w:rsid w:val="00B81EF4"/>
    <w:rsid w:val="00B8330B"/>
    <w:rsid w:val="00B85504"/>
    <w:rsid w:val="00B86612"/>
    <w:rsid w:val="00B87F2B"/>
    <w:rsid w:val="00B9358C"/>
    <w:rsid w:val="00B959DC"/>
    <w:rsid w:val="00B9617F"/>
    <w:rsid w:val="00BA0682"/>
    <w:rsid w:val="00BA110A"/>
    <w:rsid w:val="00BA26F7"/>
    <w:rsid w:val="00BA390C"/>
    <w:rsid w:val="00BA39A8"/>
    <w:rsid w:val="00BA4871"/>
    <w:rsid w:val="00BA538B"/>
    <w:rsid w:val="00BA69CD"/>
    <w:rsid w:val="00BA79F0"/>
    <w:rsid w:val="00BB2413"/>
    <w:rsid w:val="00BB3098"/>
    <w:rsid w:val="00BB47B0"/>
    <w:rsid w:val="00BB5068"/>
    <w:rsid w:val="00BB72A0"/>
    <w:rsid w:val="00BB798C"/>
    <w:rsid w:val="00BB7AE8"/>
    <w:rsid w:val="00BC056E"/>
    <w:rsid w:val="00BC2BCB"/>
    <w:rsid w:val="00BC349C"/>
    <w:rsid w:val="00BC3DDD"/>
    <w:rsid w:val="00BC55A3"/>
    <w:rsid w:val="00BC59E3"/>
    <w:rsid w:val="00BC5BFA"/>
    <w:rsid w:val="00BC7083"/>
    <w:rsid w:val="00BC795F"/>
    <w:rsid w:val="00BD044B"/>
    <w:rsid w:val="00BD0481"/>
    <w:rsid w:val="00BD053C"/>
    <w:rsid w:val="00BD1D65"/>
    <w:rsid w:val="00BD2A98"/>
    <w:rsid w:val="00BD2F88"/>
    <w:rsid w:val="00BD3AE6"/>
    <w:rsid w:val="00BD4447"/>
    <w:rsid w:val="00BD4ED1"/>
    <w:rsid w:val="00BD61B7"/>
    <w:rsid w:val="00BD77F4"/>
    <w:rsid w:val="00BE1708"/>
    <w:rsid w:val="00BE1AC4"/>
    <w:rsid w:val="00BE2385"/>
    <w:rsid w:val="00BE2623"/>
    <w:rsid w:val="00BE3626"/>
    <w:rsid w:val="00BE3923"/>
    <w:rsid w:val="00BE4BF0"/>
    <w:rsid w:val="00BE4F96"/>
    <w:rsid w:val="00BE596D"/>
    <w:rsid w:val="00BE5EE5"/>
    <w:rsid w:val="00BE68EE"/>
    <w:rsid w:val="00BE7B94"/>
    <w:rsid w:val="00BE7E89"/>
    <w:rsid w:val="00BE7F63"/>
    <w:rsid w:val="00BF04A6"/>
    <w:rsid w:val="00BF3C20"/>
    <w:rsid w:val="00BF45FB"/>
    <w:rsid w:val="00BF4AD6"/>
    <w:rsid w:val="00BF779A"/>
    <w:rsid w:val="00BF7EA7"/>
    <w:rsid w:val="00C02CA4"/>
    <w:rsid w:val="00C03390"/>
    <w:rsid w:val="00C06A2F"/>
    <w:rsid w:val="00C10D29"/>
    <w:rsid w:val="00C123B1"/>
    <w:rsid w:val="00C12A72"/>
    <w:rsid w:val="00C12BC8"/>
    <w:rsid w:val="00C1426F"/>
    <w:rsid w:val="00C158D4"/>
    <w:rsid w:val="00C15A5A"/>
    <w:rsid w:val="00C172FB"/>
    <w:rsid w:val="00C204A7"/>
    <w:rsid w:val="00C21071"/>
    <w:rsid w:val="00C2185C"/>
    <w:rsid w:val="00C2237F"/>
    <w:rsid w:val="00C231EB"/>
    <w:rsid w:val="00C2398C"/>
    <w:rsid w:val="00C24397"/>
    <w:rsid w:val="00C2468A"/>
    <w:rsid w:val="00C25569"/>
    <w:rsid w:val="00C25C18"/>
    <w:rsid w:val="00C26872"/>
    <w:rsid w:val="00C27207"/>
    <w:rsid w:val="00C27366"/>
    <w:rsid w:val="00C31B18"/>
    <w:rsid w:val="00C3360D"/>
    <w:rsid w:val="00C336C0"/>
    <w:rsid w:val="00C3434E"/>
    <w:rsid w:val="00C3617E"/>
    <w:rsid w:val="00C3619D"/>
    <w:rsid w:val="00C36419"/>
    <w:rsid w:val="00C36F67"/>
    <w:rsid w:val="00C44041"/>
    <w:rsid w:val="00C44F6E"/>
    <w:rsid w:val="00C46722"/>
    <w:rsid w:val="00C46C62"/>
    <w:rsid w:val="00C4776E"/>
    <w:rsid w:val="00C51982"/>
    <w:rsid w:val="00C53810"/>
    <w:rsid w:val="00C54F55"/>
    <w:rsid w:val="00C56BFE"/>
    <w:rsid w:val="00C61E3E"/>
    <w:rsid w:val="00C61F46"/>
    <w:rsid w:val="00C62FE7"/>
    <w:rsid w:val="00C63AA8"/>
    <w:rsid w:val="00C64A70"/>
    <w:rsid w:val="00C64DD3"/>
    <w:rsid w:val="00C655F4"/>
    <w:rsid w:val="00C66F52"/>
    <w:rsid w:val="00C71229"/>
    <w:rsid w:val="00C71E7C"/>
    <w:rsid w:val="00C758FF"/>
    <w:rsid w:val="00C75B99"/>
    <w:rsid w:val="00C7783C"/>
    <w:rsid w:val="00C81210"/>
    <w:rsid w:val="00C83368"/>
    <w:rsid w:val="00C8669E"/>
    <w:rsid w:val="00C90C6C"/>
    <w:rsid w:val="00C9280D"/>
    <w:rsid w:val="00C93529"/>
    <w:rsid w:val="00C93885"/>
    <w:rsid w:val="00C94FA0"/>
    <w:rsid w:val="00C978B9"/>
    <w:rsid w:val="00CA0F4D"/>
    <w:rsid w:val="00CA1354"/>
    <w:rsid w:val="00CA14DA"/>
    <w:rsid w:val="00CA26D5"/>
    <w:rsid w:val="00CA274B"/>
    <w:rsid w:val="00CA2A5E"/>
    <w:rsid w:val="00CA32F6"/>
    <w:rsid w:val="00CA45C7"/>
    <w:rsid w:val="00CA4FC2"/>
    <w:rsid w:val="00CA5C63"/>
    <w:rsid w:val="00CA6292"/>
    <w:rsid w:val="00CA6B58"/>
    <w:rsid w:val="00CA6EB0"/>
    <w:rsid w:val="00CA7E4F"/>
    <w:rsid w:val="00CB1AE6"/>
    <w:rsid w:val="00CB2385"/>
    <w:rsid w:val="00CB331E"/>
    <w:rsid w:val="00CB3ED4"/>
    <w:rsid w:val="00CB3F86"/>
    <w:rsid w:val="00CB4090"/>
    <w:rsid w:val="00CB442E"/>
    <w:rsid w:val="00CB549E"/>
    <w:rsid w:val="00CB78C9"/>
    <w:rsid w:val="00CB7B3D"/>
    <w:rsid w:val="00CC1246"/>
    <w:rsid w:val="00CC17D5"/>
    <w:rsid w:val="00CC19A5"/>
    <w:rsid w:val="00CC2B6D"/>
    <w:rsid w:val="00CC2F62"/>
    <w:rsid w:val="00CC38CE"/>
    <w:rsid w:val="00CC3E78"/>
    <w:rsid w:val="00CD033B"/>
    <w:rsid w:val="00CD039E"/>
    <w:rsid w:val="00CD04C2"/>
    <w:rsid w:val="00CD263F"/>
    <w:rsid w:val="00CD28D3"/>
    <w:rsid w:val="00CD2FFC"/>
    <w:rsid w:val="00CD34F0"/>
    <w:rsid w:val="00CD421A"/>
    <w:rsid w:val="00CD5929"/>
    <w:rsid w:val="00CD593B"/>
    <w:rsid w:val="00CE08EC"/>
    <w:rsid w:val="00CE0954"/>
    <w:rsid w:val="00CE0F84"/>
    <w:rsid w:val="00CE14F4"/>
    <w:rsid w:val="00CE1DC3"/>
    <w:rsid w:val="00CE31B3"/>
    <w:rsid w:val="00CE4244"/>
    <w:rsid w:val="00CE4A04"/>
    <w:rsid w:val="00CE4E88"/>
    <w:rsid w:val="00CE78DA"/>
    <w:rsid w:val="00CF11F7"/>
    <w:rsid w:val="00CF22A5"/>
    <w:rsid w:val="00CF31D5"/>
    <w:rsid w:val="00CF49E6"/>
    <w:rsid w:val="00CF592E"/>
    <w:rsid w:val="00CF5AB0"/>
    <w:rsid w:val="00CF67BF"/>
    <w:rsid w:val="00CF6881"/>
    <w:rsid w:val="00CF7570"/>
    <w:rsid w:val="00D01441"/>
    <w:rsid w:val="00D01EA5"/>
    <w:rsid w:val="00D026A7"/>
    <w:rsid w:val="00D02FC0"/>
    <w:rsid w:val="00D03BD4"/>
    <w:rsid w:val="00D06006"/>
    <w:rsid w:val="00D106F8"/>
    <w:rsid w:val="00D118BC"/>
    <w:rsid w:val="00D1197D"/>
    <w:rsid w:val="00D11FAF"/>
    <w:rsid w:val="00D1323F"/>
    <w:rsid w:val="00D144BA"/>
    <w:rsid w:val="00D14F75"/>
    <w:rsid w:val="00D170EB"/>
    <w:rsid w:val="00D17225"/>
    <w:rsid w:val="00D17562"/>
    <w:rsid w:val="00D202BA"/>
    <w:rsid w:val="00D20A2B"/>
    <w:rsid w:val="00D2227F"/>
    <w:rsid w:val="00D224B8"/>
    <w:rsid w:val="00D23E81"/>
    <w:rsid w:val="00D25154"/>
    <w:rsid w:val="00D251AC"/>
    <w:rsid w:val="00D25351"/>
    <w:rsid w:val="00D25F58"/>
    <w:rsid w:val="00D30CD9"/>
    <w:rsid w:val="00D3235F"/>
    <w:rsid w:val="00D32B2E"/>
    <w:rsid w:val="00D347CD"/>
    <w:rsid w:val="00D34CA7"/>
    <w:rsid w:val="00D35132"/>
    <w:rsid w:val="00D35C40"/>
    <w:rsid w:val="00D366FA"/>
    <w:rsid w:val="00D369C7"/>
    <w:rsid w:val="00D371E0"/>
    <w:rsid w:val="00D40519"/>
    <w:rsid w:val="00D414B8"/>
    <w:rsid w:val="00D42066"/>
    <w:rsid w:val="00D43766"/>
    <w:rsid w:val="00D43981"/>
    <w:rsid w:val="00D44F48"/>
    <w:rsid w:val="00D475AA"/>
    <w:rsid w:val="00D47CCF"/>
    <w:rsid w:val="00D51278"/>
    <w:rsid w:val="00D519DC"/>
    <w:rsid w:val="00D5316B"/>
    <w:rsid w:val="00D53907"/>
    <w:rsid w:val="00D53B12"/>
    <w:rsid w:val="00D543E2"/>
    <w:rsid w:val="00D548E0"/>
    <w:rsid w:val="00D551F0"/>
    <w:rsid w:val="00D5568F"/>
    <w:rsid w:val="00D55744"/>
    <w:rsid w:val="00D55999"/>
    <w:rsid w:val="00D57426"/>
    <w:rsid w:val="00D57D6C"/>
    <w:rsid w:val="00D603BB"/>
    <w:rsid w:val="00D6149C"/>
    <w:rsid w:val="00D62E16"/>
    <w:rsid w:val="00D6336C"/>
    <w:rsid w:val="00D63685"/>
    <w:rsid w:val="00D63CE7"/>
    <w:rsid w:val="00D6457B"/>
    <w:rsid w:val="00D6518B"/>
    <w:rsid w:val="00D653EE"/>
    <w:rsid w:val="00D65A03"/>
    <w:rsid w:val="00D66DEC"/>
    <w:rsid w:val="00D70A45"/>
    <w:rsid w:val="00D711AD"/>
    <w:rsid w:val="00D71A41"/>
    <w:rsid w:val="00D741B8"/>
    <w:rsid w:val="00D75954"/>
    <w:rsid w:val="00D76825"/>
    <w:rsid w:val="00D768A4"/>
    <w:rsid w:val="00D77190"/>
    <w:rsid w:val="00D77F50"/>
    <w:rsid w:val="00D80141"/>
    <w:rsid w:val="00D82E66"/>
    <w:rsid w:val="00D8641B"/>
    <w:rsid w:val="00D86742"/>
    <w:rsid w:val="00D87864"/>
    <w:rsid w:val="00D87A41"/>
    <w:rsid w:val="00D9049D"/>
    <w:rsid w:val="00D905DC"/>
    <w:rsid w:val="00D916FC"/>
    <w:rsid w:val="00D925E4"/>
    <w:rsid w:val="00D927A9"/>
    <w:rsid w:val="00D92F52"/>
    <w:rsid w:val="00D95BAD"/>
    <w:rsid w:val="00DA116F"/>
    <w:rsid w:val="00DA1C6B"/>
    <w:rsid w:val="00DA2344"/>
    <w:rsid w:val="00DA3DB9"/>
    <w:rsid w:val="00DA4F48"/>
    <w:rsid w:val="00DA753F"/>
    <w:rsid w:val="00DB2460"/>
    <w:rsid w:val="00DB43E3"/>
    <w:rsid w:val="00DB4D54"/>
    <w:rsid w:val="00DB4FAD"/>
    <w:rsid w:val="00DB530B"/>
    <w:rsid w:val="00DB5A7E"/>
    <w:rsid w:val="00DC07CC"/>
    <w:rsid w:val="00DC182C"/>
    <w:rsid w:val="00DC1F82"/>
    <w:rsid w:val="00DC22E2"/>
    <w:rsid w:val="00DC339B"/>
    <w:rsid w:val="00DC55DE"/>
    <w:rsid w:val="00DC5754"/>
    <w:rsid w:val="00DD13F7"/>
    <w:rsid w:val="00DD152A"/>
    <w:rsid w:val="00DD2D57"/>
    <w:rsid w:val="00DD34A3"/>
    <w:rsid w:val="00DD5BEC"/>
    <w:rsid w:val="00DD6056"/>
    <w:rsid w:val="00DD6AF0"/>
    <w:rsid w:val="00DD7162"/>
    <w:rsid w:val="00DD7743"/>
    <w:rsid w:val="00DE17AF"/>
    <w:rsid w:val="00DE1A94"/>
    <w:rsid w:val="00DE2E93"/>
    <w:rsid w:val="00DE3F95"/>
    <w:rsid w:val="00DE4D74"/>
    <w:rsid w:val="00DE5853"/>
    <w:rsid w:val="00DE6895"/>
    <w:rsid w:val="00DE6C12"/>
    <w:rsid w:val="00DE7C6A"/>
    <w:rsid w:val="00DF0128"/>
    <w:rsid w:val="00DF15AE"/>
    <w:rsid w:val="00DF1772"/>
    <w:rsid w:val="00DF1EF7"/>
    <w:rsid w:val="00DF2857"/>
    <w:rsid w:val="00DF2914"/>
    <w:rsid w:val="00DF2C72"/>
    <w:rsid w:val="00DF3707"/>
    <w:rsid w:val="00DF49AA"/>
    <w:rsid w:val="00DF50D3"/>
    <w:rsid w:val="00DF6E54"/>
    <w:rsid w:val="00DF782B"/>
    <w:rsid w:val="00DF7B8E"/>
    <w:rsid w:val="00E007D8"/>
    <w:rsid w:val="00E014B8"/>
    <w:rsid w:val="00E0231A"/>
    <w:rsid w:val="00E024FD"/>
    <w:rsid w:val="00E03AEF"/>
    <w:rsid w:val="00E03E73"/>
    <w:rsid w:val="00E03EB3"/>
    <w:rsid w:val="00E04FE4"/>
    <w:rsid w:val="00E06AF6"/>
    <w:rsid w:val="00E07DE3"/>
    <w:rsid w:val="00E102DE"/>
    <w:rsid w:val="00E11C40"/>
    <w:rsid w:val="00E11CFC"/>
    <w:rsid w:val="00E121AA"/>
    <w:rsid w:val="00E1477D"/>
    <w:rsid w:val="00E16B91"/>
    <w:rsid w:val="00E201A7"/>
    <w:rsid w:val="00E20ABD"/>
    <w:rsid w:val="00E2120C"/>
    <w:rsid w:val="00E22D24"/>
    <w:rsid w:val="00E23CF1"/>
    <w:rsid w:val="00E2476A"/>
    <w:rsid w:val="00E24825"/>
    <w:rsid w:val="00E261E6"/>
    <w:rsid w:val="00E26CCD"/>
    <w:rsid w:val="00E30161"/>
    <w:rsid w:val="00E319D7"/>
    <w:rsid w:val="00E33C1D"/>
    <w:rsid w:val="00E35834"/>
    <w:rsid w:val="00E36032"/>
    <w:rsid w:val="00E364B8"/>
    <w:rsid w:val="00E368FF"/>
    <w:rsid w:val="00E4026A"/>
    <w:rsid w:val="00E41740"/>
    <w:rsid w:val="00E418CE"/>
    <w:rsid w:val="00E42093"/>
    <w:rsid w:val="00E4276C"/>
    <w:rsid w:val="00E42F81"/>
    <w:rsid w:val="00E4301C"/>
    <w:rsid w:val="00E43F0C"/>
    <w:rsid w:val="00E451CA"/>
    <w:rsid w:val="00E459CF"/>
    <w:rsid w:val="00E45E95"/>
    <w:rsid w:val="00E50A36"/>
    <w:rsid w:val="00E51B9D"/>
    <w:rsid w:val="00E522AD"/>
    <w:rsid w:val="00E52D88"/>
    <w:rsid w:val="00E53327"/>
    <w:rsid w:val="00E55325"/>
    <w:rsid w:val="00E56489"/>
    <w:rsid w:val="00E56F53"/>
    <w:rsid w:val="00E56F73"/>
    <w:rsid w:val="00E57E10"/>
    <w:rsid w:val="00E60E4A"/>
    <w:rsid w:val="00E61631"/>
    <w:rsid w:val="00E61D73"/>
    <w:rsid w:val="00E64103"/>
    <w:rsid w:val="00E6422A"/>
    <w:rsid w:val="00E6634C"/>
    <w:rsid w:val="00E67929"/>
    <w:rsid w:val="00E70945"/>
    <w:rsid w:val="00E71EAF"/>
    <w:rsid w:val="00E73C29"/>
    <w:rsid w:val="00E74FCC"/>
    <w:rsid w:val="00E75E52"/>
    <w:rsid w:val="00E76CD1"/>
    <w:rsid w:val="00E801D5"/>
    <w:rsid w:val="00E80CAC"/>
    <w:rsid w:val="00E80D6C"/>
    <w:rsid w:val="00E83D25"/>
    <w:rsid w:val="00E84230"/>
    <w:rsid w:val="00E8459E"/>
    <w:rsid w:val="00E92245"/>
    <w:rsid w:val="00E95BAE"/>
    <w:rsid w:val="00E96190"/>
    <w:rsid w:val="00E97015"/>
    <w:rsid w:val="00EA0351"/>
    <w:rsid w:val="00EA088E"/>
    <w:rsid w:val="00EA1663"/>
    <w:rsid w:val="00EA5928"/>
    <w:rsid w:val="00EA7F91"/>
    <w:rsid w:val="00EB0423"/>
    <w:rsid w:val="00EB1D2F"/>
    <w:rsid w:val="00EB242C"/>
    <w:rsid w:val="00EB49CA"/>
    <w:rsid w:val="00EB5364"/>
    <w:rsid w:val="00EB5CE6"/>
    <w:rsid w:val="00EB5EF2"/>
    <w:rsid w:val="00EB699A"/>
    <w:rsid w:val="00EB71A3"/>
    <w:rsid w:val="00EC0A3A"/>
    <w:rsid w:val="00EC3DF3"/>
    <w:rsid w:val="00EC50E3"/>
    <w:rsid w:val="00EC53D4"/>
    <w:rsid w:val="00EC558D"/>
    <w:rsid w:val="00EC6401"/>
    <w:rsid w:val="00EC67A3"/>
    <w:rsid w:val="00ED0CE8"/>
    <w:rsid w:val="00ED1394"/>
    <w:rsid w:val="00ED2699"/>
    <w:rsid w:val="00ED3AC6"/>
    <w:rsid w:val="00ED7FEA"/>
    <w:rsid w:val="00EE1B66"/>
    <w:rsid w:val="00EE40BE"/>
    <w:rsid w:val="00EE4AD8"/>
    <w:rsid w:val="00EE56A3"/>
    <w:rsid w:val="00EE5724"/>
    <w:rsid w:val="00EE5FB1"/>
    <w:rsid w:val="00EE5FDA"/>
    <w:rsid w:val="00EE6E2A"/>
    <w:rsid w:val="00EE7913"/>
    <w:rsid w:val="00EF1FFC"/>
    <w:rsid w:val="00EF40D4"/>
    <w:rsid w:val="00EF4492"/>
    <w:rsid w:val="00EF4900"/>
    <w:rsid w:val="00EF4E88"/>
    <w:rsid w:val="00EF713A"/>
    <w:rsid w:val="00F011D8"/>
    <w:rsid w:val="00F01793"/>
    <w:rsid w:val="00F026ED"/>
    <w:rsid w:val="00F06534"/>
    <w:rsid w:val="00F11534"/>
    <w:rsid w:val="00F11625"/>
    <w:rsid w:val="00F13545"/>
    <w:rsid w:val="00F139AC"/>
    <w:rsid w:val="00F13E26"/>
    <w:rsid w:val="00F14383"/>
    <w:rsid w:val="00F14778"/>
    <w:rsid w:val="00F156A3"/>
    <w:rsid w:val="00F1612A"/>
    <w:rsid w:val="00F16179"/>
    <w:rsid w:val="00F1783B"/>
    <w:rsid w:val="00F21642"/>
    <w:rsid w:val="00F21EAC"/>
    <w:rsid w:val="00F22A16"/>
    <w:rsid w:val="00F2302B"/>
    <w:rsid w:val="00F23724"/>
    <w:rsid w:val="00F24274"/>
    <w:rsid w:val="00F261EA"/>
    <w:rsid w:val="00F267B8"/>
    <w:rsid w:val="00F30442"/>
    <w:rsid w:val="00F31328"/>
    <w:rsid w:val="00F3243D"/>
    <w:rsid w:val="00F3252C"/>
    <w:rsid w:val="00F32E39"/>
    <w:rsid w:val="00F3544E"/>
    <w:rsid w:val="00F36651"/>
    <w:rsid w:val="00F379BB"/>
    <w:rsid w:val="00F37CCA"/>
    <w:rsid w:val="00F37E7C"/>
    <w:rsid w:val="00F4186B"/>
    <w:rsid w:val="00F420D5"/>
    <w:rsid w:val="00F435B8"/>
    <w:rsid w:val="00F447F1"/>
    <w:rsid w:val="00F447FE"/>
    <w:rsid w:val="00F46601"/>
    <w:rsid w:val="00F467D7"/>
    <w:rsid w:val="00F46D0D"/>
    <w:rsid w:val="00F52545"/>
    <w:rsid w:val="00F52725"/>
    <w:rsid w:val="00F533F6"/>
    <w:rsid w:val="00F5613E"/>
    <w:rsid w:val="00F562A3"/>
    <w:rsid w:val="00F609C5"/>
    <w:rsid w:val="00F6285F"/>
    <w:rsid w:val="00F64845"/>
    <w:rsid w:val="00F65DD2"/>
    <w:rsid w:val="00F661FE"/>
    <w:rsid w:val="00F6637B"/>
    <w:rsid w:val="00F66476"/>
    <w:rsid w:val="00F66A1B"/>
    <w:rsid w:val="00F72157"/>
    <w:rsid w:val="00F72DBF"/>
    <w:rsid w:val="00F74B8E"/>
    <w:rsid w:val="00F74BE2"/>
    <w:rsid w:val="00F758F5"/>
    <w:rsid w:val="00F7590D"/>
    <w:rsid w:val="00F7591A"/>
    <w:rsid w:val="00F76530"/>
    <w:rsid w:val="00F76547"/>
    <w:rsid w:val="00F76555"/>
    <w:rsid w:val="00F76D97"/>
    <w:rsid w:val="00F76E8F"/>
    <w:rsid w:val="00F77072"/>
    <w:rsid w:val="00F77BBC"/>
    <w:rsid w:val="00F80077"/>
    <w:rsid w:val="00F81BB3"/>
    <w:rsid w:val="00F83244"/>
    <w:rsid w:val="00F861CC"/>
    <w:rsid w:val="00F86737"/>
    <w:rsid w:val="00F87B8D"/>
    <w:rsid w:val="00F9013D"/>
    <w:rsid w:val="00F90491"/>
    <w:rsid w:val="00F906D1"/>
    <w:rsid w:val="00F927C3"/>
    <w:rsid w:val="00F92986"/>
    <w:rsid w:val="00F92B59"/>
    <w:rsid w:val="00F93773"/>
    <w:rsid w:val="00F94621"/>
    <w:rsid w:val="00F948BC"/>
    <w:rsid w:val="00F949C1"/>
    <w:rsid w:val="00F9591A"/>
    <w:rsid w:val="00F960CF"/>
    <w:rsid w:val="00F96597"/>
    <w:rsid w:val="00F96821"/>
    <w:rsid w:val="00F97A2E"/>
    <w:rsid w:val="00FA10A3"/>
    <w:rsid w:val="00FA1226"/>
    <w:rsid w:val="00FA1C79"/>
    <w:rsid w:val="00FA5E8B"/>
    <w:rsid w:val="00FA62F6"/>
    <w:rsid w:val="00FA68E4"/>
    <w:rsid w:val="00FA6A68"/>
    <w:rsid w:val="00FA78F3"/>
    <w:rsid w:val="00FA7CE3"/>
    <w:rsid w:val="00FB01B4"/>
    <w:rsid w:val="00FB026C"/>
    <w:rsid w:val="00FB2FD0"/>
    <w:rsid w:val="00FB4396"/>
    <w:rsid w:val="00FB4DD3"/>
    <w:rsid w:val="00FB54F3"/>
    <w:rsid w:val="00FB5627"/>
    <w:rsid w:val="00FB6068"/>
    <w:rsid w:val="00FB611B"/>
    <w:rsid w:val="00FB74B7"/>
    <w:rsid w:val="00FC006A"/>
    <w:rsid w:val="00FC0921"/>
    <w:rsid w:val="00FC3EE6"/>
    <w:rsid w:val="00FC4EDE"/>
    <w:rsid w:val="00FC51CC"/>
    <w:rsid w:val="00FC5AC7"/>
    <w:rsid w:val="00FC6E06"/>
    <w:rsid w:val="00FC7FB4"/>
    <w:rsid w:val="00FD09D8"/>
    <w:rsid w:val="00FD1963"/>
    <w:rsid w:val="00FD1C94"/>
    <w:rsid w:val="00FD27A8"/>
    <w:rsid w:val="00FD5AA4"/>
    <w:rsid w:val="00FD67CD"/>
    <w:rsid w:val="00FD6909"/>
    <w:rsid w:val="00FE07C0"/>
    <w:rsid w:val="00FE1692"/>
    <w:rsid w:val="00FE225F"/>
    <w:rsid w:val="00FE26AE"/>
    <w:rsid w:val="00FE3305"/>
    <w:rsid w:val="00FE3C6D"/>
    <w:rsid w:val="00FF2318"/>
    <w:rsid w:val="00FF3643"/>
    <w:rsid w:val="00FF4CAF"/>
    <w:rsid w:val="00FF61E1"/>
    <w:rsid w:val="00FF6748"/>
    <w:rsid w:val="00FF6870"/>
    <w:rsid w:val="00FF7A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390BD98"/>
  <w15:docId w15:val="{AB13071D-FAAF-4723-8D2A-378AC652F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paragraph" w:styleId="Nagwek1">
    <w:name w:val="heading 1"/>
    <w:basedOn w:val="Normalny"/>
    <w:next w:val="Tekstpodstawowy"/>
    <w:link w:val="Nagwek1Znak"/>
    <w:uiPriority w:val="9"/>
    <w:qFormat/>
    <w:rsid w:val="00F1783B"/>
    <w:pPr>
      <w:keepNext/>
      <w:numPr>
        <w:numId w:val="35"/>
      </w:numPr>
      <w:spacing w:after="180" w:line="260" w:lineRule="atLeast"/>
      <w:outlineLvl w:val="0"/>
    </w:pPr>
    <w:rPr>
      <w:rFonts w:asciiTheme="majorHAnsi" w:eastAsiaTheme="majorEastAsia" w:hAnsiTheme="majorHAnsi" w:cstheme="majorHAnsi"/>
      <w:b/>
      <w:bCs/>
      <w:sz w:val="22"/>
      <w:szCs w:val="28"/>
      <w:lang w:val="en-GB" w:eastAsia="zh-CN"/>
    </w:rPr>
  </w:style>
  <w:style w:type="paragraph" w:styleId="Nagwek2">
    <w:name w:val="heading 2"/>
    <w:basedOn w:val="Normalny"/>
    <w:next w:val="Tekstpodstawowy"/>
    <w:link w:val="Nagwek2Znak"/>
    <w:uiPriority w:val="9"/>
    <w:qFormat/>
    <w:rsid w:val="00F1783B"/>
    <w:pPr>
      <w:keepNext/>
      <w:numPr>
        <w:ilvl w:val="1"/>
        <w:numId w:val="35"/>
      </w:numPr>
      <w:spacing w:after="180" w:line="260" w:lineRule="atLeast"/>
      <w:outlineLvl w:val="1"/>
    </w:pPr>
    <w:rPr>
      <w:rFonts w:asciiTheme="majorHAnsi" w:eastAsiaTheme="majorEastAsia" w:hAnsiTheme="majorHAnsi" w:cstheme="majorHAnsi"/>
      <w:b/>
      <w:bCs/>
      <w:sz w:val="22"/>
      <w:szCs w:val="28"/>
      <w:lang w:val="en-GB" w:eastAsia="zh-CN"/>
    </w:rPr>
  </w:style>
  <w:style w:type="paragraph" w:styleId="Nagwek3">
    <w:name w:val="heading 3"/>
    <w:basedOn w:val="Normalny"/>
    <w:link w:val="Nagwek3Znak"/>
    <w:uiPriority w:val="9"/>
    <w:qFormat/>
    <w:rsid w:val="00F1783B"/>
    <w:pPr>
      <w:numPr>
        <w:ilvl w:val="2"/>
        <w:numId w:val="35"/>
      </w:numPr>
      <w:spacing w:after="180" w:line="260" w:lineRule="atLeast"/>
      <w:outlineLvl w:val="2"/>
    </w:pPr>
    <w:rPr>
      <w:rFonts w:asciiTheme="minorHAnsi" w:eastAsiaTheme="minorEastAsia" w:hAnsiTheme="minorHAnsi" w:cstheme="minorBidi"/>
      <w:sz w:val="22"/>
      <w:szCs w:val="28"/>
      <w:lang w:val="en-GB" w:eastAsia="zh-CN"/>
    </w:rPr>
  </w:style>
  <w:style w:type="paragraph" w:styleId="Nagwek4">
    <w:name w:val="heading 4"/>
    <w:basedOn w:val="Normalny"/>
    <w:link w:val="Nagwek4Znak"/>
    <w:qFormat/>
    <w:rsid w:val="00F1783B"/>
    <w:pPr>
      <w:numPr>
        <w:ilvl w:val="3"/>
        <w:numId w:val="35"/>
      </w:numPr>
      <w:spacing w:after="180" w:line="260" w:lineRule="atLeast"/>
      <w:outlineLvl w:val="3"/>
    </w:pPr>
    <w:rPr>
      <w:rFonts w:asciiTheme="minorHAnsi" w:eastAsiaTheme="minorEastAsia" w:hAnsiTheme="minorHAnsi" w:cstheme="minorBidi"/>
      <w:sz w:val="22"/>
      <w:szCs w:val="28"/>
      <w:lang w:val="en-GB" w:eastAsia="zh-CN"/>
    </w:rPr>
  </w:style>
  <w:style w:type="paragraph" w:styleId="Nagwek5">
    <w:name w:val="heading 5"/>
    <w:basedOn w:val="Normalny"/>
    <w:link w:val="Nagwek5Znak"/>
    <w:qFormat/>
    <w:rsid w:val="00F1783B"/>
    <w:pPr>
      <w:numPr>
        <w:ilvl w:val="4"/>
        <w:numId w:val="35"/>
      </w:numPr>
      <w:spacing w:after="180" w:line="260" w:lineRule="atLeast"/>
      <w:outlineLvl w:val="4"/>
    </w:pPr>
    <w:rPr>
      <w:rFonts w:asciiTheme="minorHAnsi" w:eastAsiaTheme="minorEastAsia" w:hAnsiTheme="minorHAnsi" w:cstheme="minorBidi"/>
      <w:sz w:val="22"/>
      <w:szCs w:val="28"/>
      <w:lang w:val="en-GB" w:eastAsia="zh-CN"/>
    </w:rPr>
  </w:style>
  <w:style w:type="paragraph" w:styleId="Nagwek6">
    <w:name w:val="heading 6"/>
    <w:basedOn w:val="Normalny"/>
    <w:link w:val="Nagwek6Znak"/>
    <w:qFormat/>
    <w:rsid w:val="00F1783B"/>
    <w:pPr>
      <w:numPr>
        <w:ilvl w:val="5"/>
        <w:numId w:val="35"/>
      </w:numPr>
      <w:spacing w:after="180" w:line="260" w:lineRule="atLeast"/>
      <w:outlineLvl w:val="5"/>
    </w:pPr>
    <w:rPr>
      <w:rFonts w:asciiTheme="minorHAnsi" w:eastAsiaTheme="minorEastAsia" w:hAnsiTheme="minorHAnsi" w:cstheme="minorBidi"/>
      <w:sz w:val="22"/>
      <w:szCs w:val="28"/>
      <w:lang w:val="en-GB" w:eastAsia="zh-CN"/>
    </w:rPr>
  </w:style>
  <w:style w:type="paragraph" w:styleId="Nagwek7">
    <w:name w:val="heading 7"/>
    <w:basedOn w:val="Normalny"/>
    <w:link w:val="Nagwek7Znak"/>
    <w:qFormat/>
    <w:rsid w:val="00F1783B"/>
    <w:pPr>
      <w:numPr>
        <w:ilvl w:val="6"/>
        <w:numId w:val="35"/>
      </w:numPr>
      <w:spacing w:after="180" w:line="260" w:lineRule="atLeast"/>
      <w:outlineLvl w:val="6"/>
    </w:pPr>
    <w:rPr>
      <w:rFonts w:asciiTheme="minorHAnsi" w:eastAsiaTheme="minorEastAsia" w:hAnsiTheme="minorHAnsi" w:cstheme="minorBidi"/>
      <w:sz w:val="22"/>
      <w:szCs w:val="28"/>
      <w:lang w:val="en-GB"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uiPriority w:val="99"/>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unhideWhenUsed/>
    <w:rsid w:val="006439FA"/>
    <w:pPr>
      <w:spacing w:after="120"/>
    </w:pPr>
  </w:style>
  <w:style w:type="character" w:customStyle="1" w:styleId="TekstpodstawowyZnak">
    <w:name w:val="Tekst podstawowy Znak"/>
    <w:basedOn w:val="Domylnaczcionkaakapitu"/>
    <w:link w:val="Tekstpodstawowy"/>
    <w:uiPriority w:val="99"/>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unhideWhenUsed/>
    <w:qFormat/>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nhideWhenUsed/>
    <w:rsid w:val="00D71A41"/>
    <w:rPr>
      <w:b/>
      <w:bCs/>
    </w:rPr>
  </w:style>
  <w:style w:type="character" w:customStyle="1" w:styleId="TematkomentarzaZnak">
    <w:name w:val="Temat komentarza Znak"/>
    <w:basedOn w:val="TekstkomentarzaZnak"/>
    <w:link w:val="Tematkomentarza"/>
    <w:rsid w:val="00D71A41"/>
    <w:rPr>
      <w:rFonts w:ascii="Trebuchet MS" w:eastAsia="Times New Roman" w:hAnsi="Trebuchet MS" w:cs="Times New Roman"/>
      <w:b/>
      <w:bCs/>
      <w:sz w:val="20"/>
      <w:szCs w:val="20"/>
    </w:rPr>
  </w:style>
  <w:style w:type="paragraph" w:styleId="Akapitzlist">
    <w:name w:val="List Paragraph"/>
    <w:aliases w:val="PBM ART,?,Bullet List,Bulletr List Paragraph,Fo,FooterText,List Paragraph11,List Paragraph2,List Paragraph21,Listeafsnit1,Listenabsatz,Listenabsatz1,Parágrafo da Lista1,Párrafo de lista1,numbered,リスト段落1,Nag 1,Bullet Number,Body MS Bullet"/>
    <w:basedOn w:val="Normalny"/>
    <w:link w:val="AkapitzlistZnak"/>
    <w:uiPriority w:val="34"/>
    <w:qFormat/>
    <w:rsid w:val="00D47CCF"/>
    <w:pPr>
      <w:ind w:left="720"/>
      <w:contextualSpacing/>
    </w:pPr>
  </w:style>
  <w:style w:type="character" w:styleId="Uwydatnienie">
    <w:name w:val="Emphasis"/>
    <w:basedOn w:val="Domylnaczcionkaakapitu"/>
    <w:uiPriority w:val="20"/>
    <w:qFormat/>
    <w:rsid w:val="00DA1C6B"/>
    <w:rPr>
      <w:i/>
      <w:iCs/>
    </w:rPr>
  </w:style>
  <w:style w:type="character" w:styleId="Odwoanieprzypisudolnego">
    <w:name w:val="footnote reference"/>
    <w:aliases w:val="note TESI,Ref,de nota al pie,Odwołanie przypisu,Footnote number,SUPERS,Footnote symbol,fr,o,Nota,(NECG) Footnote Reference,Footnote,Char1,FZ,PRZYPIS DOLNY,Footnote reference number,Footnote Reference Superscript,BVI fnr,FR,FR1"/>
    <w:unhideWhenUsed/>
    <w:rsid w:val="00A116C6"/>
    <w:rPr>
      <w:vertAlign w:val="superscript"/>
    </w:rPr>
  </w:style>
  <w:style w:type="paragraph" w:styleId="NormalnyWeb">
    <w:name w:val="Normal (Web)"/>
    <w:basedOn w:val="Normalny"/>
    <w:uiPriority w:val="99"/>
    <w:unhideWhenUsed/>
    <w:rsid w:val="000C0542"/>
    <w:pPr>
      <w:spacing w:before="100" w:beforeAutospacing="1" w:after="100" w:afterAutospacing="1"/>
    </w:pPr>
    <w:rPr>
      <w:rFonts w:ascii="Times New Roman" w:hAnsi="Times New Roman"/>
      <w:sz w:val="24"/>
      <w:szCs w:val="24"/>
      <w:lang w:eastAsia="pl-PL"/>
    </w:rPr>
  </w:style>
  <w:style w:type="paragraph" w:customStyle="1" w:styleId="mcntmcntmcntmcntmcntmsonormal">
    <w:name w:val="mcntmcntmcntmcntmcntmsonormal"/>
    <w:basedOn w:val="Normalny"/>
    <w:rsid w:val="00B12CD3"/>
    <w:pPr>
      <w:spacing w:before="100" w:beforeAutospacing="1" w:after="100" w:afterAutospacing="1"/>
    </w:pPr>
    <w:rPr>
      <w:rFonts w:ascii="Times New Roman" w:hAnsi="Times New Roman"/>
      <w:sz w:val="24"/>
      <w:szCs w:val="24"/>
      <w:lang w:val="en-GB" w:eastAsia="en-GB"/>
    </w:rPr>
  </w:style>
  <w:style w:type="paragraph" w:customStyle="1" w:styleId="xmsonormal">
    <w:name w:val="x_msonormal"/>
    <w:basedOn w:val="Normalny"/>
    <w:rsid w:val="00B12CD3"/>
    <w:pPr>
      <w:spacing w:before="100" w:beforeAutospacing="1" w:after="100" w:afterAutospacing="1"/>
    </w:pPr>
    <w:rPr>
      <w:rFonts w:ascii="Times New Roman" w:hAnsi="Times New Roman"/>
      <w:sz w:val="24"/>
      <w:szCs w:val="24"/>
      <w:lang w:eastAsia="pl-PL"/>
    </w:rPr>
  </w:style>
  <w:style w:type="character" w:customStyle="1" w:styleId="WW8Num12z0">
    <w:name w:val="WW8Num12z0"/>
    <w:rsid w:val="003F76BB"/>
    <w:rPr>
      <w:rFonts w:hint="default"/>
    </w:rPr>
  </w:style>
  <w:style w:type="paragraph" w:styleId="Tekstpodstawowywcity">
    <w:name w:val="Body Text Indent"/>
    <w:basedOn w:val="Normalny"/>
    <w:link w:val="TekstpodstawowywcityZnak"/>
    <w:uiPriority w:val="99"/>
    <w:rsid w:val="003F76BB"/>
    <w:pPr>
      <w:suppressAutoHyphens/>
      <w:spacing w:after="120" w:line="252" w:lineRule="auto"/>
      <w:ind w:left="283"/>
    </w:pPr>
    <w:rPr>
      <w:rFonts w:ascii="Times New Roman" w:hAnsi="Times New Roman"/>
      <w:sz w:val="20"/>
      <w:szCs w:val="20"/>
      <w:lang w:eastAsia="zh-CN"/>
    </w:rPr>
  </w:style>
  <w:style w:type="character" w:customStyle="1" w:styleId="TekstpodstawowywcityZnak">
    <w:name w:val="Tekst podstawowy wcięty Znak"/>
    <w:basedOn w:val="Domylnaczcionkaakapitu"/>
    <w:link w:val="Tekstpodstawowywcity"/>
    <w:uiPriority w:val="99"/>
    <w:rsid w:val="003F76BB"/>
    <w:rPr>
      <w:rFonts w:ascii="Times New Roman" w:eastAsia="Times New Roman" w:hAnsi="Times New Roman" w:cs="Times New Roman"/>
      <w:sz w:val="20"/>
      <w:szCs w:val="20"/>
      <w:lang w:eastAsia="zh-CN"/>
    </w:rPr>
  </w:style>
  <w:style w:type="paragraph" w:customStyle="1" w:styleId="TekstNB">
    <w:name w:val="Tekst_NB"/>
    <w:basedOn w:val="Normalny"/>
    <w:link w:val="TekstNBZnak"/>
    <w:uiPriority w:val="99"/>
    <w:qFormat/>
    <w:rsid w:val="0016325D"/>
    <w:pPr>
      <w:numPr>
        <w:numId w:val="12"/>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uiPriority w:val="99"/>
    <w:rsid w:val="0016325D"/>
    <w:rPr>
      <w:rFonts w:ascii="Times New Roman" w:eastAsia="Times New Roman" w:hAnsi="Times New Roman" w:cs="Times New Roman"/>
      <w:szCs w:val="24"/>
      <w:lang w:eastAsia="x-none"/>
    </w:rPr>
  </w:style>
  <w:style w:type="character" w:styleId="UyteHipercze">
    <w:name w:val="FollowedHyperlink"/>
    <w:basedOn w:val="Domylnaczcionkaakapitu"/>
    <w:uiPriority w:val="99"/>
    <w:semiHidden/>
    <w:unhideWhenUsed/>
    <w:rsid w:val="00CE14F4"/>
    <w:rPr>
      <w:color w:val="954F72" w:themeColor="followedHyperlink"/>
      <w:u w:val="single"/>
    </w:rPr>
  </w:style>
  <w:style w:type="paragraph" w:customStyle="1" w:styleId="xxmsonormal">
    <w:name w:val="x_x_msonormal"/>
    <w:basedOn w:val="Normalny"/>
    <w:rsid w:val="00CF67BF"/>
    <w:pPr>
      <w:spacing w:before="100" w:beforeAutospacing="1" w:after="100" w:afterAutospacing="1"/>
    </w:pPr>
    <w:rPr>
      <w:rFonts w:ascii="Times New Roman" w:hAnsi="Times New Roman"/>
      <w:sz w:val="24"/>
      <w:szCs w:val="24"/>
      <w:lang w:eastAsia="pl-PL"/>
    </w:rPr>
  </w:style>
  <w:style w:type="paragraph" w:styleId="Tekstprzypisukocowego">
    <w:name w:val="endnote text"/>
    <w:basedOn w:val="Normalny"/>
    <w:link w:val="TekstprzypisukocowegoZnak"/>
    <w:uiPriority w:val="99"/>
    <w:semiHidden/>
    <w:unhideWhenUsed/>
    <w:rsid w:val="000C4F25"/>
    <w:rPr>
      <w:sz w:val="20"/>
      <w:szCs w:val="20"/>
    </w:rPr>
  </w:style>
  <w:style w:type="character" w:customStyle="1" w:styleId="TekstprzypisukocowegoZnak">
    <w:name w:val="Tekst przypisu końcowego Znak"/>
    <w:basedOn w:val="Domylnaczcionkaakapitu"/>
    <w:link w:val="Tekstprzypisukocowego"/>
    <w:uiPriority w:val="99"/>
    <w:semiHidden/>
    <w:rsid w:val="000C4F25"/>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0C4F25"/>
    <w:rPr>
      <w:vertAlign w:val="superscript"/>
    </w:rPr>
  </w:style>
  <w:style w:type="paragraph" w:customStyle="1" w:styleId="xxxxxmsonormal">
    <w:name w:val="x_xxxxmsonormal"/>
    <w:basedOn w:val="Normalny"/>
    <w:rsid w:val="00F36651"/>
    <w:pPr>
      <w:spacing w:before="100" w:beforeAutospacing="1" w:after="100" w:afterAutospacing="1"/>
    </w:pPr>
    <w:rPr>
      <w:rFonts w:ascii="Times New Roman" w:hAnsi="Times New Roman"/>
      <w:sz w:val="24"/>
      <w:szCs w:val="24"/>
      <w:lang w:val="en-GB" w:eastAsia="en-GB"/>
    </w:rPr>
  </w:style>
  <w:style w:type="paragraph" w:styleId="Tekstprzypisudolnego">
    <w:name w:val="footnote text"/>
    <w:aliases w:val=" Znak, Znak Znak Znak Znak,Tekst przypisu,Footnote Text Char1,Footnote Text Char Char,Fußnotentext Char Char Char,Fußnotentext Char1 Char Char Char,Fußnotentext Char Char Char Char Char,Fußnotentext Char1 Char Char Char Char Char"/>
    <w:basedOn w:val="Normalny"/>
    <w:link w:val="TekstprzypisudolnegoZnak"/>
    <w:unhideWhenUsed/>
    <w:qFormat/>
    <w:rsid w:val="00F23724"/>
    <w:pPr>
      <w:spacing w:after="200"/>
    </w:pPr>
    <w:rPr>
      <w:rFonts w:asciiTheme="minorHAnsi" w:eastAsiaTheme="minorHAnsi" w:hAnsiTheme="minorHAnsi" w:cstheme="minorBidi"/>
      <w:sz w:val="24"/>
      <w:szCs w:val="24"/>
    </w:rPr>
  </w:style>
  <w:style w:type="character" w:customStyle="1" w:styleId="TekstprzypisudolnegoZnak">
    <w:name w:val="Tekst przypisu dolnego Znak"/>
    <w:aliases w:val=" Znak Znak, Znak Znak Znak Znak Znak,Tekst przypisu Znak,Footnote Text Char1 Znak,Footnote Text Char Char Znak,Fußnotentext Char Char Char Znak,Fußnotentext Char1 Char Char Char Znak,Fußnotentext Char Char Char Char Char Znak"/>
    <w:basedOn w:val="Domylnaczcionkaakapitu"/>
    <w:link w:val="Tekstprzypisudolnego"/>
    <w:rsid w:val="00F23724"/>
    <w:rPr>
      <w:sz w:val="24"/>
      <w:szCs w:val="24"/>
    </w:rPr>
  </w:style>
  <w:style w:type="paragraph" w:styleId="Poprawka">
    <w:name w:val="Revision"/>
    <w:hidden/>
    <w:uiPriority w:val="99"/>
    <w:semiHidden/>
    <w:rsid w:val="00CB2385"/>
    <w:pPr>
      <w:spacing w:after="0" w:line="240" w:lineRule="auto"/>
    </w:pPr>
    <w:rPr>
      <w:rFonts w:ascii="Trebuchet MS" w:eastAsia="Times New Roman" w:hAnsi="Trebuchet MS" w:cs="Times New Roman"/>
      <w:sz w:val="18"/>
    </w:rPr>
  </w:style>
  <w:style w:type="character" w:customStyle="1" w:styleId="Tekst1Znak">
    <w:name w:val="Tekst_1 Znak"/>
    <w:basedOn w:val="Domylnaczcionkaakapitu"/>
    <w:link w:val="Tekst1"/>
    <w:locked/>
    <w:rsid w:val="00A63D93"/>
    <w:rPr>
      <w:szCs w:val="24"/>
      <w:lang w:val="x-none" w:eastAsia="x-none"/>
    </w:rPr>
  </w:style>
  <w:style w:type="paragraph" w:customStyle="1" w:styleId="Tekst1">
    <w:name w:val="Tekst_1"/>
    <w:basedOn w:val="Normalny"/>
    <w:link w:val="Tekst1Znak"/>
    <w:qFormat/>
    <w:rsid w:val="00A63D93"/>
    <w:pPr>
      <w:overflowPunct w:val="0"/>
      <w:autoSpaceDE w:val="0"/>
      <w:autoSpaceDN w:val="0"/>
      <w:adjustRightInd w:val="0"/>
      <w:spacing w:before="120" w:after="120" w:line="360" w:lineRule="auto"/>
      <w:jc w:val="both"/>
    </w:pPr>
    <w:rPr>
      <w:rFonts w:asciiTheme="minorHAnsi" w:eastAsiaTheme="minorHAnsi" w:hAnsiTheme="minorHAnsi" w:cstheme="minorBidi"/>
      <w:sz w:val="22"/>
      <w:szCs w:val="24"/>
      <w:lang w:val="x-none" w:eastAsia="x-none"/>
    </w:rPr>
  </w:style>
  <w:style w:type="paragraph" w:customStyle="1" w:styleId="xmsolistparagraph">
    <w:name w:val="x_msolistparagraph"/>
    <w:basedOn w:val="Normalny"/>
    <w:rsid w:val="00243661"/>
    <w:pPr>
      <w:spacing w:before="100" w:beforeAutospacing="1" w:after="100" w:afterAutospacing="1"/>
    </w:pPr>
    <w:rPr>
      <w:rFonts w:ascii="Times New Roman" w:hAnsi="Times New Roman"/>
      <w:sz w:val="24"/>
      <w:szCs w:val="24"/>
      <w:lang w:eastAsia="pl-PL"/>
    </w:rPr>
  </w:style>
  <w:style w:type="character" w:customStyle="1" w:styleId="AkapitzlistZnak">
    <w:name w:val="Akapit z listą Znak"/>
    <w:aliases w:val="PBM ART Znak,? Znak,Bullet List Znak,Bulletr List Paragraph Znak,Fo Znak,FooterText Znak,List Paragraph11 Znak,List Paragraph2 Znak,List Paragraph21 Znak,Listeafsnit1 Znak,Listenabsatz Znak,Listenabsatz1 Znak,Parágrafo da Lista1 Znak"/>
    <w:basedOn w:val="Domylnaczcionkaakapitu"/>
    <w:link w:val="Akapitzlist"/>
    <w:uiPriority w:val="34"/>
    <w:qFormat/>
    <w:rsid w:val="0019661A"/>
    <w:rPr>
      <w:rFonts w:ascii="Trebuchet MS" w:eastAsia="Times New Roman" w:hAnsi="Trebuchet MS" w:cs="Times New Roman"/>
      <w:sz w:val="18"/>
    </w:rPr>
  </w:style>
  <w:style w:type="character" w:customStyle="1" w:styleId="Nierozpoznanawzmianka1">
    <w:name w:val="Nierozpoznana wzmianka1"/>
    <w:basedOn w:val="Domylnaczcionkaakapitu"/>
    <w:uiPriority w:val="99"/>
    <w:semiHidden/>
    <w:unhideWhenUsed/>
    <w:rsid w:val="00B30E6F"/>
    <w:rPr>
      <w:color w:val="605E5C"/>
      <w:shd w:val="clear" w:color="auto" w:fill="E1DFDD"/>
    </w:rPr>
  </w:style>
  <w:style w:type="character" w:customStyle="1" w:styleId="Nierozpoznanawzmianka2">
    <w:name w:val="Nierozpoznana wzmianka2"/>
    <w:basedOn w:val="Domylnaczcionkaakapitu"/>
    <w:uiPriority w:val="99"/>
    <w:semiHidden/>
    <w:unhideWhenUsed/>
    <w:rsid w:val="006F5067"/>
    <w:rPr>
      <w:color w:val="605E5C"/>
      <w:shd w:val="clear" w:color="auto" w:fill="E1DFDD"/>
    </w:rPr>
  </w:style>
  <w:style w:type="character" w:styleId="Nierozpoznanawzmianka">
    <w:name w:val="Unresolved Mention"/>
    <w:basedOn w:val="Domylnaczcionkaakapitu"/>
    <w:uiPriority w:val="99"/>
    <w:semiHidden/>
    <w:unhideWhenUsed/>
    <w:rsid w:val="00DA3DB9"/>
    <w:rPr>
      <w:color w:val="605E5C"/>
      <w:shd w:val="clear" w:color="auto" w:fill="E1DFDD"/>
    </w:rPr>
  </w:style>
  <w:style w:type="character" w:customStyle="1" w:styleId="Nagwek1Znak">
    <w:name w:val="Nagłówek 1 Znak"/>
    <w:basedOn w:val="Domylnaczcionkaakapitu"/>
    <w:link w:val="Nagwek1"/>
    <w:uiPriority w:val="9"/>
    <w:rsid w:val="00F1783B"/>
    <w:rPr>
      <w:rFonts w:asciiTheme="majorHAnsi" w:eastAsiaTheme="majorEastAsia" w:hAnsiTheme="majorHAnsi" w:cstheme="majorHAnsi"/>
      <w:b/>
      <w:bCs/>
      <w:szCs w:val="28"/>
      <w:lang w:val="en-GB" w:eastAsia="zh-CN"/>
    </w:rPr>
  </w:style>
  <w:style w:type="character" w:customStyle="1" w:styleId="Nagwek2Znak">
    <w:name w:val="Nagłówek 2 Znak"/>
    <w:basedOn w:val="Domylnaczcionkaakapitu"/>
    <w:link w:val="Nagwek2"/>
    <w:uiPriority w:val="9"/>
    <w:rsid w:val="00F1783B"/>
    <w:rPr>
      <w:rFonts w:asciiTheme="majorHAnsi" w:eastAsiaTheme="majorEastAsia" w:hAnsiTheme="majorHAnsi" w:cstheme="majorHAnsi"/>
      <w:b/>
      <w:bCs/>
      <w:szCs w:val="28"/>
      <w:lang w:val="en-GB" w:eastAsia="zh-CN"/>
    </w:rPr>
  </w:style>
  <w:style w:type="character" w:customStyle="1" w:styleId="Nagwek3Znak">
    <w:name w:val="Nagłówek 3 Znak"/>
    <w:basedOn w:val="Domylnaczcionkaakapitu"/>
    <w:link w:val="Nagwek3"/>
    <w:uiPriority w:val="9"/>
    <w:rsid w:val="00F1783B"/>
    <w:rPr>
      <w:rFonts w:eastAsiaTheme="minorEastAsia"/>
      <w:szCs w:val="28"/>
      <w:lang w:val="en-GB" w:eastAsia="zh-CN"/>
    </w:rPr>
  </w:style>
  <w:style w:type="character" w:customStyle="1" w:styleId="Nagwek4Znak">
    <w:name w:val="Nagłówek 4 Znak"/>
    <w:basedOn w:val="Domylnaczcionkaakapitu"/>
    <w:link w:val="Nagwek4"/>
    <w:rsid w:val="00F1783B"/>
    <w:rPr>
      <w:rFonts w:eastAsiaTheme="minorEastAsia"/>
      <w:szCs w:val="28"/>
      <w:lang w:val="en-GB" w:eastAsia="zh-CN"/>
    </w:rPr>
  </w:style>
  <w:style w:type="character" w:customStyle="1" w:styleId="Nagwek5Znak">
    <w:name w:val="Nagłówek 5 Znak"/>
    <w:basedOn w:val="Domylnaczcionkaakapitu"/>
    <w:link w:val="Nagwek5"/>
    <w:rsid w:val="00F1783B"/>
    <w:rPr>
      <w:rFonts w:eastAsiaTheme="minorEastAsia"/>
      <w:szCs w:val="28"/>
      <w:lang w:val="en-GB" w:eastAsia="zh-CN"/>
    </w:rPr>
  </w:style>
  <w:style w:type="character" w:customStyle="1" w:styleId="Nagwek6Znak">
    <w:name w:val="Nagłówek 6 Znak"/>
    <w:basedOn w:val="Domylnaczcionkaakapitu"/>
    <w:link w:val="Nagwek6"/>
    <w:rsid w:val="00F1783B"/>
    <w:rPr>
      <w:rFonts w:eastAsiaTheme="minorEastAsia"/>
      <w:szCs w:val="28"/>
      <w:lang w:val="en-GB" w:eastAsia="zh-CN"/>
    </w:rPr>
  </w:style>
  <w:style w:type="character" w:customStyle="1" w:styleId="Nagwek7Znak">
    <w:name w:val="Nagłówek 7 Znak"/>
    <w:basedOn w:val="Domylnaczcionkaakapitu"/>
    <w:link w:val="Nagwek7"/>
    <w:rsid w:val="00F1783B"/>
    <w:rPr>
      <w:rFonts w:eastAsiaTheme="minorEastAsia"/>
      <w:szCs w:val="28"/>
      <w:lang w:val="en-GB" w:eastAsia="zh-CN"/>
    </w:rPr>
  </w:style>
  <w:style w:type="numbering" w:customStyle="1" w:styleId="BMHeadings">
    <w:name w:val="B&amp;M Headings"/>
    <w:uiPriority w:val="99"/>
    <w:rsid w:val="00F1783B"/>
    <w:pPr>
      <w:numPr>
        <w:numId w:val="34"/>
      </w:numPr>
    </w:pPr>
  </w:style>
  <w:style w:type="paragraph" w:customStyle="1" w:styleId="Paragraph9">
    <w:name w:val="Paragraph_9"/>
    <w:basedOn w:val="Normalny"/>
    <w:uiPriority w:val="99"/>
    <w:semiHidden/>
    <w:rsid w:val="00F1783B"/>
    <w:pPr>
      <w:numPr>
        <w:ilvl w:val="8"/>
        <w:numId w:val="36"/>
      </w:numPr>
      <w:spacing w:after="240"/>
      <w:jc w:val="both"/>
    </w:pPr>
    <w:rPr>
      <w:rFonts w:asciiTheme="minorHAnsi" w:eastAsiaTheme="minorEastAsia" w:hAnsiTheme="minorHAnsi" w:cstheme="minorBidi"/>
      <w:sz w:val="24"/>
      <w:lang w:eastAsia="en-GB"/>
    </w:rPr>
  </w:style>
  <w:style w:type="paragraph" w:customStyle="1" w:styleId="Paragraph8">
    <w:name w:val="Paragraph_8"/>
    <w:basedOn w:val="Normalny"/>
    <w:uiPriority w:val="99"/>
    <w:semiHidden/>
    <w:rsid w:val="00F1783B"/>
    <w:pPr>
      <w:numPr>
        <w:ilvl w:val="7"/>
        <w:numId w:val="36"/>
      </w:numPr>
      <w:spacing w:after="240"/>
      <w:jc w:val="both"/>
    </w:pPr>
    <w:rPr>
      <w:rFonts w:asciiTheme="minorHAnsi" w:eastAsiaTheme="minorEastAsia" w:hAnsiTheme="minorHAnsi" w:cstheme="minorBidi"/>
      <w:sz w:val="24"/>
      <w:lang w:eastAsia="en-GB"/>
    </w:rPr>
  </w:style>
  <w:style w:type="paragraph" w:customStyle="1" w:styleId="Paragraph7">
    <w:name w:val="Paragraph_7"/>
    <w:basedOn w:val="Normalny"/>
    <w:uiPriority w:val="99"/>
    <w:semiHidden/>
    <w:rsid w:val="00F1783B"/>
    <w:pPr>
      <w:numPr>
        <w:ilvl w:val="6"/>
        <w:numId w:val="36"/>
      </w:numPr>
      <w:spacing w:after="240"/>
      <w:jc w:val="both"/>
    </w:pPr>
    <w:rPr>
      <w:rFonts w:asciiTheme="minorHAnsi" w:eastAsiaTheme="minorEastAsia" w:hAnsiTheme="minorHAnsi" w:cstheme="minorBidi"/>
      <w:sz w:val="24"/>
      <w:lang w:eastAsia="en-GB"/>
    </w:rPr>
  </w:style>
  <w:style w:type="paragraph" w:customStyle="1" w:styleId="Paragraph6">
    <w:name w:val="Paragraph_6"/>
    <w:basedOn w:val="Normalny"/>
    <w:uiPriority w:val="99"/>
    <w:semiHidden/>
    <w:rsid w:val="00F1783B"/>
    <w:pPr>
      <w:numPr>
        <w:ilvl w:val="5"/>
        <w:numId w:val="36"/>
      </w:numPr>
      <w:spacing w:after="240"/>
      <w:jc w:val="both"/>
    </w:pPr>
    <w:rPr>
      <w:rFonts w:asciiTheme="minorHAnsi" w:eastAsiaTheme="minorEastAsia" w:hAnsiTheme="minorHAnsi" w:cstheme="minorBidi"/>
      <w:sz w:val="24"/>
      <w:lang w:eastAsia="en-GB"/>
    </w:rPr>
  </w:style>
  <w:style w:type="paragraph" w:customStyle="1" w:styleId="Paragraph5">
    <w:name w:val="Paragraph_5"/>
    <w:basedOn w:val="Normalny"/>
    <w:next w:val="Normalny"/>
    <w:qFormat/>
    <w:rsid w:val="00F1783B"/>
    <w:pPr>
      <w:numPr>
        <w:ilvl w:val="4"/>
        <w:numId w:val="36"/>
      </w:numPr>
      <w:spacing w:after="240"/>
      <w:jc w:val="both"/>
      <w:outlineLvl w:val="4"/>
    </w:pPr>
    <w:rPr>
      <w:rFonts w:asciiTheme="minorHAnsi" w:eastAsiaTheme="minorEastAsia" w:hAnsiTheme="minorHAnsi" w:cstheme="minorBidi"/>
      <w:sz w:val="24"/>
      <w:lang w:eastAsia="en-GB"/>
    </w:rPr>
  </w:style>
  <w:style w:type="paragraph" w:customStyle="1" w:styleId="Paragraph4">
    <w:name w:val="Paragraph_4"/>
    <w:basedOn w:val="Normalny"/>
    <w:next w:val="Normalny"/>
    <w:qFormat/>
    <w:rsid w:val="00F1783B"/>
    <w:pPr>
      <w:numPr>
        <w:ilvl w:val="3"/>
        <w:numId w:val="36"/>
      </w:numPr>
      <w:spacing w:after="240"/>
      <w:jc w:val="both"/>
      <w:outlineLvl w:val="3"/>
    </w:pPr>
    <w:rPr>
      <w:rFonts w:asciiTheme="minorHAnsi" w:eastAsiaTheme="minorEastAsia" w:hAnsiTheme="minorHAnsi" w:cstheme="minorBidi"/>
      <w:sz w:val="24"/>
      <w:lang w:eastAsia="en-GB"/>
    </w:rPr>
  </w:style>
  <w:style w:type="paragraph" w:customStyle="1" w:styleId="Paragraph3">
    <w:name w:val="Paragraph_3"/>
    <w:basedOn w:val="Normalny"/>
    <w:next w:val="Tekstpodstawowy3"/>
    <w:link w:val="Paragraph3Char"/>
    <w:qFormat/>
    <w:rsid w:val="00F1783B"/>
    <w:pPr>
      <w:numPr>
        <w:ilvl w:val="2"/>
        <w:numId w:val="36"/>
      </w:numPr>
      <w:spacing w:after="240"/>
      <w:jc w:val="both"/>
      <w:outlineLvl w:val="2"/>
    </w:pPr>
    <w:rPr>
      <w:rFonts w:asciiTheme="minorHAnsi" w:eastAsiaTheme="minorEastAsia" w:hAnsiTheme="minorHAnsi" w:cstheme="minorBidi"/>
      <w:sz w:val="24"/>
      <w:lang w:eastAsia="en-GB"/>
    </w:rPr>
  </w:style>
  <w:style w:type="character" w:customStyle="1" w:styleId="Paragraph3Char">
    <w:name w:val="Paragraph_3 Char"/>
    <w:basedOn w:val="Domylnaczcionkaakapitu"/>
    <w:link w:val="Paragraph3"/>
    <w:rsid w:val="00F1783B"/>
    <w:rPr>
      <w:rFonts w:eastAsiaTheme="minorEastAsia"/>
      <w:sz w:val="24"/>
      <w:lang w:eastAsia="en-GB"/>
    </w:rPr>
  </w:style>
  <w:style w:type="paragraph" w:customStyle="1" w:styleId="Paragraph2">
    <w:name w:val="Paragraph_2"/>
    <w:basedOn w:val="Normalny"/>
    <w:next w:val="Tekstpodstawowy2"/>
    <w:qFormat/>
    <w:rsid w:val="00F1783B"/>
    <w:pPr>
      <w:numPr>
        <w:ilvl w:val="1"/>
        <w:numId w:val="36"/>
      </w:numPr>
      <w:spacing w:after="240"/>
      <w:jc w:val="both"/>
      <w:outlineLvl w:val="1"/>
    </w:pPr>
    <w:rPr>
      <w:rFonts w:asciiTheme="minorHAnsi" w:eastAsiaTheme="minorEastAsia" w:hAnsiTheme="minorHAnsi" w:cstheme="minorBidi"/>
      <w:sz w:val="24"/>
      <w:lang w:eastAsia="en-GB"/>
    </w:rPr>
  </w:style>
  <w:style w:type="paragraph" w:customStyle="1" w:styleId="Paragraph1">
    <w:name w:val="Paragraph_1"/>
    <w:basedOn w:val="Normalny"/>
    <w:next w:val="Normalny"/>
    <w:qFormat/>
    <w:rsid w:val="00F1783B"/>
    <w:pPr>
      <w:numPr>
        <w:numId w:val="36"/>
      </w:numPr>
      <w:spacing w:after="240"/>
      <w:jc w:val="both"/>
      <w:outlineLvl w:val="0"/>
    </w:pPr>
    <w:rPr>
      <w:rFonts w:asciiTheme="minorHAnsi" w:eastAsiaTheme="minorEastAsia" w:hAnsiTheme="minorHAnsi" w:cstheme="minorBidi"/>
      <w:sz w:val="24"/>
      <w:lang w:eastAsia="en-GB"/>
    </w:rPr>
  </w:style>
  <w:style w:type="paragraph" w:styleId="Tekstpodstawowy3">
    <w:name w:val="Body Text 3"/>
    <w:basedOn w:val="Normalny"/>
    <w:link w:val="Tekstpodstawowy3Znak"/>
    <w:uiPriority w:val="99"/>
    <w:semiHidden/>
    <w:unhideWhenUsed/>
    <w:rsid w:val="00F1783B"/>
    <w:pPr>
      <w:spacing w:after="120"/>
    </w:pPr>
    <w:rPr>
      <w:sz w:val="16"/>
      <w:szCs w:val="16"/>
    </w:rPr>
  </w:style>
  <w:style w:type="character" w:customStyle="1" w:styleId="Tekstpodstawowy3Znak">
    <w:name w:val="Tekst podstawowy 3 Znak"/>
    <w:basedOn w:val="Domylnaczcionkaakapitu"/>
    <w:link w:val="Tekstpodstawowy3"/>
    <w:uiPriority w:val="99"/>
    <w:semiHidden/>
    <w:rsid w:val="00F1783B"/>
    <w:rPr>
      <w:rFonts w:ascii="Trebuchet MS" w:eastAsia="Times New Roman" w:hAnsi="Trebuchet MS" w:cs="Times New Roman"/>
      <w:sz w:val="16"/>
      <w:szCs w:val="16"/>
    </w:rPr>
  </w:style>
  <w:style w:type="paragraph" w:styleId="Tekstpodstawowy2">
    <w:name w:val="Body Text 2"/>
    <w:basedOn w:val="Normalny"/>
    <w:link w:val="Tekstpodstawowy2Znak"/>
    <w:uiPriority w:val="99"/>
    <w:semiHidden/>
    <w:unhideWhenUsed/>
    <w:rsid w:val="00F1783B"/>
    <w:pPr>
      <w:spacing w:after="120" w:line="480" w:lineRule="auto"/>
    </w:pPr>
  </w:style>
  <w:style w:type="character" w:customStyle="1" w:styleId="Tekstpodstawowy2Znak">
    <w:name w:val="Tekst podstawowy 2 Znak"/>
    <w:basedOn w:val="Domylnaczcionkaakapitu"/>
    <w:link w:val="Tekstpodstawowy2"/>
    <w:uiPriority w:val="99"/>
    <w:semiHidden/>
    <w:rsid w:val="00F1783B"/>
    <w:rPr>
      <w:rFonts w:ascii="Trebuchet MS" w:eastAsia="Times New Roman" w:hAnsi="Trebuchet MS" w:cs="Times New Roman"/>
      <w:sz w:val="18"/>
    </w:rPr>
  </w:style>
  <w:style w:type="table" w:styleId="Tabela-Siatka">
    <w:name w:val="Table Grid"/>
    <w:basedOn w:val="Standardowy"/>
    <w:uiPriority w:val="39"/>
    <w:rsid w:val="001472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485082">
      <w:bodyDiv w:val="1"/>
      <w:marLeft w:val="0"/>
      <w:marRight w:val="0"/>
      <w:marTop w:val="0"/>
      <w:marBottom w:val="0"/>
      <w:divBdr>
        <w:top w:val="none" w:sz="0" w:space="0" w:color="auto"/>
        <w:left w:val="none" w:sz="0" w:space="0" w:color="auto"/>
        <w:bottom w:val="none" w:sz="0" w:space="0" w:color="auto"/>
        <w:right w:val="none" w:sz="0" w:space="0" w:color="auto"/>
      </w:divBdr>
    </w:div>
    <w:div w:id="344943794">
      <w:bodyDiv w:val="1"/>
      <w:marLeft w:val="0"/>
      <w:marRight w:val="0"/>
      <w:marTop w:val="0"/>
      <w:marBottom w:val="0"/>
      <w:divBdr>
        <w:top w:val="none" w:sz="0" w:space="0" w:color="auto"/>
        <w:left w:val="none" w:sz="0" w:space="0" w:color="auto"/>
        <w:bottom w:val="none" w:sz="0" w:space="0" w:color="auto"/>
        <w:right w:val="none" w:sz="0" w:space="0" w:color="auto"/>
      </w:divBdr>
    </w:div>
    <w:div w:id="482551940">
      <w:bodyDiv w:val="1"/>
      <w:marLeft w:val="0"/>
      <w:marRight w:val="0"/>
      <w:marTop w:val="0"/>
      <w:marBottom w:val="0"/>
      <w:divBdr>
        <w:top w:val="none" w:sz="0" w:space="0" w:color="auto"/>
        <w:left w:val="none" w:sz="0" w:space="0" w:color="auto"/>
        <w:bottom w:val="none" w:sz="0" w:space="0" w:color="auto"/>
        <w:right w:val="none" w:sz="0" w:space="0" w:color="auto"/>
      </w:divBdr>
    </w:div>
    <w:div w:id="522480526">
      <w:bodyDiv w:val="1"/>
      <w:marLeft w:val="0"/>
      <w:marRight w:val="0"/>
      <w:marTop w:val="0"/>
      <w:marBottom w:val="0"/>
      <w:divBdr>
        <w:top w:val="none" w:sz="0" w:space="0" w:color="auto"/>
        <w:left w:val="none" w:sz="0" w:space="0" w:color="auto"/>
        <w:bottom w:val="none" w:sz="0" w:space="0" w:color="auto"/>
        <w:right w:val="none" w:sz="0" w:space="0" w:color="auto"/>
      </w:divBdr>
    </w:div>
    <w:div w:id="555316975">
      <w:bodyDiv w:val="1"/>
      <w:marLeft w:val="0"/>
      <w:marRight w:val="0"/>
      <w:marTop w:val="0"/>
      <w:marBottom w:val="0"/>
      <w:divBdr>
        <w:top w:val="none" w:sz="0" w:space="0" w:color="auto"/>
        <w:left w:val="none" w:sz="0" w:space="0" w:color="auto"/>
        <w:bottom w:val="none" w:sz="0" w:space="0" w:color="auto"/>
        <w:right w:val="none" w:sz="0" w:space="0" w:color="auto"/>
      </w:divBdr>
    </w:div>
    <w:div w:id="584656937">
      <w:bodyDiv w:val="1"/>
      <w:marLeft w:val="0"/>
      <w:marRight w:val="0"/>
      <w:marTop w:val="0"/>
      <w:marBottom w:val="0"/>
      <w:divBdr>
        <w:top w:val="none" w:sz="0" w:space="0" w:color="auto"/>
        <w:left w:val="none" w:sz="0" w:space="0" w:color="auto"/>
        <w:bottom w:val="none" w:sz="0" w:space="0" w:color="auto"/>
        <w:right w:val="none" w:sz="0" w:space="0" w:color="auto"/>
      </w:divBdr>
    </w:div>
    <w:div w:id="621304936">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568190">
      <w:bodyDiv w:val="1"/>
      <w:marLeft w:val="0"/>
      <w:marRight w:val="0"/>
      <w:marTop w:val="0"/>
      <w:marBottom w:val="0"/>
      <w:divBdr>
        <w:top w:val="none" w:sz="0" w:space="0" w:color="auto"/>
        <w:left w:val="none" w:sz="0" w:space="0" w:color="auto"/>
        <w:bottom w:val="none" w:sz="0" w:space="0" w:color="auto"/>
        <w:right w:val="none" w:sz="0" w:space="0" w:color="auto"/>
      </w:divBdr>
    </w:div>
    <w:div w:id="835534829">
      <w:bodyDiv w:val="1"/>
      <w:marLeft w:val="0"/>
      <w:marRight w:val="0"/>
      <w:marTop w:val="0"/>
      <w:marBottom w:val="0"/>
      <w:divBdr>
        <w:top w:val="none" w:sz="0" w:space="0" w:color="auto"/>
        <w:left w:val="none" w:sz="0" w:space="0" w:color="auto"/>
        <w:bottom w:val="none" w:sz="0" w:space="0" w:color="auto"/>
        <w:right w:val="none" w:sz="0" w:space="0" w:color="auto"/>
      </w:divBdr>
    </w:div>
    <w:div w:id="863788662">
      <w:bodyDiv w:val="1"/>
      <w:marLeft w:val="0"/>
      <w:marRight w:val="0"/>
      <w:marTop w:val="0"/>
      <w:marBottom w:val="0"/>
      <w:divBdr>
        <w:top w:val="none" w:sz="0" w:space="0" w:color="auto"/>
        <w:left w:val="none" w:sz="0" w:space="0" w:color="auto"/>
        <w:bottom w:val="none" w:sz="0" w:space="0" w:color="auto"/>
        <w:right w:val="none" w:sz="0" w:space="0" w:color="auto"/>
      </w:divBdr>
    </w:div>
    <w:div w:id="897592375">
      <w:bodyDiv w:val="1"/>
      <w:marLeft w:val="0"/>
      <w:marRight w:val="0"/>
      <w:marTop w:val="0"/>
      <w:marBottom w:val="0"/>
      <w:divBdr>
        <w:top w:val="none" w:sz="0" w:space="0" w:color="auto"/>
        <w:left w:val="none" w:sz="0" w:space="0" w:color="auto"/>
        <w:bottom w:val="none" w:sz="0" w:space="0" w:color="auto"/>
        <w:right w:val="none" w:sz="0" w:space="0" w:color="auto"/>
      </w:divBdr>
    </w:div>
    <w:div w:id="904489813">
      <w:bodyDiv w:val="1"/>
      <w:marLeft w:val="0"/>
      <w:marRight w:val="0"/>
      <w:marTop w:val="0"/>
      <w:marBottom w:val="0"/>
      <w:divBdr>
        <w:top w:val="none" w:sz="0" w:space="0" w:color="auto"/>
        <w:left w:val="none" w:sz="0" w:space="0" w:color="auto"/>
        <w:bottom w:val="none" w:sz="0" w:space="0" w:color="auto"/>
        <w:right w:val="none" w:sz="0" w:space="0" w:color="auto"/>
      </w:divBdr>
    </w:div>
    <w:div w:id="946040441">
      <w:bodyDiv w:val="1"/>
      <w:marLeft w:val="0"/>
      <w:marRight w:val="0"/>
      <w:marTop w:val="0"/>
      <w:marBottom w:val="0"/>
      <w:divBdr>
        <w:top w:val="none" w:sz="0" w:space="0" w:color="auto"/>
        <w:left w:val="none" w:sz="0" w:space="0" w:color="auto"/>
        <w:bottom w:val="none" w:sz="0" w:space="0" w:color="auto"/>
        <w:right w:val="none" w:sz="0" w:space="0" w:color="auto"/>
      </w:divBdr>
    </w:div>
    <w:div w:id="1014116533">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8104883">
      <w:bodyDiv w:val="1"/>
      <w:marLeft w:val="0"/>
      <w:marRight w:val="0"/>
      <w:marTop w:val="0"/>
      <w:marBottom w:val="0"/>
      <w:divBdr>
        <w:top w:val="none" w:sz="0" w:space="0" w:color="auto"/>
        <w:left w:val="none" w:sz="0" w:space="0" w:color="auto"/>
        <w:bottom w:val="none" w:sz="0" w:space="0" w:color="auto"/>
        <w:right w:val="none" w:sz="0" w:space="0" w:color="auto"/>
      </w:divBdr>
    </w:div>
    <w:div w:id="1308778804">
      <w:bodyDiv w:val="1"/>
      <w:marLeft w:val="0"/>
      <w:marRight w:val="0"/>
      <w:marTop w:val="0"/>
      <w:marBottom w:val="0"/>
      <w:divBdr>
        <w:top w:val="none" w:sz="0" w:space="0" w:color="auto"/>
        <w:left w:val="none" w:sz="0" w:space="0" w:color="auto"/>
        <w:bottom w:val="none" w:sz="0" w:space="0" w:color="auto"/>
        <w:right w:val="none" w:sz="0" w:space="0" w:color="auto"/>
      </w:divBdr>
    </w:div>
    <w:div w:id="1347366733">
      <w:bodyDiv w:val="1"/>
      <w:marLeft w:val="0"/>
      <w:marRight w:val="0"/>
      <w:marTop w:val="0"/>
      <w:marBottom w:val="0"/>
      <w:divBdr>
        <w:top w:val="none" w:sz="0" w:space="0" w:color="auto"/>
        <w:left w:val="none" w:sz="0" w:space="0" w:color="auto"/>
        <w:bottom w:val="none" w:sz="0" w:space="0" w:color="auto"/>
        <w:right w:val="none" w:sz="0" w:space="0" w:color="auto"/>
      </w:divBdr>
    </w:div>
    <w:div w:id="1383215814">
      <w:bodyDiv w:val="1"/>
      <w:marLeft w:val="0"/>
      <w:marRight w:val="0"/>
      <w:marTop w:val="0"/>
      <w:marBottom w:val="0"/>
      <w:divBdr>
        <w:top w:val="none" w:sz="0" w:space="0" w:color="auto"/>
        <w:left w:val="none" w:sz="0" w:space="0" w:color="auto"/>
        <w:bottom w:val="none" w:sz="0" w:space="0" w:color="auto"/>
        <w:right w:val="none" w:sz="0" w:space="0" w:color="auto"/>
      </w:divBdr>
    </w:div>
    <w:div w:id="1399088498">
      <w:bodyDiv w:val="1"/>
      <w:marLeft w:val="0"/>
      <w:marRight w:val="0"/>
      <w:marTop w:val="0"/>
      <w:marBottom w:val="0"/>
      <w:divBdr>
        <w:top w:val="none" w:sz="0" w:space="0" w:color="auto"/>
        <w:left w:val="none" w:sz="0" w:space="0" w:color="auto"/>
        <w:bottom w:val="none" w:sz="0" w:space="0" w:color="auto"/>
        <w:right w:val="none" w:sz="0" w:space="0" w:color="auto"/>
      </w:divBdr>
    </w:div>
    <w:div w:id="1476331542">
      <w:bodyDiv w:val="1"/>
      <w:marLeft w:val="0"/>
      <w:marRight w:val="0"/>
      <w:marTop w:val="0"/>
      <w:marBottom w:val="0"/>
      <w:divBdr>
        <w:top w:val="none" w:sz="0" w:space="0" w:color="auto"/>
        <w:left w:val="none" w:sz="0" w:space="0" w:color="auto"/>
        <w:bottom w:val="none" w:sz="0" w:space="0" w:color="auto"/>
        <w:right w:val="none" w:sz="0" w:space="0" w:color="auto"/>
      </w:divBdr>
    </w:div>
    <w:div w:id="1477868519">
      <w:bodyDiv w:val="1"/>
      <w:marLeft w:val="0"/>
      <w:marRight w:val="0"/>
      <w:marTop w:val="0"/>
      <w:marBottom w:val="0"/>
      <w:divBdr>
        <w:top w:val="none" w:sz="0" w:space="0" w:color="auto"/>
        <w:left w:val="none" w:sz="0" w:space="0" w:color="auto"/>
        <w:bottom w:val="none" w:sz="0" w:space="0" w:color="auto"/>
        <w:right w:val="none" w:sz="0" w:space="0" w:color="auto"/>
      </w:divBdr>
    </w:div>
    <w:div w:id="1532182029">
      <w:bodyDiv w:val="1"/>
      <w:marLeft w:val="0"/>
      <w:marRight w:val="0"/>
      <w:marTop w:val="0"/>
      <w:marBottom w:val="0"/>
      <w:divBdr>
        <w:top w:val="none" w:sz="0" w:space="0" w:color="auto"/>
        <w:left w:val="none" w:sz="0" w:space="0" w:color="auto"/>
        <w:bottom w:val="none" w:sz="0" w:space="0" w:color="auto"/>
        <w:right w:val="none" w:sz="0" w:space="0" w:color="auto"/>
      </w:divBdr>
    </w:div>
    <w:div w:id="1543250187">
      <w:bodyDiv w:val="1"/>
      <w:marLeft w:val="0"/>
      <w:marRight w:val="0"/>
      <w:marTop w:val="0"/>
      <w:marBottom w:val="0"/>
      <w:divBdr>
        <w:top w:val="none" w:sz="0" w:space="0" w:color="auto"/>
        <w:left w:val="none" w:sz="0" w:space="0" w:color="auto"/>
        <w:bottom w:val="none" w:sz="0" w:space="0" w:color="auto"/>
        <w:right w:val="none" w:sz="0" w:space="0" w:color="auto"/>
      </w:divBdr>
    </w:div>
    <w:div w:id="1606572449">
      <w:bodyDiv w:val="1"/>
      <w:marLeft w:val="0"/>
      <w:marRight w:val="0"/>
      <w:marTop w:val="0"/>
      <w:marBottom w:val="0"/>
      <w:divBdr>
        <w:top w:val="none" w:sz="0" w:space="0" w:color="auto"/>
        <w:left w:val="none" w:sz="0" w:space="0" w:color="auto"/>
        <w:bottom w:val="none" w:sz="0" w:space="0" w:color="auto"/>
        <w:right w:val="none" w:sz="0" w:space="0" w:color="auto"/>
      </w:divBdr>
    </w:div>
    <w:div w:id="1610119059">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668359916">
      <w:bodyDiv w:val="1"/>
      <w:marLeft w:val="0"/>
      <w:marRight w:val="0"/>
      <w:marTop w:val="0"/>
      <w:marBottom w:val="0"/>
      <w:divBdr>
        <w:top w:val="none" w:sz="0" w:space="0" w:color="auto"/>
        <w:left w:val="none" w:sz="0" w:space="0" w:color="auto"/>
        <w:bottom w:val="none" w:sz="0" w:space="0" w:color="auto"/>
        <w:right w:val="none" w:sz="0" w:space="0" w:color="auto"/>
      </w:divBdr>
    </w:div>
    <w:div w:id="1738477543">
      <w:bodyDiv w:val="1"/>
      <w:marLeft w:val="0"/>
      <w:marRight w:val="0"/>
      <w:marTop w:val="0"/>
      <w:marBottom w:val="0"/>
      <w:divBdr>
        <w:top w:val="none" w:sz="0" w:space="0" w:color="auto"/>
        <w:left w:val="none" w:sz="0" w:space="0" w:color="auto"/>
        <w:bottom w:val="none" w:sz="0" w:space="0" w:color="auto"/>
        <w:right w:val="none" w:sz="0" w:space="0" w:color="auto"/>
      </w:divBdr>
    </w:div>
    <w:div w:id="1810315432">
      <w:bodyDiv w:val="1"/>
      <w:marLeft w:val="0"/>
      <w:marRight w:val="0"/>
      <w:marTop w:val="0"/>
      <w:marBottom w:val="0"/>
      <w:divBdr>
        <w:top w:val="none" w:sz="0" w:space="0" w:color="auto"/>
        <w:left w:val="none" w:sz="0" w:space="0" w:color="auto"/>
        <w:bottom w:val="none" w:sz="0" w:space="0" w:color="auto"/>
        <w:right w:val="none" w:sz="0" w:space="0" w:color="auto"/>
      </w:divBdr>
    </w:div>
    <w:div w:id="1973049600">
      <w:bodyDiv w:val="1"/>
      <w:marLeft w:val="0"/>
      <w:marRight w:val="0"/>
      <w:marTop w:val="0"/>
      <w:marBottom w:val="0"/>
      <w:divBdr>
        <w:top w:val="none" w:sz="0" w:space="0" w:color="auto"/>
        <w:left w:val="none" w:sz="0" w:space="0" w:color="auto"/>
        <w:bottom w:val="none" w:sz="0" w:space="0" w:color="auto"/>
        <w:right w:val="none" w:sz="0" w:space="0" w:color="auto"/>
      </w:divBdr>
    </w:div>
    <w:div w:id="1973831062">
      <w:bodyDiv w:val="1"/>
      <w:marLeft w:val="0"/>
      <w:marRight w:val="0"/>
      <w:marTop w:val="0"/>
      <w:marBottom w:val="0"/>
      <w:divBdr>
        <w:top w:val="none" w:sz="0" w:space="0" w:color="auto"/>
        <w:left w:val="none" w:sz="0" w:space="0" w:color="auto"/>
        <w:bottom w:val="none" w:sz="0" w:space="0" w:color="auto"/>
        <w:right w:val="none" w:sz="0" w:space="0" w:color="auto"/>
      </w:divBdr>
    </w:div>
    <w:div w:id="199622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D1064B-5080-4322-84E4-894E026CA9C2}">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BB79DE8E-24A6-4A47-9A8F-7711590A0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707</Words>
  <Characters>4247</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Gdy promocja nie mówi tego, co ważne – blisko 105 mln zł kary dla Biedronki</dc:title>
  <dc:subject/>
  <dc:creator>UOKiK</dc:creator>
  <cp:keywords>promocja;ochrona konsumentów;decyzja;kara;Biedronka;Jeronimo Martins Polska</cp:keywords>
  <dc:description/>
  <cp:lastModifiedBy>Grzegorz Dagis</cp:lastModifiedBy>
  <cp:revision>2</cp:revision>
  <cp:lastPrinted>2025-08-20T08:37:00Z</cp:lastPrinted>
  <dcterms:created xsi:type="dcterms:W3CDTF">2025-12-01T07:45:00Z</dcterms:created>
  <dcterms:modified xsi:type="dcterms:W3CDTF">2025-12-01T07:45:00Z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42e1926d-6ae9-4249-9338-cdcac8a5afc2</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