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8AC71" w14:textId="54D09D37" w:rsidR="00054A15" w:rsidRDefault="003B0939" w:rsidP="00ED1872">
      <w:pPr>
        <w:pStyle w:val="TYTUKOMUNIKATU"/>
        <w:spacing w:before="0" w:after="240"/>
        <w:jc w:val="both"/>
        <w:rPr>
          <w:rFonts w:ascii="Trebuchet MS" w:hAnsi="Trebuchet MS"/>
          <w:bCs w:val="0"/>
          <w:sz w:val="32"/>
          <w:szCs w:val="32"/>
          <w:lang w:val="pl-PL"/>
        </w:rPr>
      </w:pPr>
      <w:r w:rsidRPr="003B0939">
        <w:rPr>
          <w:rFonts w:ascii="Trebuchet MS" w:hAnsi="Trebuchet MS"/>
          <w:bCs w:val="0"/>
          <w:caps w:val="0"/>
          <w:sz w:val="32"/>
          <w:szCs w:val="32"/>
          <w:lang w:val="pl-PL"/>
        </w:rPr>
        <w:t xml:space="preserve">Gdy zysk zależy od rekrutacji </w:t>
      </w:r>
      <w:r w:rsidR="009A0FC9" w:rsidRPr="00AB176F">
        <w:rPr>
          <w:rFonts w:ascii="Trebuchet MS" w:hAnsi="Trebuchet MS"/>
          <w:sz w:val="32"/>
          <w:szCs w:val="32"/>
          <w:lang w:val="pl-PL"/>
        </w:rPr>
        <w:t>—</w:t>
      </w:r>
      <w:r w:rsidRPr="00AB176F">
        <w:rPr>
          <w:rFonts w:ascii="Trebuchet MS" w:hAnsi="Trebuchet MS"/>
          <w:bCs w:val="0"/>
          <w:caps w:val="0"/>
          <w:sz w:val="32"/>
          <w:szCs w:val="32"/>
          <w:lang w:val="pl-PL"/>
        </w:rPr>
        <w:t xml:space="preserve"> </w:t>
      </w:r>
      <w:r>
        <w:rPr>
          <w:rFonts w:ascii="Trebuchet MS" w:hAnsi="Trebuchet MS"/>
          <w:bCs w:val="0"/>
          <w:caps w:val="0"/>
          <w:sz w:val="32"/>
          <w:szCs w:val="32"/>
          <w:lang w:val="pl-PL"/>
        </w:rPr>
        <w:t xml:space="preserve">kolejne </w:t>
      </w:r>
      <w:r w:rsidR="00631EF2">
        <w:rPr>
          <w:rFonts w:ascii="Trebuchet MS" w:hAnsi="Trebuchet MS"/>
          <w:bCs w:val="0"/>
          <w:caps w:val="0"/>
          <w:sz w:val="32"/>
          <w:szCs w:val="32"/>
          <w:lang w:val="pl-PL"/>
        </w:rPr>
        <w:t>systemy</w:t>
      </w:r>
      <w:r w:rsidR="00FD1142">
        <w:rPr>
          <w:rFonts w:ascii="Trebuchet MS" w:hAnsi="Trebuchet MS"/>
          <w:bCs w:val="0"/>
          <w:caps w:val="0"/>
          <w:sz w:val="32"/>
          <w:szCs w:val="32"/>
          <w:lang w:val="pl-PL"/>
        </w:rPr>
        <w:t xml:space="preserve"> promocyjne typu </w:t>
      </w:r>
      <w:r>
        <w:rPr>
          <w:rFonts w:ascii="Trebuchet MS" w:hAnsi="Trebuchet MS"/>
          <w:bCs w:val="0"/>
          <w:caps w:val="0"/>
          <w:sz w:val="32"/>
          <w:szCs w:val="32"/>
          <w:lang w:val="pl-PL"/>
        </w:rPr>
        <w:t>piramid</w:t>
      </w:r>
      <w:r w:rsidR="00FD1142">
        <w:rPr>
          <w:rFonts w:ascii="Trebuchet MS" w:hAnsi="Trebuchet MS"/>
          <w:bCs w:val="0"/>
          <w:caps w:val="0"/>
          <w:sz w:val="32"/>
          <w:szCs w:val="32"/>
          <w:lang w:val="pl-PL"/>
        </w:rPr>
        <w:t>a</w:t>
      </w:r>
      <w:r>
        <w:rPr>
          <w:rFonts w:ascii="Trebuchet MS" w:hAnsi="Trebuchet MS"/>
          <w:bCs w:val="0"/>
          <w:caps w:val="0"/>
          <w:sz w:val="32"/>
          <w:szCs w:val="32"/>
          <w:lang w:val="pl-PL"/>
        </w:rPr>
        <w:t xml:space="preserve"> zdemaskowane i ukarane przez UOKiK</w:t>
      </w:r>
    </w:p>
    <w:p w14:paraId="639F2E56" w14:textId="13819337" w:rsidR="009D3F1D" w:rsidRPr="009D3F1D" w:rsidRDefault="009D3F1D" w:rsidP="009A0FC9">
      <w:pPr>
        <w:numPr>
          <w:ilvl w:val="0"/>
          <w:numId w:val="22"/>
        </w:numPr>
        <w:spacing w:line="360" w:lineRule="auto"/>
        <w:jc w:val="both"/>
        <w:rPr>
          <w:b/>
          <w:sz w:val="22"/>
        </w:rPr>
      </w:pPr>
      <w:bookmarkStart w:id="0" w:name="_Hlk29800512"/>
      <w:bookmarkStart w:id="1" w:name="_Hlk207964295"/>
      <w:r w:rsidRPr="009D3F1D">
        <w:rPr>
          <w:b/>
          <w:sz w:val="22"/>
        </w:rPr>
        <w:t>Prezes UOKiK nałożył łącznie ponad 24 mln zł kary na spółki iGenius oraz International Markets Live.</w:t>
      </w:r>
    </w:p>
    <w:p w14:paraId="55D5CDE0" w14:textId="622C216B" w:rsidR="009D3F1D" w:rsidRPr="009D3F1D" w:rsidRDefault="009D3F1D" w:rsidP="009A0FC9">
      <w:pPr>
        <w:numPr>
          <w:ilvl w:val="0"/>
          <w:numId w:val="22"/>
        </w:numPr>
        <w:spacing w:line="360" w:lineRule="auto"/>
        <w:jc w:val="both"/>
        <w:rPr>
          <w:b/>
          <w:sz w:val="22"/>
        </w:rPr>
      </w:pPr>
      <w:r w:rsidRPr="009D3F1D">
        <w:rPr>
          <w:b/>
          <w:sz w:val="22"/>
        </w:rPr>
        <w:t>Zarzuty dotyczą prowadzenia zakazanych prawem systemów promocyjnych typu piramida, w których korzyści uzależnione są przede wszystkim od angażowania kolejnych osób</w:t>
      </w:r>
      <w:r w:rsidR="00631EF2">
        <w:rPr>
          <w:b/>
          <w:sz w:val="22"/>
        </w:rPr>
        <w:t>,</w:t>
      </w:r>
      <w:r w:rsidR="00FD1142">
        <w:rPr>
          <w:b/>
          <w:sz w:val="22"/>
        </w:rPr>
        <w:t xml:space="preserve"> a nie sprzedaży lub konsumpcji produktów</w:t>
      </w:r>
      <w:r w:rsidRPr="009D3F1D">
        <w:rPr>
          <w:b/>
          <w:sz w:val="22"/>
        </w:rPr>
        <w:t>.</w:t>
      </w:r>
    </w:p>
    <w:p w14:paraId="38537742" w14:textId="01AB86DA" w:rsidR="00FB2B68" w:rsidRPr="00B31D67" w:rsidRDefault="009D3F1D" w:rsidP="009D3F1D">
      <w:pPr>
        <w:numPr>
          <w:ilvl w:val="0"/>
          <w:numId w:val="22"/>
        </w:numPr>
        <w:spacing w:after="240" w:line="360" w:lineRule="auto"/>
        <w:jc w:val="both"/>
        <w:rPr>
          <w:b/>
          <w:kern w:val="3"/>
          <w:sz w:val="22"/>
        </w:rPr>
      </w:pPr>
      <w:r w:rsidRPr="009D3F1D">
        <w:rPr>
          <w:b/>
          <w:sz w:val="22"/>
        </w:rPr>
        <w:t>Wcześniej Urząd wystosował ostrzeżenia publiczne wobec obu podmiotów.</w:t>
      </w:r>
    </w:p>
    <w:bookmarkEnd w:id="0"/>
    <w:p w14:paraId="34BC649E" w14:textId="65F42150" w:rsidR="003151DD" w:rsidRPr="003151DD" w:rsidRDefault="00054A15" w:rsidP="00890335">
      <w:pPr>
        <w:spacing w:after="240" w:line="360" w:lineRule="auto"/>
        <w:jc w:val="both"/>
        <w:rPr>
          <w:iCs/>
          <w:color w:val="000000" w:themeColor="text1"/>
          <w:sz w:val="22"/>
        </w:rPr>
      </w:pPr>
      <w:r w:rsidRPr="004837B1">
        <w:rPr>
          <w:b/>
          <w:sz w:val="22"/>
        </w:rPr>
        <w:t xml:space="preserve">[Warszawa, </w:t>
      </w:r>
      <w:r w:rsidR="001E4FF7" w:rsidRPr="00AB176F">
        <w:rPr>
          <w:b/>
          <w:sz w:val="22"/>
        </w:rPr>
        <w:t>2</w:t>
      </w:r>
      <w:r w:rsidR="00C36DAA" w:rsidRPr="00AB176F">
        <w:rPr>
          <w:b/>
          <w:sz w:val="22"/>
        </w:rPr>
        <w:t>9</w:t>
      </w:r>
      <w:r w:rsidR="001E4FF7" w:rsidRPr="008E6BA2">
        <w:rPr>
          <w:b/>
          <w:sz w:val="22"/>
        </w:rPr>
        <w:t xml:space="preserve"> </w:t>
      </w:r>
      <w:r w:rsidR="00C56916">
        <w:rPr>
          <w:b/>
          <w:sz w:val="22"/>
        </w:rPr>
        <w:t>grudni</w:t>
      </w:r>
      <w:r w:rsidRPr="008E6BA2">
        <w:rPr>
          <w:b/>
          <w:sz w:val="22"/>
        </w:rPr>
        <w:t>a 2025 r</w:t>
      </w:r>
      <w:r w:rsidRPr="004837B1">
        <w:rPr>
          <w:b/>
          <w:sz w:val="22"/>
        </w:rPr>
        <w:t>.]</w:t>
      </w:r>
      <w:r w:rsidR="00792DF9" w:rsidRPr="00792DF9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3151DD" w:rsidRPr="00B5097B">
        <w:rPr>
          <w:sz w:val="22"/>
        </w:rPr>
        <w:t xml:space="preserve">Systemy promocyjne typu piramida </w:t>
      </w:r>
      <w:r w:rsidR="003151DD">
        <w:rPr>
          <w:sz w:val="22"/>
        </w:rPr>
        <w:t>na pierwszy rzut oka</w:t>
      </w:r>
      <w:r w:rsidR="003151DD" w:rsidRPr="00B5097B">
        <w:rPr>
          <w:sz w:val="22"/>
        </w:rPr>
        <w:t xml:space="preserve"> </w:t>
      </w:r>
      <w:r w:rsidR="003151DD">
        <w:rPr>
          <w:sz w:val="22"/>
        </w:rPr>
        <w:t>przypominają</w:t>
      </w:r>
      <w:r w:rsidR="003151DD" w:rsidRPr="00B5097B">
        <w:rPr>
          <w:sz w:val="22"/>
        </w:rPr>
        <w:t xml:space="preserve"> </w:t>
      </w:r>
      <w:r w:rsidR="003151DD">
        <w:rPr>
          <w:sz w:val="22"/>
        </w:rPr>
        <w:t xml:space="preserve">firmy działające </w:t>
      </w:r>
      <w:r w:rsidR="003151DD" w:rsidRPr="00B5097B">
        <w:rPr>
          <w:sz w:val="22"/>
        </w:rPr>
        <w:t xml:space="preserve">w formule marketingu wielopoziomowego (MLM), który </w:t>
      </w:r>
      <w:r w:rsidR="00AB176F" w:rsidRPr="00EB79E3">
        <w:rPr>
          <w:sz w:val="22"/>
        </w:rPr>
        <w:t>—</w:t>
      </w:r>
      <w:r w:rsidR="003B418A">
        <w:rPr>
          <w:sz w:val="22"/>
        </w:rPr>
        <w:t>co </w:t>
      </w:r>
      <w:r w:rsidR="003151DD" w:rsidRPr="00B5097B">
        <w:rPr>
          <w:sz w:val="22"/>
        </w:rPr>
        <w:t xml:space="preserve">do zasady </w:t>
      </w:r>
      <w:r w:rsidR="00AB176F" w:rsidRPr="00EB79E3">
        <w:rPr>
          <w:sz w:val="22"/>
        </w:rPr>
        <w:t>—</w:t>
      </w:r>
      <w:r w:rsidR="003151DD" w:rsidRPr="00B5097B">
        <w:rPr>
          <w:sz w:val="22"/>
        </w:rPr>
        <w:t xml:space="preserve"> jest legalny. Różnica jest taka, że w legalnym MLM zyski pochodzą przede wszystkim ze sprzedaży produktów, </w:t>
      </w:r>
      <w:r w:rsidR="003151DD">
        <w:rPr>
          <w:sz w:val="22"/>
        </w:rPr>
        <w:t xml:space="preserve">a </w:t>
      </w:r>
      <w:r w:rsidR="003151DD" w:rsidRPr="00B5097B">
        <w:rPr>
          <w:sz w:val="22"/>
        </w:rPr>
        <w:t xml:space="preserve">w projekcie typu piramida </w:t>
      </w:r>
      <w:r w:rsidR="003151DD" w:rsidRPr="00B5097B">
        <w:rPr>
          <w:rFonts w:cs="Arial"/>
          <w:color w:val="000000"/>
          <w:sz w:val="22"/>
          <w:shd w:val="clear" w:color="auto" w:fill="FFFFFF"/>
        </w:rPr>
        <w:t xml:space="preserve">możliwość otrzymania korzyści materialnych jest uzależniona </w:t>
      </w:r>
      <w:r w:rsidR="003151DD">
        <w:rPr>
          <w:rFonts w:cs="Arial"/>
          <w:color w:val="000000"/>
          <w:sz w:val="22"/>
          <w:shd w:val="clear" w:color="auto" w:fill="FFFFFF"/>
        </w:rPr>
        <w:t>głównie</w:t>
      </w:r>
      <w:r w:rsidR="003151DD" w:rsidRPr="00B5097B">
        <w:rPr>
          <w:rFonts w:cs="Arial"/>
          <w:color w:val="000000"/>
          <w:sz w:val="22"/>
          <w:shd w:val="clear" w:color="auto" w:fill="FFFFFF"/>
        </w:rPr>
        <w:t xml:space="preserve"> od wprowadzenia nowych osób do systemu.</w:t>
      </w:r>
      <w:r w:rsidR="003151DD" w:rsidRPr="00B5097B">
        <w:rPr>
          <w:sz w:val="22"/>
        </w:rPr>
        <w:t xml:space="preserve"> </w:t>
      </w:r>
    </w:p>
    <w:p w14:paraId="05B8FE9B" w14:textId="099EBA8E" w:rsidR="00890335" w:rsidRDefault="003C671D" w:rsidP="00CC44F3">
      <w:pPr>
        <w:spacing w:after="100" w:afterAutospacing="1" w:line="372" w:lineRule="auto"/>
        <w:jc w:val="both"/>
        <w:rPr>
          <w:rFonts w:cs="Tahoma"/>
          <w:sz w:val="22"/>
        </w:rPr>
      </w:pPr>
      <w:r w:rsidRPr="002B6435">
        <w:rPr>
          <w:rFonts w:cs="Tahoma"/>
          <w:color w:val="000000" w:themeColor="text1"/>
          <w:sz w:val="22"/>
          <w:shd w:val="clear" w:color="auto" w:fill="FFFFFF"/>
        </w:rPr>
        <w:t>Postępowania przeprowadzone przez UOKiK wykazały, że właśnie w t</w:t>
      </w:r>
      <w:r w:rsidR="003151DD">
        <w:rPr>
          <w:rFonts w:cs="Tahoma"/>
          <w:color w:val="000000" w:themeColor="text1"/>
          <w:sz w:val="22"/>
          <w:shd w:val="clear" w:color="auto" w:fill="FFFFFF"/>
        </w:rPr>
        <w:t>aki</w:t>
      </w:r>
      <w:r w:rsidRPr="002B6435">
        <w:rPr>
          <w:rFonts w:cs="Tahoma"/>
          <w:color w:val="000000" w:themeColor="text1"/>
          <w:sz w:val="22"/>
          <w:shd w:val="clear" w:color="auto" w:fill="FFFFFF"/>
        </w:rPr>
        <w:t xml:space="preserve"> sposób działały </w:t>
      </w:r>
      <w:r w:rsidR="002B6435" w:rsidRPr="002B6435">
        <w:rPr>
          <w:rFonts w:cs="Tahoma"/>
          <w:color w:val="000000" w:themeColor="text1"/>
          <w:sz w:val="22"/>
          <w:shd w:val="clear" w:color="auto" w:fill="FFFFFF"/>
        </w:rPr>
        <w:t xml:space="preserve">zarejestrowane w USA </w:t>
      </w:r>
      <w:r w:rsidRPr="002B6435">
        <w:rPr>
          <w:rFonts w:cs="Tahoma"/>
          <w:color w:val="000000" w:themeColor="text1"/>
          <w:sz w:val="22"/>
          <w:shd w:val="clear" w:color="auto" w:fill="FFFFFF"/>
        </w:rPr>
        <w:t xml:space="preserve">spółki iGenius oraz International Markets Live. </w:t>
      </w:r>
      <w:r w:rsidR="00890335" w:rsidRPr="002B6435">
        <w:rPr>
          <w:rFonts w:cs="Tahoma"/>
          <w:color w:val="000000" w:themeColor="text1"/>
          <w:sz w:val="22"/>
          <w:shd w:val="clear" w:color="auto" w:fill="FFFFFF"/>
        </w:rPr>
        <w:t xml:space="preserve">Choć firmy te deklarują działalność edukacyjną, ich model </w:t>
      </w:r>
      <w:r w:rsidR="00296856">
        <w:rPr>
          <w:rFonts w:cs="Tahoma"/>
          <w:color w:val="000000" w:themeColor="text1"/>
          <w:sz w:val="22"/>
          <w:shd w:val="clear" w:color="auto" w:fill="FFFFFF"/>
        </w:rPr>
        <w:t>funkcjonowania</w:t>
      </w:r>
      <w:r w:rsidR="00296856" w:rsidRPr="002B6435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FD1142">
        <w:rPr>
          <w:rFonts w:cs="Tahoma"/>
          <w:color w:val="000000" w:themeColor="text1"/>
          <w:sz w:val="22"/>
          <w:shd w:val="clear" w:color="auto" w:fill="FFFFFF"/>
        </w:rPr>
        <w:t xml:space="preserve">spełnia określoną w przepisach definicję zabronionych </w:t>
      </w:r>
      <w:r w:rsidR="00890335" w:rsidRPr="002B6435">
        <w:rPr>
          <w:rFonts w:cs="Tahoma"/>
          <w:color w:val="000000" w:themeColor="text1"/>
          <w:sz w:val="22"/>
          <w:shd w:val="clear" w:color="auto" w:fill="FFFFFF"/>
        </w:rPr>
        <w:t>systemów promocyjnych typu piramida, w których uczestnicy wynagradzani są głównie za rekrutację kolejnych osób, a nie za sprzedaż produktów.</w:t>
      </w:r>
      <w:r w:rsidRPr="002B6435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296856">
        <w:rPr>
          <w:sz w:val="22"/>
        </w:rPr>
        <w:t>S</w:t>
      </w:r>
      <w:r w:rsidR="00CC44F3" w:rsidRPr="00CC44F3">
        <w:rPr>
          <w:sz w:val="22"/>
        </w:rPr>
        <w:t xml:space="preserve">ystemy </w:t>
      </w:r>
      <w:r w:rsidR="00296856">
        <w:rPr>
          <w:sz w:val="22"/>
        </w:rPr>
        <w:t xml:space="preserve">te </w:t>
      </w:r>
      <w:r w:rsidR="00CC44F3" w:rsidRPr="00CC44F3">
        <w:rPr>
          <w:sz w:val="22"/>
        </w:rPr>
        <w:t xml:space="preserve">są </w:t>
      </w:r>
      <w:r w:rsidR="00296856">
        <w:rPr>
          <w:sz w:val="22"/>
        </w:rPr>
        <w:t>zakazane</w:t>
      </w:r>
      <w:r w:rsidR="00FD1142">
        <w:rPr>
          <w:sz w:val="22"/>
        </w:rPr>
        <w:t xml:space="preserve"> na gruncie prawa polskiego oraz unijnego</w:t>
      </w:r>
      <w:r w:rsidR="00CC44F3" w:rsidRPr="00CC44F3">
        <w:rPr>
          <w:sz w:val="22"/>
        </w:rPr>
        <w:t>, niosą bowiem z</w:t>
      </w:r>
      <w:r w:rsidR="00E13427">
        <w:rPr>
          <w:sz w:val="22"/>
        </w:rPr>
        <w:t>a</w:t>
      </w:r>
      <w:r w:rsidR="00CC44F3" w:rsidRPr="00CC44F3">
        <w:rPr>
          <w:sz w:val="22"/>
        </w:rPr>
        <w:t xml:space="preserve"> sobą duże ryzyko strat finansowych dla konsumentów. </w:t>
      </w:r>
      <w:r w:rsidR="003151DD">
        <w:rPr>
          <w:color w:val="000000" w:themeColor="text1"/>
          <w:sz w:val="22"/>
        </w:rPr>
        <w:t xml:space="preserve">Potrzebują ciągłego </w:t>
      </w:r>
      <w:r w:rsidR="003151DD" w:rsidRPr="00BC0E85">
        <w:rPr>
          <w:iCs/>
          <w:color w:val="000000" w:themeColor="text1"/>
          <w:sz w:val="22"/>
        </w:rPr>
        <w:t xml:space="preserve">dopływu nowych członków i ich </w:t>
      </w:r>
      <w:r w:rsidR="003151DD">
        <w:rPr>
          <w:iCs/>
          <w:color w:val="000000" w:themeColor="text1"/>
          <w:sz w:val="22"/>
        </w:rPr>
        <w:t>wpłat, co</w:t>
      </w:r>
      <w:r w:rsidR="003151DD" w:rsidRPr="00BC0E85">
        <w:rPr>
          <w:iCs/>
          <w:color w:val="000000" w:themeColor="text1"/>
          <w:sz w:val="22"/>
        </w:rPr>
        <w:t xml:space="preserve"> </w:t>
      </w:r>
      <w:r w:rsidR="003151DD">
        <w:rPr>
          <w:iCs/>
          <w:color w:val="000000" w:themeColor="text1"/>
          <w:sz w:val="22"/>
        </w:rPr>
        <w:t>w</w:t>
      </w:r>
      <w:r w:rsidR="003151DD" w:rsidRPr="00BC0E85">
        <w:rPr>
          <w:iCs/>
          <w:color w:val="000000" w:themeColor="text1"/>
          <w:sz w:val="22"/>
        </w:rPr>
        <w:t xml:space="preserve"> dłuższej perspektywie nie jest możliwe</w:t>
      </w:r>
      <w:r w:rsidR="003151DD">
        <w:rPr>
          <w:iCs/>
          <w:color w:val="000000" w:themeColor="text1"/>
          <w:sz w:val="22"/>
        </w:rPr>
        <w:t>. S</w:t>
      </w:r>
      <w:r w:rsidR="003151DD" w:rsidRPr="00BC0E85">
        <w:rPr>
          <w:iCs/>
          <w:color w:val="000000" w:themeColor="text1"/>
          <w:sz w:val="22"/>
        </w:rPr>
        <w:t xml:space="preserve">ystem upada, </w:t>
      </w:r>
      <w:r w:rsidR="003151DD">
        <w:rPr>
          <w:iCs/>
          <w:color w:val="000000" w:themeColor="text1"/>
          <w:sz w:val="22"/>
        </w:rPr>
        <w:t>a </w:t>
      </w:r>
      <w:r w:rsidR="003151DD" w:rsidRPr="00BC0E85">
        <w:rPr>
          <w:iCs/>
          <w:color w:val="000000" w:themeColor="text1"/>
          <w:sz w:val="22"/>
        </w:rPr>
        <w:t>konsumenci tracą pieniądze.</w:t>
      </w:r>
      <w:r w:rsidR="003151DD">
        <w:rPr>
          <w:iCs/>
          <w:color w:val="000000" w:themeColor="text1"/>
          <w:sz w:val="22"/>
        </w:rPr>
        <w:t xml:space="preserve"> </w:t>
      </w:r>
      <w:r w:rsidRPr="002B6435">
        <w:rPr>
          <w:rFonts w:cs="Tahoma"/>
          <w:color w:val="000000" w:themeColor="text1"/>
          <w:sz w:val="22"/>
          <w:shd w:val="clear" w:color="auto" w:fill="FFFFFF"/>
        </w:rPr>
        <w:t xml:space="preserve">W związku z tym Prezes UOKiK </w:t>
      </w:r>
      <w:r w:rsidR="00631EF2">
        <w:rPr>
          <w:rFonts w:cs="Tahoma"/>
          <w:color w:val="000000" w:themeColor="text1"/>
          <w:sz w:val="22"/>
          <w:shd w:val="clear" w:color="auto" w:fill="FFFFFF"/>
        </w:rPr>
        <w:t xml:space="preserve">Tomasz Chróstny </w:t>
      </w:r>
      <w:r w:rsidRPr="002B6435">
        <w:rPr>
          <w:rFonts w:cs="Tahoma"/>
          <w:color w:val="000000" w:themeColor="text1"/>
          <w:sz w:val="22"/>
          <w:shd w:val="clear" w:color="auto" w:fill="FFFFFF"/>
        </w:rPr>
        <w:t xml:space="preserve">nałożył kary w wysokości </w:t>
      </w:r>
      <w:r w:rsidR="0071739F">
        <w:rPr>
          <w:rFonts w:cs="Tahoma"/>
          <w:color w:val="000000" w:themeColor="text1"/>
          <w:sz w:val="22"/>
          <w:shd w:val="clear" w:color="auto" w:fill="FFFFFF"/>
        </w:rPr>
        <w:t xml:space="preserve">ponad </w:t>
      </w:r>
      <w:r w:rsidRPr="002B6435">
        <w:rPr>
          <w:sz w:val="22"/>
        </w:rPr>
        <w:t>14</w:t>
      </w:r>
      <w:r w:rsidR="0071739F">
        <w:rPr>
          <w:sz w:val="22"/>
        </w:rPr>
        <w:t>,6 mln</w:t>
      </w:r>
      <w:r w:rsidR="002B6435">
        <w:rPr>
          <w:sz w:val="22"/>
        </w:rPr>
        <w:t xml:space="preserve"> zł</w:t>
      </w:r>
      <w:r w:rsidRPr="002B6435">
        <w:rPr>
          <w:sz w:val="22"/>
        </w:rPr>
        <w:t xml:space="preserve"> </w:t>
      </w:r>
      <w:r w:rsidR="002B6435">
        <w:rPr>
          <w:sz w:val="22"/>
        </w:rPr>
        <w:t>na</w:t>
      </w:r>
      <w:r w:rsidRPr="002B6435">
        <w:rPr>
          <w:sz w:val="22"/>
        </w:rPr>
        <w:t xml:space="preserve"> iGenius oraz </w:t>
      </w:r>
      <w:r w:rsidR="0071739F">
        <w:rPr>
          <w:sz w:val="22"/>
        </w:rPr>
        <w:t xml:space="preserve">blisko </w:t>
      </w:r>
      <w:r w:rsidRPr="002B6435">
        <w:rPr>
          <w:sz w:val="22"/>
        </w:rPr>
        <w:t>9</w:t>
      </w:r>
      <w:r w:rsidR="0071739F">
        <w:rPr>
          <w:sz w:val="22"/>
        </w:rPr>
        <w:t>,5 mln</w:t>
      </w:r>
      <w:r w:rsidR="002B6435">
        <w:rPr>
          <w:sz w:val="22"/>
        </w:rPr>
        <w:t xml:space="preserve"> zł</w:t>
      </w:r>
      <w:r w:rsidRPr="002B6435">
        <w:rPr>
          <w:sz w:val="22"/>
        </w:rPr>
        <w:t xml:space="preserve"> </w:t>
      </w:r>
      <w:r w:rsidR="002B6435">
        <w:rPr>
          <w:sz w:val="22"/>
        </w:rPr>
        <w:t xml:space="preserve">na </w:t>
      </w:r>
      <w:r w:rsidR="002B6435" w:rsidRPr="002B6435">
        <w:rPr>
          <w:rFonts w:cs="Tahoma"/>
          <w:sz w:val="22"/>
        </w:rPr>
        <w:t>International Markets Live.</w:t>
      </w:r>
    </w:p>
    <w:p w14:paraId="4D19148B" w14:textId="2126823D" w:rsidR="000C0395" w:rsidRPr="000C0395" w:rsidRDefault="000C0395" w:rsidP="00CC44F3">
      <w:pPr>
        <w:spacing w:after="100" w:afterAutospacing="1" w:line="372" w:lineRule="auto"/>
        <w:jc w:val="both"/>
        <w:rPr>
          <w:b/>
          <w:sz w:val="22"/>
        </w:rPr>
      </w:pPr>
      <w:r w:rsidRPr="000C0395">
        <w:rPr>
          <w:b/>
          <w:sz w:val="22"/>
        </w:rPr>
        <w:t>Współczesne piramidy</w:t>
      </w:r>
    </w:p>
    <w:p w14:paraId="5D5F274A" w14:textId="6D0BCAD5" w:rsidR="000C0395" w:rsidRPr="000C0395" w:rsidRDefault="000C0395" w:rsidP="000C0395">
      <w:pPr>
        <w:spacing w:after="240" w:line="360" w:lineRule="auto"/>
        <w:jc w:val="both"/>
        <w:rPr>
          <w:color w:val="000000" w:themeColor="text1"/>
          <w:sz w:val="22"/>
        </w:rPr>
      </w:pPr>
      <w:r w:rsidRPr="00940567">
        <w:rPr>
          <w:color w:val="000000" w:themeColor="text1"/>
          <w:sz w:val="22"/>
        </w:rPr>
        <w:t xml:space="preserve">Współczesne piramidy rzadko nazywają siebie wprost systemami inwestycyjnymi. </w:t>
      </w:r>
      <w:r w:rsidR="00BE7793">
        <w:rPr>
          <w:color w:val="000000" w:themeColor="text1"/>
          <w:sz w:val="22"/>
        </w:rPr>
        <w:t>Ich </w:t>
      </w:r>
      <w:r w:rsidR="00631EF2">
        <w:rPr>
          <w:color w:val="000000" w:themeColor="text1"/>
          <w:sz w:val="22"/>
        </w:rPr>
        <w:t>twórcy</w:t>
      </w:r>
      <w:r w:rsidR="00E13427">
        <w:rPr>
          <w:color w:val="000000" w:themeColor="text1"/>
          <w:sz w:val="22"/>
        </w:rPr>
        <w:t xml:space="preserve"> </w:t>
      </w:r>
      <w:r w:rsidR="00C42FB3">
        <w:rPr>
          <w:color w:val="000000" w:themeColor="text1"/>
          <w:sz w:val="22"/>
        </w:rPr>
        <w:t>u</w:t>
      </w:r>
      <w:r w:rsidRPr="00940567">
        <w:rPr>
          <w:color w:val="000000" w:themeColor="text1"/>
          <w:sz w:val="22"/>
        </w:rPr>
        <w:t xml:space="preserve">czą się na błędach poprzedników </w:t>
      </w:r>
      <w:r w:rsidR="00C42FB3">
        <w:rPr>
          <w:color w:val="000000" w:themeColor="text1"/>
          <w:sz w:val="22"/>
        </w:rPr>
        <w:t>i</w:t>
      </w:r>
      <w:r w:rsidRPr="00940567">
        <w:rPr>
          <w:color w:val="000000" w:themeColor="text1"/>
          <w:sz w:val="22"/>
        </w:rPr>
        <w:t xml:space="preserve"> działają sprytniej.</w:t>
      </w:r>
      <w:r>
        <w:rPr>
          <w:color w:val="000000" w:themeColor="text1"/>
          <w:sz w:val="22"/>
        </w:rPr>
        <w:t xml:space="preserve"> </w:t>
      </w:r>
      <w:r w:rsidR="00AB176F">
        <w:rPr>
          <w:color w:val="000000" w:themeColor="text1"/>
          <w:sz w:val="22"/>
        </w:rPr>
        <w:t>Na </w:t>
      </w:r>
      <w:r>
        <w:rPr>
          <w:color w:val="000000" w:themeColor="text1"/>
          <w:sz w:val="22"/>
        </w:rPr>
        <w:t>początku o</w:t>
      </w:r>
      <w:r w:rsidRPr="00940567">
        <w:rPr>
          <w:color w:val="000000" w:themeColor="text1"/>
          <w:sz w:val="22"/>
        </w:rPr>
        <w:t>bie</w:t>
      </w:r>
      <w:r w:rsidR="00BE7793">
        <w:rPr>
          <w:color w:val="000000" w:themeColor="text1"/>
          <w:sz w:val="22"/>
        </w:rPr>
        <w:t>cują</w:t>
      </w:r>
      <w:r w:rsidRPr="00940567">
        <w:rPr>
          <w:color w:val="000000" w:themeColor="text1"/>
          <w:sz w:val="22"/>
        </w:rPr>
        <w:t xml:space="preserve"> szybk</w:t>
      </w:r>
      <w:r w:rsidR="00BE7793">
        <w:rPr>
          <w:color w:val="000000" w:themeColor="text1"/>
          <w:sz w:val="22"/>
        </w:rPr>
        <w:t>ą</w:t>
      </w:r>
      <w:r w:rsidRPr="00940567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>ścieżk</w:t>
      </w:r>
      <w:r w:rsidR="00BE7793">
        <w:rPr>
          <w:color w:val="000000" w:themeColor="text1"/>
          <w:sz w:val="22"/>
        </w:rPr>
        <w:t>ę</w:t>
      </w:r>
      <w:r w:rsidRPr="00940567">
        <w:rPr>
          <w:color w:val="000000" w:themeColor="text1"/>
          <w:sz w:val="22"/>
        </w:rPr>
        <w:t xml:space="preserve"> do finansowej </w:t>
      </w:r>
      <w:r>
        <w:rPr>
          <w:color w:val="000000" w:themeColor="text1"/>
          <w:sz w:val="22"/>
        </w:rPr>
        <w:t xml:space="preserve">wolności </w:t>
      </w:r>
      <w:r w:rsidR="00AB176F" w:rsidRPr="00EB79E3">
        <w:rPr>
          <w:sz w:val="22"/>
        </w:rPr>
        <w:t>—</w:t>
      </w:r>
      <w:r w:rsidR="001179F3">
        <w:rPr>
          <w:sz w:val="22"/>
        </w:rPr>
        <w:t xml:space="preserve"> np.</w:t>
      </w:r>
      <w:r w:rsidR="00FD1142">
        <w:rPr>
          <w:sz w:val="22"/>
        </w:rPr>
        <w:t xml:space="preserve"> w trakcie internetowych „live</w:t>
      </w:r>
      <w:r w:rsidR="001179F3">
        <w:rPr>
          <w:sz w:val="22"/>
        </w:rPr>
        <w:t>’ów</w:t>
      </w:r>
      <w:r w:rsidR="00FD1142">
        <w:rPr>
          <w:sz w:val="22"/>
        </w:rPr>
        <w:t xml:space="preserve">” i kolejnych sesji treningowych </w:t>
      </w:r>
      <w:r w:rsidR="00AB176F" w:rsidRPr="00EB79E3">
        <w:rPr>
          <w:sz w:val="22"/>
        </w:rPr>
        <w:t>—</w:t>
      </w:r>
      <w:r w:rsidR="00FD1142">
        <w:rPr>
          <w:sz w:val="22"/>
        </w:rPr>
        <w:t xml:space="preserve"> </w:t>
      </w:r>
      <w:r w:rsidRPr="00940567">
        <w:rPr>
          <w:color w:val="000000" w:themeColor="text1"/>
          <w:sz w:val="22"/>
        </w:rPr>
        <w:t>dostęp do „tajnych” strategii, sygnałów transakcyjnych, botów inwestycyjnych czy szkoleniowych guru.</w:t>
      </w:r>
      <w:r>
        <w:rPr>
          <w:color w:val="000000" w:themeColor="text1"/>
          <w:sz w:val="22"/>
        </w:rPr>
        <w:t xml:space="preserve"> Oczywiście nie za darmo. Trzeba wkupić się do </w:t>
      </w:r>
      <w:r>
        <w:rPr>
          <w:color w:val="000000" w:themeColor="text1"/>
          <w:sz w:val="22"/>
        </w:rPr>
        <w:lastRenderedPageBreak/>
        <w:t>„klubu wtajemniczonych”</w:t>
      </w:r>
      <w:r w:rsidRPr="00940567">
        <w:rPr>
          <w:color w:val="000000" w:themeColor="text1"/>
          <w:sz w:val="22"/>
        </w:rPr>
        <w:t xml:space="preserve"> </w:t>
      </w:r>
      <w:r w:rsidR="00AB176F" w:rsidRPr="00EB79E3">
        <w:rPr>
          <w:sz w:val="22"/>
        </w:rPr>
        <w:t>—</w:t>
      </w:r>
      <w:r w:rsidR="00960408">
        <w:rPr>
          <w:sz w:val="22"/>
        </w:rPr>
        <w:t xml:space="preserve"> </w:t>
      </w:r>
      <w:r w:rsidR="009A0FC9">
        <w:rPr>
          <w:color w:val="000000" w:themeColor="text1"/>
          <w:sz w:val="22"/>
        </w:rPr>
        <w:t>np. 500</w:t>
      </w:r>
      <w:r w:rsidR="009A0FC9">
        <w:rPr>
          <w:color w:val="000000" w:themeColor="text1"/>
          <w:sz w:val="22"/>
        </w:rPr>
        <w:noBreakHyphen/>
      </w:r>
      <w:r w:rsidRPr="00940567">
        <w:rPr>
          <w:color w:val="000000" w:themeColor="text1"/>
          <w:sz w:val="22"/>
        </w:rPr>
        <w:t xml:space="preserve">1500 zł na start </w:t>
      </w:r>
      <w:r w:rsidR="00963780">
        <w:rPr>
          <w:color w:val="000000" w:themeColor="text1"/>
          <w:sz w:val="22"/>
        </w:rPr>
        <w:t>plus</w:t>
      </w:r>
      <w:r w:rsidR="00963780" w:rsidRPr="00940567">
        <w:rPr>
          <w:color w:val="000000" w:themeColor="text1"/>
          <w:sz w:val="22"/>
        </w:rPr>
        <w:t xml:space="preserve"> </w:t>
      </w:r>
      <w:r w:rsidRPr="00940567">
        <w:rPr>
          <w:color w:val="000000" w:themeColor="text1"/>
          <w:sz w:val="22"/>
        </w:rPr>
        <w:t xml:space="preserve">miesięczne opłaty za </w:t>
      </w:r>
      <w:r>
        <w:rPr>
          <w:color w:val="000000" w:themeColor="text1"/>
          <w:sz w:val="22"/>
        </w:rPr>
        <w:t xml:space="preserve">szkolenia </w:t>
      </w:r>
      <w:r w:rsidR="003B418A">
        <w:rPr>
          <w:color w:val="000000" w:themeColor="text1"/>
          <w:sz w:val="22"/>
        </w:rPr>
        <w:t>i </w:t>
      </w:r>
      <w:r>
        <w:rPr>
          <w:color w:val="000000" w:themeColor="text1"/>
          <w:sz w:val="22"/>
        </w:rPr>
        <w:t>„unikalne narzędzia”. Zderzenie z rzeczywistością przychodzi później. Kursy i wiedza</w:t>
      </w:r>
      <w:r w:rsidRPr="00940567">
        <w:rPr>
          <w:color w:val="000000" w:themeColor="text1"/>
          <w:sz w:val="22"/>
        </w:rPr>
        <w:t xml:space="preserve"> </w:t>
      </w:r>
      <w:r w:rsidR="003B418A">
        <w:rPr>
          <w:color w:val="000000" w:themeColor="text1"/>
          <w:sz w:val="22"/>
        </w:rPr>
        <w:t>w </w:t>
      </w:r>
      <w:r w:rsidRPr="00940567">
        <w:rPr>
          <w:color w:val="000000" w:themeColor="text1"/>
          <w:sz w:val="22"/>
        </w:rPr>
        <w:t xml:space="preserve">praktyce </w:t>
      </w:r>
      <w:r>
        <w:rPr>
          <w:color w:val="000000" w:themeColor="text1"/>
          <w:sz w:val="22"/>
        </w:rPr>
        <w:t xml:space="preserve">okazują się </w:t>
      </w:r>
      <w:r w:rsidRPr="00940567">
        <w:rPr>
          <w:color w:val="000000" w:themeColor="text1"/>
          <w:sz w:val="22"/>
        </w:rPr>
        <w:t>materiałami niskiej jakości lub</w:t>
      </w:r>
      <w:r>
        <w:rPr>
          <w:color w:val="000000" w:themeColor="text1"/>
          <w:sz w:val="22"/>
        </w:rPr>
        <w:t xml:space="preserve"> są</w:t>
      </w:r>
      <w:r w:rsidRPr="00940567">
        <w:rPr>
          <w:color w:val="000000" w:themeColor="text1"/>
          <w:sz w:val="22"/>
        </w:rPr>
        <w:t xml:space="preserve"> dostępne </w:t>
      </w:r>
      <w:r w:rsidR="00963780">
        <w:rPr>
          <w:color w:val="000000" w:themeColor="text1"/>
          <w:sz w:val="22"/>
        </w:rPr>
        <w:t>w </w:t>
      </w:r>
      <w:r w:rsidRPr="00940567">
        <w:rPr>
          <w:color w:val="000000" w:themeColor="text1"/>
          <w:sz w:val="22"/>
        </w:rPr>
        <w:t>internecie za ułamek ceny</w:t>
      </w:r>
      <w:r w:rsidR="00FD1142">
        <w:rPr>
          <w:color w:val="000000" w:themeColor="text1"/>
          <w:sz w:val="22"/>
        </w:rPr>
        <w:t xml:space="preserve"> czy wręcz za darmo</w:t>
      </w:r>
      <w:r w:rsidR="00BE7793">
        <w:rPr>
          <w:color w:val="000000" w:themeColor="text1"/>
          <w:sz w:val="22"/>
        </w:rPr>
        <w:t>.</w:t>
      </w:r>
      <w:r>
        <w:rPr>
          <w:color w:val="000000" w:themeColor="text1"/>
          <w:sz w:val="22"/>
        </w:rPr>
        <w:t xml:space="preserve"> </w:t>
      </w:r>
      <w:r w:rsidR="00BE7793">
        <w:rPr>
          <w:color w:val="000000" w:themeColor="text1"/>
          <w:sz w:val="22"/>
        </w:rPr>
        <w:t>P</w:t>
      </w:r>
      <w:r w:rsidRPr="00940567">
        <w:rPr>
          <w:color w:val="000000" w:themeColor="text1"/>
          <w:sz w:val="22"/>
        </w:rPr>
        <w:t>rawdziwy nacisk</w:t>
      </w:r>
      <w:r>
        <w:rPr>
          <w:color w:val="000000" w:themeColor="text1"/>
          <w:sz w:val="22"/>
        </w:rPr>
        <w:t xml:space="preserve"> kładziony jest </w:t>
      </w:r>
      <w:r w:rsidR="00BE7793">
        <w:rPr>
          <w:color w:val="000000" w:themeColor="text1"/>
          <w:sz w:val="22"/>
        </w:rPr>
        <w:t xml:space="preserve">za to </w:t>
      </w:r>
      <w:r>
        <w:rPr>
          <w:color w:val="000000" w:themeColor="text1"/>
          <w:sz w:val="22"/>
        </w:rPr>
        <w:t>na</w:t>
      </w:r>
      <w:r w:rsidRPr="00940567">
        <w:rPr>
          <w:color w:val="000000" w:themeColor="text1"/>
          <w:sz w:val="22"/>
        </w:rPr>
        <w:t xml:space="preserve"> </w:t>
      </w:r>
      <w:r w:rsidRPr="001179F3">
        <w:rPr>
          <w:color w:val="000000" w:themeColor="text1"/>
          <w:sz w:val="22"/>
        </w:rPr>
        <w:t>rekrutację</w:t>
      </w:r>
      <w:r w:rsidR="001179F3" w:rsidRPr="001179F3">
        <w:rPr>
          <w:color w:val="000000" w:themeColor="text1"/>
          <w:sz w:val="22"/>
        </w:rPr>
        <w:t xml:space="preserve"> </w:t>
      </w:r>
      <w:r w:rsidR="001179F3" w:rsidRPr="001179F3">
        <w:rPr>
          <w:sz w:val="22"/>
        </w:rPr>
        <w:t>i utrzymanie odpowiedniej struktury dystrybucyjnej</w:t>
      </w:r>
      <w:r w:rsidRPr="001179F3">
        <w:rPr>
          <w:color w:val="000000" w:themeColor="text1"/>
          <w:sz w:val="22"/>
        </w:rPr>
        <w:t>.</w:t>
      </w:r>
      <w:r>
        <w:rPr>
          <w:color w:val="000000" w:themeColor="text1"/>
          <w:sz w:val="22"/>
        </w:rPr>
        <w:t xml:space="preserve"> N</w:t>
      </w:r>
      <w:r w:rsidRPr="00940567">
        <w:rPr>
          <w:color w:val="000000" w:themeColor="text1"/>
          <w:sz w:val="22"/>
        </w:rPr>
        <w:t>ajwiększe zyski pochodz</w:t>
      </w:r>
      <w:r>
        <w:rPr>
          <w:color w:val="000000" w:themeColor="text1"/>
          <w:sz w:val="22"/>
        </w:rPr>
        <w:t>ą</w:t>
      </w:r>
      <w:r w:rsidRPr="00940567">
        <w:rPr>
          <w:color w:val="000000" w:themeColor="text1"/>
          <w:sz w:val="22"/>
        </w:rPr>
        <w:t xml:space="preserve"> nie </w:t>
      </w:r>
      <w:r>
        <w:rPr>
          <w:color w:val="000000" w:themeColor="text1"/>
          <w:sz w:val="22"/>
        </w:rPr>
        <w:t xml:space="preserve">ze zdobytej wiedzy </w:t>
      </w:r>
      <w:r w:rsidR="003B418A">
        <w:rPr>
          <w:color w:val="000000" w:themeColor="text1"/>
          <w:sz w:val="22"/>
        </w:rPr>
        <w:t>i </w:t>
      </w:r>
      <w:r>
        <w:rPr>
          <w:color w:val="000000" w:themeColor="text1"/>
          <w:sz w:val="22"/>
        </w:rPr>
        <w:t>umiejętności</w:t>
      </w:r>
      <w:r w:rsidRPr="00940567">
        <w:rPr>
          <w:color w:val="000000" w:themeColor="text1"/>
          <w:sz w:val="22"/>
        </w:rPr>
        <w:t xml:space="preserve"> inwestowania, ale </w:t>
      </w:r>
      <w:r w:rsidR="00744FD1">
        <w:rPr>
          <w:color w:val="000000" w:themeColor="text1"/>
          <w:sz w:val="22"/>
        </w:rPr>
        <w:t>z </w:t>
      </w:r>
      <w:r w:rsidRPr="00940567">
        <w:rPr>
          <w:color w:val="000000" w:themeColor="text1"/>
          <w:sz w:val="22"/>
        </w:rPr>
        <w:t>budowania struktury</w:t>
      </w:r>
      <w:r w:rsidR="00FD1142">
        <w:rPr>
          <w:color w:val="000000" w:themeColor="text1"/>
          <w:sz w:val="22"/>
        </w:rPr>
        <w:t xml:space="preserve"> </w:t>
      </w:r>
      <w:r w:rsidR="00AB176F" w:rsidRPr="00EB79E3">
        <w:rPr>
          <w:sz w:val="22"/>
        </w:rPr>
        <w:t>—</w:t>
      </w:r>
      <w:r w:rsidR="00FD1142">
        <w:rPr>
          <w:color w:val="000000" w:themeColor="text1"/>
          <w:sz w:val="22"/>
        </w:rPr>
        <w:t xml:space="preserve"> zapraszania kolejnych osób do projektu</w:t>
      </w:r>
      <w:r w:rsidRPr="00940567">
        <w:rPr>
          <w:color w:val="000000" w:themeColor="text1"/>
          <w:sz w:val="22"/>
        </w:rPr>
        <w:t>. Stał</w:t>
      </w:r>
      <w:r w:rsidR="00963780">
        <w:rPr>
          <w:color w:val="000000" w:themeColor="text1"/>
          <w:sz w:val="22"/>
        </w:rPr>
        <w:t>y</w:t>
      </w:r>
      <w:r w:rsidRPr="00940567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dopływ </w:t>
      </w:r>
      <w:r w:rsidRPr="00940567">
        <w:rPr>
          <w:color w:val="000000" w:themeColor="text1"/>
          <w:sz w:val="22"/>
        </w:rPr>
        <w:t xml:space="preserve">opłat </w:t>
      </w:r>
      <w:r>
        <w:rPr>
          <w:color w:val="000000" w:themeColor="text1"/>
          <w:sz w:val="22"/>
        </w:rPr>
        <w:t xml:space="preserve">od </w:t>
      </w:r>
      <w:r w:rsidRPr="00940567">
        <w:rPr>
          <w:color w:val="000000" w:themeColor="text1"/>
          <w:sz w:val="22"/>
        </w:rPr>
        <w:t xml:space="preserve">uczestników </w:t>
      </w:r>
      <w:r w:rsidR="009A0FC9" w:rsidRPr="00EB79E3">
        <w:rPr>
          <w:sz w:val="22"/>
        </w:rPr>
        <w:t>—</w:t>
      </w:r>
      <w:r w:rsidRPr="00940567">
        <w:rPr>
          <w:color w:val="000000" w:themeColor="text1"/>
          <w:sz w:val="22"/>
        </w:rPr>
        <w:t xml:space="preserve"> to właśnie </w:t>
      </w:r>
      <w:r w:rsidR="00AB176F">
        <w:rPr>
          <w:color w:val="000000" w:themeColor="text1"/>
          <w:sz w:val="22"/>
        </w:rPr>
        <w:t>z </w:t>
      </w:r>
      <w:r w:rsidRPr="00940567">
        <w:rPr>
          <w:color w:val="000000" w:themeColor="text1"/>
          <w:sz w:val="22"/>
        </w:rPr>
        <w:t>tych pieniędzy finansowane są bonusy dla „liderów”.</w:t>
      </w:r>
      <w:r>
        <w:rPr>
          <w:color w:val="000000" w:themeColor="text1"/>
          <w:sz w:val="22"/>
        </w:rPr>
        <w:t xml:space="preserve"> </w:t>
      </w:r>
      <w:r w:rsidRPr="00940567">
        <w:rPr>
          <w:color w:val="000000" w:themeColor="text1"/>
          <w:sz w:val="22"/>
        </w:rPr>
        <w:t xml:space="preserve">Jeśli chcesz zarabiać, musisz </w:t>
      </w:r>
      <w:r>
        <w:rPr>
          <w:color w:val="000000" w:themeColor="text1"/>
          <w:sz w:val="22"/>
        </w:rPr>
        <w:t>przyprowadzić</w:t>
      </w:r>
      <w:r w:rsidRPr="00940567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>„nowych”</w:t>
      </w:r>
      <w:r w:rsidRPr="00940567">
        <w:rPr>
          <w:color w:val="000000" w:themeColor="text1"/>
          <w:sz w:val="22"/>
        </w:rPr>
        <w:t>.</w:t>
      </w:r>
      <w:r>
        <w:rPr>
          <w:color w:val="000000" w:themeColor="text1"/>
          <w:sz w:val="22"/>
        </w:rPr>
        <w:t xml:space="preserve"> </w:t>
      </w:r>
    </w:p>
    <w:p w14:paraId="385A96D1" w14:textId="7E9F2F1E" w:rsidR="0071739F" w:rsidRPr="00CC44F3" w:rsidRDefault="00AB176F" w:rsidP="0071739F">
      <w:pPr>
        <w:spacing w:after="100" w:afterAutospacing="1" w:line="372" w:lineRule="auto"/>
        <w:jc w:val="both"/>
        <w:rPr>
          <w:sz w:val="22"/>
        </w:rPr>
      </w:pPr>
      <w:r w:rsidRPr="00EB79E3">
        <w:rPr>
          <w:sz w:val="22"/>
        </w:rPr>
        <w:t>—</w:t>
      </w:r>
      <w:r w:rsidR="0071739F">
        <w:rPr>
          <w:sz w:val="22"/>
        </w:rPr>
        <w:t xml:space="preserve"> Systemy typu piramida przybierają </w:t>
      </w:r>
      <w:r w:rsidR="00940567">
        <w:rPr>
          <w:sz w:val="22"/>
        </w:rPr>
        <w:t>postać</w:t>
      </w:r>
      <w:r w:rsidR="0071739F">
        <w:rPr>
          <w:sz w:val="22"/>
        </w:rPr>
        <w:t xml:space="preserve"> ukrywając</w:t>
      </w:r>
      <w:r w:rsidR="00940567">
        <w:rPr>
          <w:sz w:val="22"/>
        </w:rPr>
        <w:t>ą</w:t>
      </w:r>
      <w:r w:rsidR="0071739F">
        <w:rPr>
          <w:sz w:val="22"/>
        </w:rPr>
        <w:t xml:space="preserve"> ich prawdziwy charakter. Tak jest zarówno w przypadku spółki </w:t>
      </w:r>
      <w:r w:rsidR="0071739F" w:rsidRPr="00CC44F3">
        <w:rPr>
          <w:sz w:val="22"/>
        </w:rPr>
        <w:t>iGenius</w:t>
      </w:r>
      <w:r w:rsidR="0071739F">
        <w:rPr>
          <w:sz w:val="22"/>
        </w:rPr>
        <w:t xml:space="preserve">, jak i International Markets Live. Na pierwszy rzut oka wydaje się, że ich </w:t>
      </w:r>
      <w:r w:rsidR="003B3F4D">
        <w:rPr>
          <w:sz w:val="22"/>
        </w:rPr>
        <w:t xml:space="preserve">domeną </w:t>
      </w:r>
      <w:r w:rsidR="0071739F">
        <w:rPr>
          <w:sz w:val="22"/>
        </w:rPr>
        <w:t>są</w:t>
      </w:r>
      <w:r w:rsidR="0071739F" w:rsidRPr="00CC44F3">
        <w:rPr>
          <w:sz w:val="22"/>
        </w:rPr>
        <w:t xml:space="preserve"> usługi edukacyjne</w:t>
      </w:r>
      <w:r w:rsidR="0071739F">
        <w:rPr>
          <w:sz w:val="22"/>
        </w:rPr>
        <w:t xml:space="preserve"> i dostęp do wiedzy</w:t>
      </w:r>
      <w:r w:rsidR="0071739F" w:rsidRPr="00CC44F3">
        <w:rPr>
          <w:sz w:val="22"/>
        </w:rPr>
        <w:t xml:space="preserve">. </w:t>
      </w:r>
      <w:r w:rsidR="0071739F">
        <w:rPr>
          <w:sz w:val="22"/>
        </w:rPr>
        <w:t xml:space="preserve">Jednak po bliższym </w:t>
      </w:r>
      <w:r w:rsidR="003431BD">
        <w:rPr>
          <w:sz w:val="22"/>
        </w:rPr>
        <w:t>spojrzeniu</w:t>
      </w:r>
      <w:r w:rsidR="0071739F">
        <w:rPr>
          <w:sz w:val="22"/>
        </w:rPr>
        <w:t xml:space="preserve"> okazuje się, że</w:t>
      </w:r>
      <w:r w:rsidR="0071739F" w:rsidRPr="00CC44F3">
        <w:rPr>
          <w:sz w:val="22"/>
        </w:rPr>
        <w:t xml:space="preserve"> filar</w:t>
      </w:r>
      <w:r w:rsidR="003431BD">
        <w:rPr>
          <w:sz w:val="22"/>
        </w:rPr>
        <w:t>ami</w:t>
      </w:r>
      <w:r w:rsidR="0071739F" w:rsidRPr="00CC44F3">
        <w:rPr>
          <w:sz w:val="22"/>
        </w:rPr>
        <w:t xml:space="preserve"> działalności spół</w:t>
      </w:r>
      <w:r w:rsidR="0071739F">
        <w:rPr>
          <w:sz w:val="22"/>
        </w:rPr>
        <w:t>ek</w:t>
      </w:r>
      <w:r w:rsidR="0071739F" w:rsidRPr="00CC44F3">
        <w:rPr>
          <w:sz w:val="22"/>
        </w:rPr>
        <w:t xml:space="preserve"> </w:t>
      </w:r>
      <w:r w:rsidR="0071739F">
        <w:rPr>
          <w:sz w:val="22"/>
        </w:rPr>
        <w:t>są</w:t>
      </w:r>
      <w:r w:rsidR="0071739F" w:rsidRPr="00CC44F3">
        <w:rPr>
          <w:sz w:val="22"/>
        </w:rPr>
        <w:t xml:space="preserve"> powiązan</w:t>
      </w:r>
      <w:r w:rsidR="0071739F">
        <w:rPr>
          <w:sz w:val="22"/>
        </w:rPr>
        <w:t>e</w:t>
      </w:r>
      <w:r w:rsidR="0071739F" w:rsidRPr="00CC44F3">
        <w:rPr>
          <w:sz w:val="22"/>
        </w:rPr>
        <w:t xml:space="preserve"> z ofertą program</w:t>
      </w:r>
      <w:r w:rsidR="0071739F">
        <w:rPr>
          <w:sz w:val="22"/>
        </w:rPr>
        <w:t>y</w:t>
      </w:r>
      <w:r w:rsidR="0071739F" w:rsidRPr="00CC44F3">
        <w:rPr>
          <w:sz w:val="22"/>
        </w:rPr>
        <w:t xml:space="preserve"> partnerski</w:t>
      </w:r>
      <w:r w:rsidR="0071739F">
        <w:rPr>
          <w:sz w:val="22"/>
        </w:rPr>
        <w:t xml:space="preserve">e </w:t>
      </w:r>
      <w:r w:rsidRPr="00EB79E3">
        <w:rPr>
          <w:sz w:val="22"/>
        </w:rPr>
        <w:t>—</w:t>
      </w:r>
      <w:r w:rsidR="0071739F">
        <w:rPr>
          <w:rFonts w:cs="Tahoma"/>
          <w:bCs/>
          <w:sz w:val="22"/>
          <w:lang w:eastAsia="pl-PL"/>
        </w:rPr>
        <w:t xml:space="preserve"> mówi </w:t>
      </w:r>
      <w:r w:rsidR="0071739F" w:rsidRPr="00C025CF">
        <w:rPr>
          <w:color w:val="000000"/>
          <w:sz w:val="22"/>
        </w:rPr>
        <w:t>Prezes UOKiK Tomasz Chróstny</w:t>
      </w:r>
      <w:r w:rsidR="0071739F">
        <w:rPr>
          <w:color w:val="000000"/>
          <w:sz w:val="22"/>
        </w:rPr>
        <w:t>.</w:t>
      </w:r>
    </w:p>
    <w:p w14:paraId="7C69A3CD" w14:textId="177189B6" w:rsidR="00436CBA" w:rsidRDefault="00CC44F3" w:rsidP="00C34859">
      <w:pPr>
        <w:spacing w:after="240" w:line="360" w:lineRule="auto"/>
        <w:jc w:val="both"/>
        <w:rPr>
          <w:rFonts w:cs="Tahoma"/>
          <w:b/>
          <w:color w:val="000000" w:themeColor="text1"/>
          <w:sz w:val="22"/>
          <w:shd w:val="clear" w:color="auto" w:fill="FFFFFF"/>
        </w:rPr>
      </w:pPr>
      <w:r>
        <w:rPr>
          <w:rFonts w:cs="Tahoma"/>
          <w:b/>
          <w:color w:val="000000" w:themeColor="text1"/>
          <w:sz w:val="22"/>
          <w:shd w:val="clear" w:color="auto" w:fill="FFFFFF"/>
        </w:rPr>
        <w:t>iGenius</w:t>
      </w:r>
    </w:p>
    <w:p w14:paraId="702C8DD7" w14:textId="77777777" w:rsidR="00FE1E4D" w:rsidRDefault="00CC44F3" w:rsidP="00BF3139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Zarejestrowana w Stanach Zjednoczonych spółka iGenius</w:t>
      </w:r>
      <w:r w:rsidR="00FE1E4D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za pośrednictwem platformy igeniusglobal.com oferuje </w:t>
      </w:r>
      <w:r w:rsidR="006D5102">
        <w:rPr>
          <w:color w:val="000000" w:themeColor="text1"/>
          <w:sz w:val="22"/>
        </w:rPr>
        <w:t>szkolenia</w:t>
      </w:r>
      <w:r w:rsidRPr="00575166">
        <w:rPr>
          <w:color w:val="000000" w:themeColor="text1"/>
          <w:sz w:val="22"/>
        </w:rPr>
        <w:t xml:space="preserve"> online </w:t>
      </w:r>
      <w:r w:rsidR="006D5102">
        <w:rPr>
          <w:color w:val="000000" w:themeColor="text1"/>
          <w:sz w:val="22"/>
        </w:rPr>
        <w:t>z</w:t>
      </w:r>
      <w:r w:rsidRPr="00575166">
        <w:rPr>
          <w:color w:val="000000" w:themeColor="text1"/>
          <w:sz w:val="22"/>
        </w:rPr>
        <w:t xml:space="preserve"> inwestowania</w:t>
      </w:r>
      <w:r w:rsidR="006D5102">
        <w:rPr>
          <w:color w:val="000000" w:themeColor="text1"/>
          <w:sz w:val="22"/>
        </w:rPr>
        <w:t xml:space="preserve"> przez internet</w:t>
      </w:r>
      <w:r>
        <w:rPr>
          <w:color w:val="000000" w:themeColor="text1"/>
          <w:sz w:val="22"/>
        </w:rPr>
        <w:t xml:space="preserve">. </w:t>
      </w:r>
      <w:r w:rsidR="006D5102">
        <w:rPr>
          <w:color w:val="000000" w:themeColor="text1"/>
          <w:sz w:val="22"/>
        </w:rPr>
        <w:t xml:space="preserve">W zamian za jednorazową opłatę w wysokości od niespełna 100 </w:t>
      </w:r>
      <w:r w:rsidR="00631EF2">
        <w:rPr>
          <w:color w:val="000000" w:themeColor="text1"/>
          <w:sz w:val="22"/>
        </w:rPr>
        <w:t xml:space="preserve">dolarów </w:t>
      </w:r>
      <w:r w:rsidR="006D5102">
        <w:rPr>
          <w:color w:val="000000" w:themeColor="text1"/>
          <w:sz w:val="22"/>
        </w:rPr>
        <w:t xml:space="preserve">do około 1500 dolarów internauci </w:t>
      </w:r>
      <w:r>
        <w:rPr>
          <w:color w:val="000000" w:themeColor="text1"/>
          <w:sz w:val="22"/>
        </w:rPr>
        <w:t>otrzymują miesięczny dostęp do wybranych treści</w:t>
      </w:r>
      <w:r w:rsidR="006D5102">
        <w:rPr>
          <w:color w:val="000000" w:themeColor="text1"/>
          <w:sz w:val="22"/>
        </w:rPr>
        <w:t>. Jednocześnie są zachęcani, by</w:t>
      </w:r>
      <w:r>
        <w:rPr>
          <w:color w:val="000000" w:themeColor="text1"/>
          <w:sz w:val="22"/>
        </w:rPr>
        <w:t xml:space="preserve"> dołącz</w:t>
      </w:r>
      <w:r w:rsidR="006D5102">
        <w:rPr>
          <w:color w:val="000000" w:themeColor="text1"/>
          <w:sz w:val="22"/>
        </w:rPr>
        <w:t>yć</w:t>
      </w:r>
      <w:r>
        <w:rPr>
          <w:color w:val="000000" w:themeColor="text1"/>
          <w:sz w:val="22"/>
        </w:rPr>
        <w:t xml:space="preserve"> do programu </w:t>
      </w:r>
      <w:r w:rsidR="000F046C">
        <w:rPr>
          <w:color w:val="000000" w:themeColor="text1"/>
          <w:sz w:val="22"/>
        </w:rPr>
        <w:t xml:space="preserve">partnerskiego </w:t>
      </w:r>
      <w:r>
        <w:rPr>
          <w:color w:val="000000" w:themeColor="text1"/>
          <w:sz w:val="22"/>
        </w:rPr>
        <w:t>promującego platformę</w:t>
      </w:r>
      <w:r w:rsidR="00523B72">
        <w:rPr>
          <w:color w:val="000000" w:themeColor="text1"/>
          <w:sz w:val="22"/>
        </w:rPr>
        <w:t xml:space="preserve">, w którym </w:t>
      </w:r>
      <w:r w:rsidR="000F046C">
        <w:rPr>
          <w:color w:val="000000" w:themeColor="text1"/>
          <w:sz w:val="22"/>
        </w:rPr>
        <w:t xml:space="preserve">po opłaceniu stałego abonamentu za dostęp do platformy, </w:t>
      </w:r>
      <w:r w:rsidR="00523B72">
        <w:rPr>
          <w:color w:val="000000" w:themeColor="text1"/>
          <w:sz w:val="22"/>
        </w:rPr>
        <w:t xml:space="preserve">będą </w:t>
      </w:r>
      <w:r w:rsidR="000F046C">
        <w:rPr>
          <w:color w:val="000000" w:themeColor="text1"/>
          <w:sz w:val="22"/>
        </w:rPr>
        <w:t>mogli otrzymać</w:t>
      </w:r>
      <w:r w:rsidR="00523B72">
        <w:rPr>
          <w:color w:val="000000" w:themeColor="text1"/>
          <w:sz w:val="22"/>
        </w:rPr>
        <w:t xml:space="preserve"> wynagrodzenie za rekrutowanie kolejnych członkó</w:t>
      </w:r>
      <w:r w:rsidR="000F046C">
        <w:rPr>
          <w:color w:val="000000" w:themeColor="text1"/>
          <w:sz w:val="22"/>
        </w:rPr>
        <w:t>w</w:t>
      </w:r>
      <w:r w:rsidR="001F00C2">
        <w:rPr>
          <w:sz w:val="22"/>
        </w:rPr>
        <w:t>. Wielu robiło to</w:t>
      </w:r>
      <w:r w:rsidR="000C0395">
        <w:rPr>
          <w:color w:val="000000" w:themeColor="text1"/>
          <w:sz w:val="22"/>
        </w:rPr>
        <w:t xml:space="preserve"> np. poprzez </w:t>
      </w:r>
      <w:r w:rsidR="001F00C2">
        <w:rPr>
          <w:color w:val="000000" w:themeColor="text1"/>
          <w:sz w:val="22"/>
        </w:rPr>
        <w:t xml:space="preserve">intensywne działania w </w:t>
      </w:r>
      <w:r w:rsidR="000C0395">
        <w:rPr>
          <w:color w:val="000000" w:themeColor="text1"/>
          <w:sz w:val="22"/>
        </w:rPr>
        <w:t>media</w:t>
      </w:r>
      <w:r w:rsidR="001F00C2">
        <w:rPr>
          <w:color w:val="000000" w:themeColor="text1"/>
          <w:sz w:val="22"/>
        </w:rPr>
        <w:t>ch</w:t>
      </w:r>
      <w:r w:rsidR="000C0395">
        <w:rPr>
          <w:color w:val="000000" w:themeColor="text1"/>
          <w:sz w:val="22"/>
        </w:rPr>
        <w:t xml:space="preserve"> społecznościow</w:t>
      </w:r>
      <w:r w:rsidR="001F00C2">
        <w:rPr>
          <w:color w:val="000000" w:themeColor="text1"/>
          <w:sz w:val="22"/>
        </w:rPr>
        <w:t>ych (zdaniem spółki</w:t>
      </w:r>
      <w:r w:rsidR="00586FE4">
        <w:rPr>
          <w:color w:val="000000" w:themeColor="text1"/>
          <w:sz w:val="22"/>
        </w:rPr>
        <w:t xml:space="preserve"> niezgodnie z modelem biznesowym iGenius)</w:t>
      </w:r>
      <w:r w:rsidR="000C0395">
        <w:rPr>
          <w:color w:val="000000" w:themeColor="text1"/>
          <w:sz w:val="22"/>
        </w:rPr>
        <w:t>.</w:t>
      </w:r>
    </w:p>
    <w:p w14:paraId="40F53FBA" w14:textId="784A76B3" w:rsidR="00586FE4" w:rsidRDefault="00AB176F" w:rsidP="00BF3139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rStyle w:val="Pogrubienie"/>
          <w:rFonts w:eastAsia="Calibri" w:cs="Tahoma"/>
          <w:b w:val="0"/>
          <w:sz w:val="22"/>
        </w:rPr>
        <w:t>W </w:t>
      </w:r>
      <w:r w:rsidR="001F00C2">
        <w:rPr>
          <w:rStyle w:val="Pogrubienie"/>
          <w:rFonts w:eastAsia="Calibri" w:cs="Tahoma"/>
          <w:b w:val="0"/>
          <w:sz w:val="22"/>
        </w:rPr>
        <w:t>p</w:t>
      </w:r>
      <w:r w:rsidR="00BF3139">
        <w:rPr>
          <w:rStyle w:val="Pogrubienie"/>
          <w:rFonts w:eastAsia="Calibri" w:cs="Tahoma"/>
          <w:b w:val="0"/>
          <w:sz w:val="22"/>
        </w:rPr>
        <w:t>rzekaz</w:t>
      </w:r>
      <w:r w:rsidR="001F00C2">
        <w:rPr>
          <w:rStyle w:val="Pogrubienie"/>
          <w:rFonts w:eastAsia="Calibri" w:cs="Tahoma"/>
          <w:b w:val="0"/>
          <w:sz w:val="22"/>
        </w:rPr>
        <w:t>ach</w:t>
      </w:r>
      <w:r w:rsidR="00BF3139">
        <w:rPr>
          <w:rStyle w:val="Pogrubienie"/>
          <w:rFonts w:eastAsia="Calibri" w:cs="Tahoma"/>
          <w:b w:val="0"/>
          <w:sz w:val="22"/>
        </w:rPr>
        <w:t xml:space="preserve"> promotorów iGenius </w:t>
      </w:r>
      <w:r w:rsidR="001F00C2">
        <w:rPr>
          <w:rStyle w:val="Pogrubienie"/>
          <w:rFonts w:eastAsia="Calibri" w:cs="Tahoma"/>
          <w:b w:val="0"/>
          <w:sz w:val="22"/>
        </w:rPr>
        <w:t>dominowała narracja</w:t>
      </w:r>
      <w:r w:rsidR="00BF3139">
        <w:rPr>
          <w:rStyle w:val="Pogrubienie"/>
          <w:rFonts w:eastAsia="Calibri" w:cs="Tahoma"/>
          <w:b w:val="0"/>
          <w:sz w:val="22"/>
        </w:rPr>
        <w:t>, że dzięki platformie każdy może zostać milionerem</w:t>
      </w:r>
      <w:r w:rsidR="000C0395">
        <w:rPr>
          <w:rStyle w:val="Pogrubienie"/>
          <w:rFonts w:eastAsia="Calibri" w:cs="Tahoma"/>
          <w:b w:val="0"/>
          <w:sz w:val="22"/>
        </w:rPr>
        <w:t xml:space="preserve"> i w mgnieniu oka </w:t>
      </w:r>
      <w:r w:rsidR="00BF3139">
        <w:rPr>
          <w:rStyle w:val="Pogrubienie"/>
          <w:rFonts w:eastAsia="Calibri" w:cs="Tahoma"/>
          <w:b w:val="0"/>
          <w:sz w:val="22"/>
        </w:rPr>
        <w:t xml:space="preserve">zmienić swoje życie. </w:t>
      </w:r>
      <w:r w:rsidR="008F733D">
        <w:rPr>
          <w:rStyle w:val="Pogrubienie"/>
          <w:rFonts w:eastAsia="Calibri" w:cs="Tahoma"/>
          <w:b w:val="0"/>
          <w:sz w:val="22"/>
        </w:rPr>
        <w:t xml:space="preserve">Wyobraźnię nowych członków </w:t>
      </w:r>
      <w:r w:rsidR="001F00C2">
        <w:rPr>
          <w:rStyle w:val="Pogrubienie"/>
          <w:rFonts w:eastAsia="Calibri" w:cs="Tahoma"/>
          <w:b w:val="0"/>
          <w:sz w:val="22"/>
        </w:rPr>
        <w:t xml:space="preserve">miały </w:t>
      </w:r>
      <w:r w:rsidR="008F733D">
        <w:rPr>
          <w:rStyle w:val="Pogrubienie"/>
          <w:rFonts w:eastAsia="Calibri" w:cs="Tahoma"/>
          <w:b w:val="0"/>
          <w:sz w:val="22"/>
        </w:rPr>
        <w:t>pobudzać</w:t>
      </w:r>
      <w:r w:rsidR="00BF3139">
        <w:rPr>
          <w:rStyle w:val="Pogrubienie"/>
          <w:rFonts w:eastAsia="Calibri" w:cs="Tahoma"/>
          <w:b w:val="0"/>
          <w:sz w:val="22"/>
        </w:rPr>
        <w:t xml:space="preserve"> </w:t>
      </w:r>
      <w:r w:rsidR="000C0395">
        <w:rPr>
          <w:rStyle w:val="Pogrubienie"/>
          <w:rFonts w:eastAsia="Calibri" w:cs="Tahoma"/>
          <w:b w:val="0"/>
          <w:sz w:val="22"/>
        </w:rPr>
        <w:t xml:space="preserve">zdjęcia epatujące bogactwem czy </w:t>
      </w:r>
      <w:r w:rsidR="00BF3139">
        <w:rPr>
          <w:rStyle w:val="Pogrubienie"/>
          <w:rFonts w:eastAsia="Calibri" w:cs="Tahoma"/>
          <w:b w:val="0"/>
          <w:sz w:val="22"/>
        </w:rPr>
        <w:t>relacj</w:t>
      </w:r>
      <w:r w:rsidR="000C0395">
        <w:rPr>
          <w:rStyle w:val="Pogrubienie"/>
          <w:rFonts w:eastAsia="Calibri" w:cs="Tahoma"/>
          <w:b w:val="0"/>
          <w:sz w:val="22"/>
        </w:rPr>
        <w:t>e</w:t>
      </w:r>
      <w:r w:rsidR="00BF3139">
        <w:rPr>
          <w:rStyle w:val="Pogrubienie"/>
          <w:rFonts w:eastAsia="Calibri" w:cs="Tahoma"/>
          <w:b w:val="0"/>
          <w:sz w:val="22"/>
        </w:rPr>
        <w:t xml:space="preserve"> </w:t>
      </w:r>
      <w:r w:rsidR="000C0395">
        <w:rPr>
          <w:rStyle w:val="Pogrubienie"/>
          <w:rFonts w:eastAsia="Calibri" w:cs="Tahoma"/>
          <w:b w:val="0"/>
          <w:sz w:val="22"/>
        </w:rPr>
        <w:t>z egzotycznych podróży</w:t>
      </w:r>
      <w:r w:rsidR="00BF3139">
        <w:rPr>
          <w:rStyle w:val="Pogrubienie"/>
          <w:rFonts w:eastAsia="Calibri" w:cs="Tahoma"/>
          <w:b w:val="0"/>
          <w:sz w:val="22"/>
        </w:rPr>
        <w:t xml:space="preserve">. </w:t>
      </w:r>
      <w:r w:rsidR="00BF3139">
        <w:rPr>
          <w:rStyle w:val="Pogrubienie"/>
          <w:rFonts w:eastAsia="Calibri" w:cs="Tahoma"/>
          <w:b w:val="0"/>
          <w:sz w:val="22"/>
        </w:rPr>
        <w:br/>
      </w:r>
      <w:bookmarkStart w:id="2" w:name="_Hlk194990497"/>
      <w:r w:rsidR="00BF3139" w:rsidRPr="008D196A">
        <w:rPr>
          <w:rStyle w:val="Pogrubienie"/>
          <w:rFonts w:eastAsia="Calibri" w:cs="Tahoma"/>
          <w:b w:val="0"/>
          <w:bCs w:val="0"/>
          <w:sz w:val="22"/>
        </w:rPr>
        <w:t>To charakterystyczne dla systemów promocyjnych typu piramida, które kuszą członków atrakcyjnym wynagrodzeniem za rekrutację kolejnych osób oraz budowanie struktury</w:t>
      </w:r>
      <w:bookmarkEnd w:id="2"/>
      <w:r w:rsidR="008F733D">
        <w:rPr>
          <w:rStyle w:val="Pogrubienie"/>
          <w:rFonts w:eastAsia="Calibri" w:cs="Tahoma"/>
          <w:b w:val="0"/>
          <w:bCs w:val="0"/>
          <w:sz w:val="22"/>
        </w:rPr>
        <w:t xml:space="preserve"> </w:t>
      </w:r>
      <w:r w:rsidR="00586FE4">
        <w:rPr>
          <w:rStyle w:val="Pogrubienie"/>
          <w:rFonts w:eastAsia="Calibri" w:cs="Tahoma"/>
          <w:b w:val="0"/>
          <w:bCs w:val="0"/>
          <w:sz w:val="22"/>
        </w:rPr>
        <w:t xml:space="preserve">sprzedażowej </w:t>
      </w:r>
      <w:bookmarkStart w:id="3" w:name="_Hlk216365453"/>
      <w:r w:rsidR="009A0FC9" w:rsidRPr="00EB79E3">
        <w:rPr>
          <w:sz w:val="22"/>
        </w:rPr>
        <w:t>—</w:t>
      </w:r>
      <w:bookmarkEnd w:id="3"/>
      <w:r w:rsidR="00523B72">
        <w:rPr>
          <w:color w:val="000000" w:themeColor="text1"/>
          <w:sz w:val="22"/>
        </w:rPr>
        <w:t xml:space="preserve"> co ostatecznie potwierdziło postępowanie przeprowadzone przez UOKiK</w:t>
      </w:r>
      <w:r w:rsidR="0071739F">
        <w:rPr>
          <w:color w:val="000000" w:themeColor="text1"/>
          <w:sz w:val="22"/>
        </w:rPr>
        <w:t xml:space="preserve">. </w:t>
      </w:r>
    </w:p>
    <w:p w14:paraId="709FF69B" w14:textId="39CE7898" w:rsidR="00F57FBD" w:rsidRPr="008F733D" w:rsidRDefault="0071739F" w:rsidP="00BF3139">
      <w:pPr>
        <w:spacing w:after="240" w:line="360" w:lineRule="auto"/>
        <w:jc w:val="both"/>
        <w:rPr>
          <w:rFonts w:eastAsia="Calibri" w:cs="Tahoma"/>
          <w:bCs/>
          <w:sz w:val="22"/>
        </w:rPr>
      </w:pPr>
      <w:r>
        <w:rPr>
          <w:color w:val="000000" w:themeColor="text1"/>
          <w:sz w:val="22"/>
        </w:rPr>
        <w:t xml:space="preserve">W </w:t>
      </w:r>
      <w:r w:rsidR="008F733D">
        <w:rPr>
          <w:color w:val="000000" w:themeColor="text1"/>
          <w:sz w:val="22"/>
        </w:rPr>
        <w:t>rozstrzygnięciu</w:t>
      </w:r>
      <w:r>
        <w:rPr>
          <w:color w:val="000000" w:themeColor="text1"/>
          <w:sz w:val="22"/>
        </w:rPr>
        <w:t xml:space="preserve"> wobec spółki iGenius Prezes Urzędu nakazał zaprzestanie opisanej praktyki i nałożył </w:t>
      </w:r>
      <w:r w:rsidRPr="002B6435">
        <w:rPr>
          <w:sz w:val="22"/>
        </w:rPr>
        <w:t>14</w:t>
      </w:r>
      <w:r>
        <w:rPr>
          <w:sz w:val="22"/>
        </w:rPr>
        <w:t> </w:t>
      </w:r>
      <w:r w:rsidRPr="002B6435">
        <w:rPr>
          <w:sz w:val="22"/>
        </w:rPr>
        <w:t>668</w:t>
      </w:r>
      <w:r>
        <w:rPr>
          <w:sz w:val="22"/>
        </w:rPr>
        <w:t xml:space="preserve"> </w:t>
      </w:r>
      <w:r w:rsidRPr="002B6435">
        <w:rPr>
          <w:sz w:val="22"/>
        </w:rPr>
        <w:t>589</w:t>
      </w:r>
      <w:r>
        <w:rPr>
          <w:sz w:val="22"/>
        </w:rPr>
        <w:t xml:space="preserve"> zł kary.</w:t>
      </w:r>
      <w:r w:rsidR="00BF3139">
        <w:rPr>
          <w:sz w:val="22"/>
        </w:rPr>
        <w:t xml:space="preserve"> </w:t>
      </w:r>
    </w:p>
    <w:p w14:paraId="5A83EC5A" w14:textId="6B5A547E" w:rsidR="00BF3139" w:rsidRPr="00BF3139" w:rsidRDefault="00BF3139" w:rsidP="00BF3139">
      <w:pPr>
        <w:spacing w:after="100" w:afterAutospacing="1" w:line="372" w:lineRule="auto"/>
        <w:jc w:val="both"/>
        <w:rPr>
          <w:color w:val="000000" w:themeColor="text1"/>
          <w:sz w:val="22"/>
        </w:rPr>
      </w:pPr>
      <w:r w:rsidRPr="00586FE4">
        <w:rPr>
          <w:color w:val="000000" w:themeColor="text1"/>
          <w:sz w:val="22"/>
        </w:rPr>
        <w:lastRenderedPageBreak/>
        <w:t>Decyzja jest nieprawomocna. Spółka może odwołać się od niej do sądu.</w:t>
      </w:r>
    </w:p>
    <w:p w14:paraId="7D24B204" w14:textId="69CE41E2" w:rsidR="000F046C" w:rsidRPr="0071739F" w:rsidRDefault="000F046C" w:rsidP="000F046C">
      <w:pPr>
        <w:spacing w:after="100" w:afterAutospacing="1" w:line="372" w:lineRule="auto"/>
        <w:jc w:val="both"/>
        <w:rPr>
          <w:b/>
          <w:sz w:val="22"/>
        </w:rPr>
      </w:pPr>
      <w:r w:rsidRPr="0071739F">
        <w:rPr>
          <w:b/>
          <w:sz w:val="22"/>
        </w:rPr>
        <w:t>International Markets Live</w:t>
      </w:r>
    </w:p>
    <w:p w14:paraId="72DB7A90" w14:textId="6D4F7A01" w:rsidR="00D93CBB" w:rsidRDefault="00861F32" w:rsidP="00D93CBB">
      <w:pPr>
        <w:spacing w:after="100" w:afterAutospacing="1" w:line="372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t xml:space="preserve">Spółka </w:t>
      </w:r>
      <w:r w:rsidR="000D24B7" w:rsidRPr="0002217F">
        <w:rPr>
          <w:rFonts w:cs="Tahoma"/>
          <w:sz w:val="22"/>
        </w:rPr>
        <w:t>International Markets Live</w:t>
      </w:r>
      <w:r w:rsidR="00D93CBB">
        <w:rPr>
          <w:rFonts w:cs="Tahoma"/>
          <w:sz w:val="22"/>
        </w:rPr>
        <w:t xml:space="preserve"> (IML)</w:t>
      </w:r>
      <w:r w:rsidR="000D24B7">
        <w:rPr>
          <w:rFonts w:cs="Tahoma"/>
          <w:sz w:val="22"/>
        </w:rPr>
        <w:t xml:space="preserve"> </w:t>
      </w:r>
      <w:r w:rsidR="009A0FC9" w:rsidRPr="00EB79E3">
        <w:rPr>
          <w:sz w:val="22"/>
        </w:rPr>
        <w:t>—</w:t>
      </w:r>
      <w:r w:rsidR="000D24B7">
        <w:rPr>
          <w:rFonts w:cs="Tahoma"/>
          <w:sz w:val="22"/>
        </w:rPr>
        <w:t xml:space="preserve"> mająca, podobnie jak iGenius, siedzibę w USA </w:t>
      </w:r>
      <w:r w:rsidR="009A0FC9" w:rsidRPr="00EB79E3">
        <w:rPr>
          <w:sz w:val="22"/>
        </w:rPr>
        <w:t>—</w:t>
      </w:r>
      <w:r w:rsidR="000D24B7">
        <w:rPr>
          <w:rFonts w:cs="Tahoma"/>
          <w:sz w:val="22"/>
        </w:rPr>
        <w:t xml:space="preserve"> jest właścicielem platformy</w:t>
      </w:r>
      <w:r w:rsidR="005B3933">
        <w:rPr>
          <w:rFonts w:cs="Tahoma"/>
          <w:sz w:val="22"/>
        </w:rPr>
        <w:t xml:space="preserve"> internetowej</w:t>
      </w:r>
      <w:r w:rsidR="000D24B7">
        <w:rPr>
          <w:rFonts w:cs="Tahoma"/>
          <w:sz w:val="22"/>
        </w:rPr>
        <w:t xml:space="preserve"> </w:t>
      </w:r>
      <w:r w:rsidR="000D24B7" w:rsidRPr="00960408">
        <w:rPr>
          <w:sz w:val="22"/>
        </w:rPr>
        <w:t>im.academy</w:t>
      </w:r>
      <w:r w:rsidR="000D24B7">
        <w:rPr>
          <w:sz w:val="22"/>
        </w:rPr>
        <w:t xml:space="preserve"> (4 listopada 2024 r. zmieniła nazwę </w:t>
      </w:r>
      <w:r w:rsidR="009A0FC9">
        <w:rPr>
          <w:sz w:val="22"/>
        </w:rPr>
        <w:t>i </w:t>
      </w:r>
      <w:r w:rsidR="000D24B7">
        <w:rPr>
          <w:sz w:val="22"/>
        </w:rPr>
        <w:t xml:space="preserve">adres internetowy na </w:t>
      </w:r>
      <w:hyperlink r:id="rId9" w:history="1">
        <w:r w:rsidR="000D24B7" w:rsidRPr="00960408">
          <w:rPr>
            <w:rStyle w:val="Hipercze"/>
            <w:sz w:val="22"/>
          </w:rPr>
          <w:t>https://iyovia.com/</w:t>
        </w:r>
      </w:hyperlink>
      <w:r w:rsidR="000D24B7">
        <w:rPr>
          <w:sz w:val="22"/>
        </w:rPr>
        <w:t>)</w:t>
      </w:r>
      <w:r w:rsidR="005B3933">
        <w:rPr>
          <w:sz w:val="22"/>
        </w:rPr>
        <w:t>. Za jej pośrednictwem</w:t>
      </w:r>
      <w:r w:rsidR="000D24B7">
        <w:rPr>
          <w:sz w:val="22"/>
        </w:rPr>
        <w:t xml:space="preserve"> </w:t>
      </w:r>
      <w:r w:rsidR="000D24B7">
        <w:rPr>
          <w:rFonts w:cs="Tahoma"/>
          <w:sz w:val="22"/>
        </w:rPr>
        <w:t>sprzeda</w:t>
      </w:r>
      <w:r w:rsidR="00586FE4">
        <w:rPr>
          <w:rFonts w:cs="Tahoma"/>
          <w:sz w:val="22"/>
        </w:rPr>
        <w:t>wała</w:t>
      </w:r>
      <w:r w:rsidR="000D24B7">
        <w:rPr>
          <w:rFonts w:cs="Tahoma"/>
          <w:sz w:val="22"/>
        </w:rPr>
        <w:t xml:space="preserve"> cyfrowe produkty i usługi edukacyjne z zakresu rynków finansowych, kryptowalut oraz e-commerce</w:t>
      </w:r>
      <w:r w:rsidR="00D93CBB">
        <w:rPr>
          <w:rFonts w:cs="Tahoma"/>
          <w:sz w:val="22"/>
        </w:rPr>
        <w:t xml:space="preserve"> </w:t>
      </w:r>
      <w:r w:rsidR="005B3933">
        <w:rPr>
          <w:rFonts w:cs="Tahoma"/>
          <w:sz w:val="22"/>
        </w:rPr>
        <w:t xml:space="preserve">w ramach miesięcznych dostępów do pakietów zwanych akademiami. </w:t>
      </w:r>
    </w:p>
    <w:p w14:paraId="39987279" w14:textId="2A8046AF" w:rsidR="00A01907" w:rsidRDefault="00D93CBB" w:rsidP="00D93CBB">
      <w:pPr>
        <w:spacing w:after="100" w:afterAutospacing="1" w:line="372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t xml:space="preserve">W celu promocji swojej działalności IML prowadziła </w:t>
      </w:r>
      <w:r w:rsidRPr="00065F5E">
        <w:rPr>
          <w:rFonts w:cs="Tahoma"/>
          <w:sz w:val="22"/>
        </w:rPr>
        <w:t>program partnerski</w:t>
      </w:r>
      <w:r>
        <w:rPr>
          <w:rFonts w:cs="Tahoma"/>
          <w:sz w:val="22"/>
        </w:rPr>
        <w:t xml:space="preserve">. Aby </w:t>
      </w:r>
      <w:r w:rsidR="00963780">
        <w:rPr>
          <w:rFonts w:cs="Tahoma"/>
          <w:sz w:val="22"/>
        </w:rPr>
        <w:t>do niego wejść</w:t>
      </w:r>
      <w:r w:rsidR="00934F0A">
        <w:rPr>
          <w:rFonts w:cs="Tahoma"/>
          <w:sz w:val="22"/>
        </w:rPr>
        <w:t>,</w:t>
      </w:r>
      <w:r>
        <w:rPr>
          <w:rFonts w:cs="Tahoma"/>
          <w:sz w:val="22"/>
        </w:rPr>
        <w:t xml:space="preserve"> w momencie rejestracji należało zaakceptować warunki określone w </w:t>
      </w:r>
      <w:r w:rsidR="003431BD">
        <w:rPr>
          <w:rFonts w:cs="Tahoma"/>
          <w:sz w:val="22"/>
        </w:rPr>
        <w:t>u</w:t>
      </w:r>
      <w:r>
        <w:rPr>
          <w:rFonts w:cs="Tahoma"/>
          <w:sz w:val="22"/>
        </w:rPr>
        <w:t xml:space="preserve">mowie Niezależnego Przedsiębiorcy (IBO </w:t>
      </w:r>
      <w:r w:rsidR="003431BD">
        <w:rPr>
          <w:rFonts w:cs="Tahoma"/>
          <w:sz w:val="22"/>
        </w:rPr>
        <w:t xml:space="preserve">od </w:t>
      </w:r>
      <w:r w:rsidR="003431BD" w:rsidRPr="003431BD">
        <w:rPr>
          <w:rStyle w:val="Uwydatnienie"/>
          <w:i w:val="0"/>
          <w:color w:val="000000"/>
          <w:sz w:val="22"/>
          <w:shd w:val="clear" w:color="auto" w:fill="FFFFFF"/>
        </w:rPr>
        <w:t>Independent Business Owner</w:t>
      </w:r>
      <w:r>
        <w:rPr>
          <w:rFonts w:cs="Tahoma"/>
          <w:sz w:val="22"/>
        </w:rPr>
        <w:t xml:space="preserve">), uiścić opłatę początkową oraz </w:t>
      </w:r>
      <w:r w:rsidR="003431BD">
        <w:rPr>
          <w:rFonts w:cs="Tahoma"/>
          <w:sz w:val="22"/>
        </w:rPr>
        <w:t xml:space="preserve">dokonywać </w:t>
      </w:r>
      <w:r>
        <w:rPr>
          <w:rFonts w:cs="Tahoma"/>
          <w:sz w:val="22"/>
        </w:rPr>
        <w:t>comiesięczn</w:t>
      </w:r>
      <w:r w:rsidR="003431BD">
        <w:rPr>
          <w:rFonts w:cs="Tahoma"/>
          <w:sz w:val="22"/>
        </w:rPr>
        <w:t>ych</w:t>
      </w:r>
      <w:r>
        <w:rPr>
          <w:rFonts w:cs="Tahoma"/>
          <w:sz w:val="22"/>
        </w:rPr>
        <w:t xml:space="preserve"> </w:t>
      </w:r>
      <w:r w:rsidR="003431BD">
        <w:rPr>
          <w:rFonts w:cs="Tahoma"/>
          <w:sz w:val="22"/>
        </w:rPr>
        <w:t>w</w:t>
      </w:r>
      <w:r>
        <w:rPr>
          <w:rFonts w:cs="Tahoma"/>
          <w:sz w:val="22"/>
        </w:rPr>
        <w:t>płat w tej samej wysokości. IBO otrzymywał prowizje w oparciu o skuteczną sprzedaż produktów i usług IML dokonywaną osobiście lub przez partner</w:t>
      </w:r>
      <w:r w:rsidR="00A01907">
        <w:rPr>
          <w:rFonts w:cs="Tahoma"/>
          <w:sz w:val="22"/>
        </w:rPr>
        <w:t>ów</w:t>
      </w:r>
      <w:r>
        <w:rPr>
          <w:rFonts w:cs="Tahoma"/>
          <w:sz w:val="22"/>
        </w:rPr>
        <w:t>, któr</w:t>
      </w:r>
      <w:r w:rsidR="00A01907">
        <w:rPr>
          <w:rFonts w:cs="Tahoma"/>
          <w:sz w:val="22"/>
        </w:rPr>
        <w:t>ych</w:t>
      </w:r>
      <w:r>
        <w:rPr>
          <w:rFonts w:cs="Tahoma"/>
          <w:sz w:val="22"/>
        </w:rPr>
        <w:t xml:space="preserve"> zwerbował</w:t>
      </w:r>
      <w:r w:rsidR="00A01907">
        <w:rPr>
          <w:rFonts w:cs="Tahoma"/>
          <w:sz w:val="22"/>
        </w:rPr>
        <w:t xml:space="preserve"> do struktury sprzedaży</w:t>
      </w:r>
      <w:r>
        <w:rPr>
          <w:rFonts w:cs="Tahoma"/>
          <w:sz w:val="22"/>
        </w:rPr>
        <w:t>.</w:t>
      </w:r>
      <w:r w:rsidR="00A01907">
        <w:rPr>
          <w:rFonts w:cs="Tahoma"/>
          <w:sz w:val="22"/>
        </w:rPr>
        <w:t xml:space="preserve"> </w:t>
      </w:r>
    </w:p>
    <w:p w14:paraId="5416851F" w14:textId="57AAD552" w:rsidR="00A01907" w:rsidRDefault="00861F32" w:rsidP="00A01907">
      <w:pPr>
        <w:spacing w:after="100" w:afterAutospacing="1" w:line="372" w:lineRule="auto"/>
        <w:jc w:val="both"/>
        <w:rPr>
          <w:sz w:val="22"/>
        </w:rPr>
      </w:pPr>
      <w:r>
        <w:rPr>
          <w:rFonts w:cs="Tahoma"/>
          <w:sz w:val="22"/>
        </w:rPr>
        <w:t>Postępowanie</w:t>
      </w:r>
      <w:r w:rsidR="00A01907">
        <w:rPr>
          <w:rFonts w:cs="Tahoma"/>
          <w:sz w:val="22"/>
        </w:rPr>
        <w:t xml:space="preserve"> przeprowadzone przez UOKiK w</w:t>
      </w:r>
      <w:r>
        <w:rPr>
          <w:rFonts w:cs="Tahoma"/>
          <w:sz w:val="22"/>
        </w:rPr>
        <w:t>ykazało</w:t>
      </w:r>
      <w:r w:rsidR="00A01907">
        <w:rPr>
          <w:rFonts w:cs="Tahoma"/>
          <w:sz w:val="22"/>
        </w:rPr>
        <w:t xml:space="preserve">, że </w:t>
      </w:r>
      <w:r w:rsidR="00A01907" w:rsidRPr="00DA60DE">
        <w:rPr>
          <w:sz w:val="22"/>
        </w:rPr>
        <w:t xml:space="preserve">korzyści </w:t>
      </w:r>
      <w:r w:rsidR="00A01907">
        <w:rPr>
          <w:sz w:val="22"/>
        </w:rPr>
        <w:t>z udziału w programie były</w:t>
      </w:r>
      <w:r w:rsidR="00A01907" w:rsidRPr="00DA60DE">
        <w:rPr>
          <w:sz w:val="22"/>
        </w:rPr>
        <w:t xml:space="preserve"> uzależnione przede wszystkim od wprowadzenia nowych członków</w:t>
      </w:r>
      <w:r w:rsidR="00963780">
        <w:rPr>
          <w:sz w:val="22"/>
        </w:rPr>
        <w:t>,</w:t>
      </w:r>
      <w:r w:rsidR="00A01907" w:rsidRPr="00DA60DE">
        <w:rPr>
          <w:sz w:val="22"/>
        </w:rPr>
        <w:t xml:space="preserve"> </w:t>
      </w:r>
      <w:r w:rsidR="00963780">
        <w:rPr>
          <w:sz w:val="22"/>
        </w:rPr>
        <w:t>co</w:t>
      </w:r>
      <w:r w:rsidR="00A01907">
        <w:rPr>
          <w:sz w:val="22"/>
        </w:rPr>
        <w:t xml:space="preserve"> świadczy </w:t>
      </w:r>
      <w:r w:rsidR="009A0FC9">
        <w:rPr>
          <w:sz w:val="22"/>
        </w:rPr>
        <w:t>o</w:t>
      </w:r>
      <w:r w:rsidR="00CE105C">
        <w:rPr>
          <w:sz w:val="22"/>
        </w:rPr>
        <w:t xml:space="preserve"> </w:t>
      </w:r>
      <w:r w:rsidR="00A01907">
        <w:rPr>
          <w:sz w:val="22"/>
        </w:rPr>
        <w:t xml:space="preserve">tym, </w:t>
      </w:r>
      <w:r w:rsidR="00963780">
        <w:rPr>
          <w:sz w:val="22"/>
        </w:rPr>
        <w:t>że </w:t>
      </w:r>
      <w:r w:rsidR="00A01907">
        <w:rPr>
          <w:sz w:val="22"/>
        </w:rPr>
        <w:t>spółka prowadziła</w:t>
      </w:r>
      <w:r w:rsidR="00A01907" w:rsidRPr="00DA60DE">
        <w:rPr>
          <w:sz w:val="22"/>
        </w:rPr>
        <w:t xml:space="preserve"> system promocyjny typu piramida</w:t>
      </w:r>
      <w:r w:rsidR="00A01907">
        <w:rPr>
          <w:sz w:val="22"/>
        </w:rPr>
        <w:t xml:space="preserve">. </w:t>
      </w:r>
      <w:r w:rsidR="00A01907">
        <w:rPr>
          <w:color w:val="000000" w:themeColor="text1"/>
          <w:sz w:val="22"/>
        </w:rPr>
        <w:t xml:space="preserve">Dlatego Prezes Urzędu nałożył na International Markets Live </w:t>
      </w:r>
      <w:r w:rsidR="00A01907" w:rsidRPr="002B6435">
        <w:rPr>
          <w:sz w:val="22"/>
        </w:rPr>
        <w:t>9</w:t>
      </w:r>
      <w:r w:rsidR="00A01907">
        <w:rPr>
          <w:sz w:val="22"/>
        </w:rPr>
        <w:t> </w:t>
      </w:r>
      <w:r w:rsidR="00A01907" w:rsidRPr="002B6435">
        <w:rPr>
          <w:sz w:val="22"/>
        </w:rPr>
        <w:t>483</w:t>
      </w:r>
      <w:r w:rsidR="00A01907">
        <w:rPr>
          <w:sz w:val="22"/>
        </w:rPr>
        <w:t xml:space="preserve"> </w:t>
      </w:r>
      <w:r w:rsidR="00A01907" w:rsidRPr="002B6435">
        <w:rPr>
          <w:sz w:val="22"/>
        </w:rPr>
        <w:t>604</w:t>
      </w:r>
      <w:r w:rsidR="00A01907">
        <w:rPr>
          <w:sz w:val="22"/>
        </w:rPr>
        <w:t xml:space="preserve"> zł kary</w:t>
      </w:r>
      <w:r w:rsidR="003431BD">
        <w:rPr>
          <w:sz w:val="22"/>
        </w:rPr>
        <w:t>,</w:t>
      </w:r>
      <w:r w:rsidR="00A01907">
        <w:rPr>
          <w:sz w:val="22"/>
        </w:rPr>
        <w:t xml:space="preserve"> stwierdzając jednocześnie, </w:t>
      </w:r>
      <w:r w:rsidR="009A0FC9">
        <w:rPr>
          <w:sz w:val="22"/>
        </w:rPr>
        <w:t>że </w:t>
      </w:r>
      <w:r w:rsidR="00A01907">
        <w:rPr>
          <w:sz w:val="22"/>
        </w:rPr>
        <w:t xml:space="preserve">zaniechała </w:t>
      </w:r>
      <w:r w:rsidR="003431BD">
        <w:rPr>
          <w:sz w:val="22"/>
        </w:rPr>
        <w:t xml:space="preserve">ona </w:t>
      </w:r>
      <w:r w:rsidR="00A01907">
        <w:rPr>
          <w:sz w:val="22"/>
        </w:rPr>
        <w:t xml:space="preserve">stosowania </w:t>
      </w:r>
      <w:r w:rsidR="003431BD">
        <w:rPr>
          <w:sz w:val="22"/>
        </w:rPr>
        <w:t xml:space="preserve">niedozwolonej </w:t>
      </w:r>
      <w:r w:rsidR="00A01907">
        <w:rPr>
          <w:sz w:val="22"/>
        </w:rPr>
        <w:t>praktyki 23 maja 2025 r.</w:t>
      </w:r>
      <w:r w:rsidR="003B3F4D">
        <w:rPr>
          <w:sz w:val="22"/>
        </w:rPr>
        <w:t xml:space="preserve"> (decyzja jest prawomocna).</w:t>
      </w:r>
    </w:p>
    <w:p w14:paraId="74599161" w14:textId="5DC42EA2" w:rsidR="00F57FBD" w:rsidRDefault="00F57FBD" w:rsidP="00A01907">
      <w:pPr>
        <w:spacing w:after="100" w:afterAutospacing="1" w:line="372" w:lineRule="auto"/>
        <w:jc w:val="both"/>
        <w:rPr>
          <w:color w:val="000000" w:themeColor="text1"/>
          <w:sz w:val="22"/>
          <w:highlight w:val="yellow"/>
        </w:rPr>
      </w:pPr>
      <w:r>
        <w:rPr>
          <w:color w:val="000000" w:themeColor="text1"/>
          <w:sz w:val="22"/>
        </w:rPr>
        <w:t>Podobnie jak w przypadku</w:t>
      </w:r>
      <w:r w:rsidRPr="004A60A3">
        <w:rPr>
          <w:color w:val="000000" w:themeColor="text1"/>
          <w:sz w:val="22"/>
        </w:rPr>
        <w:t xml:space="preserve"> </w:t>
      </w:r>
      <w:hyperlink r:id="rId10" w:history="1">
        <w:r w:rsidRPr="004A60A3">
          <w:rPr>
            <w:rStyle w:val="Hipercze"/>
            <w:sz w:val="22"/>
          </w:rPr>
          <w:t>iGenius</w:t>
        </w:r>
      </w:hyperlink>
      <w:r>
        <w:rPr>
          <w:color w:val="000000" w:themeColor="text1"/>
          <w:sz w:val="22"/>
        </w:rPr>
        <w:t xml:space="preserve">, </w:t>
      </w:r>
      <w:r w:rsidR="00963780">
        <w:rPr>
          <w:color w:val="000000" w:themeColor="text1"/>
          <w:sz w:val="22"/>
        </w:rPr>
        <w:t xml:space="preserve">Prezes UOKiK </w:t>
      </w:r>
      <w:r>
        <w:rPr>
          <w:color w:val="000000" w:themeColor="text1"/>
          <w:sz w:val="22"/>
        </w:rPr>
        <w:t xml:space="preserve">wydał wcześniej wobec </w:t>
      </w:r>
      <w:hyperlink r:id="rId11" w:history="1">
        <w:r>
          <w:rPr>
            <w:rStyle w:val="Hipercze"/>
            <w:sz w:val="22"/>
          </w:rPr>
          <w:t>International Markets Live ostrzeżenie konsumenckie</w:t>
        </w:r>
      </w:hyperlink>
      <w:r>
        <w:rPr>
          <w:color w:val="000000" w:themeColor="text1"/>
          <w:sz w:val="22"/>
        </w:rPr>
        <w:t xml:space="preserve"> </w:t>
      </w:r>
      <w:r w:rsidRPr="00586FE4">
        <w:rPr>
          <w:color w:val="000000" w:themeColor="text1"/>
          <w:sz w:val="22"/>
        </w:rPr>
        <w:t>i zawiadomił organy ścigania.</w:t>
      </w:r>
    </w:p>
    <w:p w14:paraId="05881E71" w14:textId="77777777" w:rsidR="00C42FB3" w:rsidRPr="00C42FB3" w:rsidRDefault="00C42FB3" w:rsidP="00C42FB3">
      <w:pPr>
        <w:spacing w:after="240" w:line="360" w:lineRule="auto"/>
        <w:jc w:val="both"/>
        <w:rPr>
          <w:rFonts w:cs="Tahoma"/>
          <w:b/>
          <w:sz w:val="22"/>
          <w:shd w:val="clear" w:color="auto" w:fill="FFFFFF"/>
        </w:rPr>
      </w:pPr>
      <w:r w:rsidRPr="00C42FB3">
        <w:rPr>
          <w:rFonts w:cs="Tahoma"/>
          <w:b/>
          <w:sz w:val="22"/>
          <w:shd w:val="clear" w:color="auto" w:fill="FFFFFF"/>
        </w:rPr>
        <w:t xml:space="preserve">Oko na piramidy </w:t>
      </w:r>
    </w:p>
    <w:p w14:paraId="520485C1" w14:textId="3B6C42F3" w:rsidR="00C42FB3" w:rsidRPr="00C42FB3" w:rsidRDefault="00C42FB3" w:rsidP="00C42FB3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 w:rsidRPr="00C42FB3">
        <w:rPr>
          <w:rFonts w:cs="Tahoma"/>
          <w:bCs/>
          <w:sz w:val="22"/>
          <w:shd w:val="clear" w:color="auto" w:fill="FFFFFF"/>
        </w:rPr>
        <w:t xml:space="preserve">Decyzje wobec International Markets Live oraz iGenius to kolejne działania Prezesa UOKiK dotyczące systemów promocyjnych typu piramida. </w:t>
      </w:r>
      <w:r w:rsidRPr="00C42FB3">
        <w:rPr>
          <w:sz w:val="22"/>
        </w:rPr>
        <w:t>Wcześniej</w:t>
      </w:r>
      <w:r w:rsidRPr="00C42FB3">
        <w:rPr>
          <w:color w:val="000000"/>
          <w:sz w:val="22"/>
          <w:shd w:val="clear" w:color="auto" w:fill="FFFFFF"/>
        </w:rPr>
        <w:t xml:space="preserve"> w tych i podobnych sprawach wydawał </w:t>
      </w:r>
      <w:hyperlink r:id="rId12" w:history="1">
        <w:r w:rsidRPr="00C42FB3">
          <w:rPr>
            <w:rStyle w:val="Hipercze"/>
            <w:sz w:val="22"/>
          </w:rPr>
          <w:t>ostrzeżenia konsumenckie</w:t>
        </w:r>
      </w:hyperlink>
      <w:r w:rsidR="003858F8">
        <w:rPr>
          <w:rFonts w:cs="Tahoma"/>
          <w:bCs/>
          <w:sz w:val="22"/>
          <w:shd w:val="clear" w:color="auto" w:fill="FFFFFF"/>
        </w:rPr>
        <w:t xml:space="preserve">. </w:t>
      </w:r>
      <w:r w:rsidRPr="00C42FB3">
        <w:rPr>
          <w:rFonts w:cs="Tahoma"/>
          <w:bCs/>
          <w:sz w:val="22"/>
          <w:shd w:val="clear" w:color="auto" w:fill="FFFFFF"/>
        </w:rPr>
        <w:t xml:space="preserve">W toku są </w:t>
      </w:r>
      <w:hyperlink r:id="rId13" w:history="1">
        <w:r w:rsidRPr="00C42FB3">
          <w:rPr>
            <w:rStyle w:val="Hipercze"/>
            <w:rFonts w:cs="Tahoma"/>
            <w:bCs/>
            <w:sz w:val="22"/>
            <w:shd w:val="clear" w:color="auto" w:fill="FFFFFF"/>
          </w:rPr>
          <w:t xml:space="preserve">postępowania wobec platform </w:t>
        </w:r>
        <w:r w:rsidRPr="00C42FB3">
          <w:rPr>
            <w:rStyle w:val="Hipercze"/>
            <w:bCs/>
            <w:sz w:val="22"/>
            <w:shd w:val="clear" w:color="auto" w:fill="FFFFFF"/>
          </w:rPr>
          <w:t xml:space="preserve">BE Poland </w:t>
        </w:r>
        <w:r w:rsidR="009A0FC9">
          <w:rPr>
            <w:rStyle w:val="Hipercze"/>
            <w:bCs/>
            <w:sz w:val="22"/>
            <w:shd w:val="clear" w:color="auto" w:fill="FFFFFF"/>
          </w:rPr>
          <w:t>i </w:t>
        </w:r>
        <w:r w:rsidRPr="00C42FB3">
          <w:rPr>
            <w:rStyle w:val="Hipercze"/>
            <w:bCs/>
            <w:sz w:val="22"/>
            <w:shd w:val="clear" w:color="auto" w:fill="FFFFFF"/>
          </w:rPr>
          <w:t>GrowUp Session</w:t>
        </w:r>
      </w:hyperlink>
      <w:r w:rsidRPr="00C42FB3">
        <w:rPr>
          <w:rFonts w:cs="Tahoma"/>
          <w:bCs/>
          <w:sz w:val="22"/>
          <w:shd w:val="clear" w:color="auto" w:fill="FFFFFF"/>
        </w:rPr>
        <w:t xml:space="preserve"> </w:t>
      </w:r>
      <w:r w:rsidR="003858F8">
        <w:rPr>
          <w:rFonts w:cs="Tahoma"/>
          <w:bCs/>
          <w:sz w:val="22"/>
          <w:shd w:val="clear" w:color="auto" w:fill="FFFFFF"/>
        </w:rPr>
        <w:t xml:space="preserve">oraz </w:t>
      </w:r>
      <w:r w:rsidR="00997520">
        <w:rPr>
          <w:rFonts w:cs="Tahoma"/>
          <w:bCs/>
          <w:sz w:val="22"/>
          <w:shd w:val="clear" w:color="auto" w:fill="FFFFFF"/>
        </w:rPr>
        <w:t xml:space="preserve">postępowania </w:t>
      </w:r>
      <w:r w:rsidR="003858F8">
        <w:rPr>
          <w:rFonts w:cs="Tahoma"/>
          <w:bCs/>
          <w:sz w:val="22"/>
          <w:shd w:val="clear" w:color="auto" w:fill="FFFFFF"/>
        </w:rPr>
        <w:t xml:space="preserve">wyjaśniające </w:t>
      </w:r>
      <w:r w:rsidR="00CC6297">
        <w:rPr>
          <w:rFonts w:cs="Tahoma"/>
          <w:bCs/>
          <w:sz w:val="22"/>
          <w:shd w:val="clear" w:color="auto" w:fill="FFFFFF"/>
        </w:rPr>
        <w:t>względem organizator</w:t>
      </w:r>
      <w:r w:rsidR="00997520">
        <w:rPr>
          <w:rFonts w:cs="Tahoma"/>
          <w:bCs/>
          <w:sz w:val="22"/>
          <w:shd w:val="clear" w:color="auto" w:fill="FFFFFF"/>
        </w:rPr>
        <w:t>ów</w:t>
      </w:r>
      <w:r w:rsidR="00CC6297">
        <w:rPr>
          <w:rFonts w:cs="Tahoma"/>
          <w:bCs/>
          <w:sz w:val="22"/>
          <w:shd w:val="clear" w:color="auto" w:fill="FFFFFF"/>
        </w:rPr>
        <w:t xml:space="preserve"> projekt</w:t>
      </w:r>
      <w:r w:rsidR="00997520">
        <w:rPr>
          <w:rFonts w:cs="Tahoma"/>
          <w:bCs/>
          <w:sz w:val="22"/>
          <w:shd w:val="clear" w:color="auto" w:fill="FFFFFF"/>
        </w:rPr>
        <w:t>ów</w:t>
      </w:r>
      <w:r w:rsidR="00CC6297">
        <w:rPr>
          <w:rFonts w:cs="Tahoma"/>
          <w:bCs/>
          <w:sz w:val="22"/>
          <w:shd w:val="clear" w:color="auto" w:fill="FFFFFF"/>
        </w:rPr>
        <w:t xml:space="preserve"> </w:t>
      </w:r>
      <w:hyperlink r:id="rId14" w:history="1">
        <w:r w:rsidR="00CC6297" w:rsidRPr="004216E3">
          <w:rPr>
            <w:rStyle w:val="Hipercze"/>
            <w:rFonts w:cs="Tahoma"/>
            <w:bCs/>
            <w:sz w:val="22"/>
            <w:shd w:val="clear" w:color="auto" w:fill="FFFFFF"/>
          </w:rPr>
          <w:t>Eaconomy</w:t>
        </w:r>
      </w:hyperlink>
      <w:r w:rsidR="00997520">
        <w:rPr>
          <w:rFonts w:cs="Tahoma"/>
          <w:bCs/>
          <w:sz w:val="22"/>
          <w:shd w:val="clear" w:color="auto" w:fill="FFFFFF"/>
        </w:rPr>
        <w:t xml:space="preserve"> i Jifu</w:t>
      </w:r>
      <w:r w:rsidR="00CC6297" w:rsidRPr="00CC6297">
        <w:rPr>
          <w:rFonts w:cs="Tahoma"/>
          <w:bCs/>
          <w:sz w:val="22"/>
          <w:shd w:val="clear" w:color="auto" w:fill="FFFFFF"/>
        </w:rPr>
        <w:t xml:space="preserve">. </w:t>
      </w:r>
      <w:r w:rsidR="00586FE4">
        <w:rPr>
          <w:rFonts w:cs="Tahoma"/>
          <w:bCs/>
          <w:sz w:val="22"/>
          <w:shd w:val="clear" w:color="auto" w:fill="FFFFFF"/>
        </w:rPr>
        <w:t xml:space="preserve">Jednak Prezes Urzędu przygląda się nie tylko samym </w:t>
      </w:r>
      <w:r w:rsidR="00631EF2">
        <w:rPr>
          <w:rFonts w:cs="Tahoma"/>
          <w:bCs/>
          <w:sz w:val="22"/>
          <w:shd w:val="clear" w:color="auto" w:fill="FFFFFF"/>
        </w:rPr>
        <w:t>systemom promocyjnym typu pira</w:t>
      </w:r>
      <w:bookmarkStart w:id="4" w:name="_GoBack"/>
      <w:bookmarkEnd w:id="4"/>
      <w:r w:rsidR="00631EF2">
        <w:rPr>
          <w:rFonts w:cs="Tahoma"/>
          <w:bCs/>
          <w:sz w:val="22"/>
          <w:shd w:val="clear" w:color="auto" w:fill="FFFFFF"/>
        </w:rPr>
        <w:t>mida</w:t>
      </w:r>
      <w:r w:rsidR="00586FE4">
        <w:rPr>
          <w:rFonts w:cs="Tahoma"/>
          <w:bCs/>
          <w:sz w:val="22"/>
          <w:shd w:val="clear" w:color="auto" w:fill="FFFFFF"/>
        </w:rPr>
        <w:t xml:space="preserve">, ale także osobom, które je promują. </w:t>
      </w:r>
      <w:r w:rsidR="003858F8">
        <w:rPr>
          <w:rFonts w:cs="Tahoma"/>
          <w:bCs/>
          <w:sz w:val="22"/>
          <w:shd w:val="clear" w:color="auto" w:fill="FFFFFF"/>
        </w:rPr>
        <w:t>Prowadzi</w:t>
      </w:r>
      <w:r w:rsidR="00586FE4">
        <w:rPr>
          <w:rFonts w:cs="Tahoma"/>
          <w:bCs/>
          <w:sz w:val="22"/>
          <w:shd w:val="clear" w:color="auto" w:fill="FFFFFF"/>
        </w:rPr>
        <w:t xml:space="preserve"> sześć </w:t>
      </w:r>
      <w:r w:rsidR="00586FE4">
        <w:rPr>
          <w:rFonts w:cs="Tahoma"/>
          <w:bCs/>
          <w:sz w:val="22"/>
          <w:shd w:val="clear" w:color="auto" w:fill="FFFFFF"/>
        </w:rPr>
        <w:lastRenderedPageBreak/>
        <w:t>postępowań wobec osób promujących iGenius oraz trzy wobec propagatorów International Markets Live.</w:t>
      </w:r>
    </w:p>
    <w:p w14:paraId="1B757EA4" w14:textId="78713EAB" w:rsidR="00C42FB3" w:rsidRPr="00C42FB3" w:rsidRDefault="00AB176F" w:rsidP="00C42FB3">
      <w:pPr>
        <w:pStyle w:val="Tekstkomentarza"/>
        <w:spacing w:after="240" w:line="360" w:lineRule="auto"/>
        <w:jc w:val="both"/>
        <w:rPr>
          <w:color w:val="000000" w:themeColor="text1"/>
          <w:sz w:val="22"/>
          <w:szCs w:val="22"/>
        </w:rPr>
      </w:pPr>
      <w:r w:rsidRPr="00EB79E3">
        <w:rPr>
          <w:sz w:val="22"/>
        </w:rPr>
        <w:t>—</w:t>
      </w:r>
      <w:r w:rsidR="00C42FB3">
        <w:rPr>
          <w:rFonts w:cs="Tahoma"/>
          <w:color w:val="000000" w:themeColor="text1"/>
          <w:sz w:val="22"/>
          <w:shd w:val="clear" w:color="auto" w:fill="FFFFFF"/>
        </w:rPr>
        <w:t xml:space="preserve"> M</w:t>
      </w:r>
      <w:r w:rsidR="00C42FB3" w:rsidRPr="00890335">
        <w:rPr>
          <w:rFonts w:cs="Tahoma"/>
          <w:color w:val="000000" w:themeColor="text1"/>
          <w:sz w:val="22"/>
          <w:shd w:val="clear" w:color="auto" w:fill="FFFFFF"/>
        </w:rPr>
        <w:t>ogłoby się wydawać, że</w:t>
      </w:r>
      <w:r w:rsidR="003858F8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F467D8">
        <w:rPr>
          <w:rFonts w:cs="Tahoma"/>
          <w:color w:val="000000" w:themeColor="text1"/>
          <w:sz w:val="22"/>
          <w:shd w:val="clear" w:color="auto" w:fill="FFFFFF"/>
        </w:rPr>
        <w:t xml:space="preserve">projekty promocyjne typu piramida </w:t>
      </w:r>
      <w:r w:rsidR="00C42FB3" w:rsidRPr="00890335">
        <w:rPr>
          <w:rFonts w:cs="Tahoma"/>
          <w:color w:val="000000" w:themeColor="text1"/>
          <w:sz w:val="22"/>
          <w:shd w:val="clear" w:color="auto" w:fill="FFFFFF"/>
        </w:rPr>
        <w:t xml:space="preserve">to relikt lat 90, </w:t>
      </w:r>
      <w:r w:rsidR="00C42FB3">
        <w:rPr>
          <w:rFonts w:cs="Tahoma"/>
          <w:color w:val="000000" w:themeColor="text1"/>
          <w:sz w:val="22"/>
          <w:shd w:val="clear" w:color="auto" w:fill="FFFFFF"/>
        </w:rPr>
        <w:t xml:space="preserve">jednak ich </w:t>
      </w:r>
      <w:r w:rsidR="00C42FB3" w:rsidRPr="00890335">
        <w:rPr>
          <w:rFonts w:cs="Tahoma"/>
          <w:color w:val="000000" w:themeColor="text1"/>
          <w:sz w:val="22"/>
          <w:shd w:val="clear" w:color="auto" w:fill="FFFFFF"/>
        </w:rPr>
        <w:t xml:space="preserve">współczesne wersje </w:t>
      </w:r>
      <w:r w:rsidR="00C42FB3">
        <w:rPr>
          <w:rFonts w:cs="Tahoma"/>
          <w:color w:val="000000" w:themeColor="text1"/>
          <w:sz w:val="22"/>
          <w:shd w:val="clear" w:color="auto" w:fill="FFFFFF"/>
        </w:rPr>
        <w:t xml:space="preserve">zyskały </w:t>
      </w:r>
      <w:r w:rsidR="00744FD1">
        <w:rPr>
          <w:rFonts w:cs="Tahoma"/>
          <w:color w:val="000000" w:themeColor="text1"/>
          <w:sz w:val="22"/>
          <w:shd w:val="clear" w:color="auto" w:fill="FFFFFF"/>
        </w:rPr>
        <w:t xml:space="preserve">w internecie </w:t>
      </w:r>
      <w:r w:rsidR="00C42FB3">
        <w:rPr>
          <w:rFonts w:cs="Tahoma"/>
          <w:color w:val="000000" w:themeColor="text1"/>
          <w:sz w:val="22"/>
          <w:shd w:val="clear" w:color="auto" w:fill="FFFFFF"/>
        </w:rPr>
        <w:t>nowe życie</w:t>
      </w:r>
      <w:r w:rsidR="00C42FB3" w:rsidRPr="00890335">
        <w:rPr>
          <w:rFonts w:cs="Tahoma"/>
          <w:color w:val="000000" w:themeColor="text1"/>
          <w:sz w:val="22"/>
          <w:shd w:val="clear" w:color="auto" w:fill="FFFFFF"/>
        </w:rPr>
        <w:t>. Przybra</w:t>
      </w:r>
      <w:r w:rsidR="00C42FB3">
        <w:rPr>
          <w:rFonts w:cs="Tahoma"/>
          <w:color w:val="000000" w:themeColor="text1"/>
          <w:sz w:val="22"/>
          <w:shd w:val="clear" w:color="auto" w:fill="FFFFFF"/>
        </w:rPr>
        <w:t>ły</w:t>
      </w:r>
      <w:r w:rsidR="00C42FB3" w:rsidRPr="00890335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C42FB3">
        <w:rPr>
          <w:rFonts w:cs="Tahoma"/>
          <w:color w:val="000000" w:themeColor="text1"/>
          <w:sz w:val="22"/>
          <w:shd w:val="clear" w:color="auto" w:fill="FFFFFF"/>
        </w:rPr>
        <w:t xml:space="preserve">maski nowoczesności, profesjonalizmu </w:t>
      </w:r>
      <w:r w:rsidR="009A0FC9">
        <w:rPr>
          <w:rFonts w:cs="Tahoma"/>
          <w:color w:val="000000" w:themeColor="text1"/>
          <w:sz w:val="22"/>
          <w:shd w:val="clear" w:color="auto" w:fill="FFFFFF"/>
        </w:rPr>
        <w:t>i </w:t>
      </w:r>
      <w:r w:rsidR="00C42FB3">
        <w:rPr>
          <w:rFonts w:cs="Tahoma"/>
          <w:color w:val="000000" w:themeColor="text1"/>
          <w:sz w:val="22"/>
          <w:shd w:val="clear" w:color="auto" w:fill="FFFFFF"/>
        </w:rPr>
        <w:t>prestiżu. W miejsce obietnic</w:t>
      </w:r>
      <w:r w:rsidR="00C42FB3" w:rsidRPr="00890335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C42FB3">
        <w:rPr>
          <w:rFonts w:cs="Tahoma"/>
          <w:color w:val="000000" w:themeColor="text1"/>
          <w:sz w:val="22"/>
          <w:shd w:val="clear" w:color="auto" w:fill="FFFFFF"/>
        </w:rPr>
        <w:t>cudownych inwestycji</w:t>
      </w:r>
      <w:r w:rsidR="00C42FB3" w:rsidRPr="00890335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E13427" w:rsidRPr="00EB79E3">
        <w:rPr>
          <w:sz w:val="22"/>
        </w:rPr>
        <w:t>—</w:t>
      </w:r>
      <w:r w:rsidR="00C42FB3" w:rsidRPr="00890335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C42FB3">
        <w:rPr>
          <w:rFonts w:cs="Tahoma"/>
          <w:color w:val="000000" w:themeColor="text1"/>
          <w:sz w:val="22"/>
          <w:shd w:val="clear" w:color="auto" w:fill="FFFFFF"/>
        </w:rPr>
        <w:t>pro</w:t>
      </w:r>
      <w:r w:rsidR="00C42FB3" w:rsidRPr="00890335">
        <w:rPr>
          <w:rFonts w:cs="Tahoma"/>
          <w:color w:val="000000" w:themeColor="text1"/>
          <w:sz w:val="22"/>
          <w:shd w:val="clear" w:color="auto" w:fill="FFFFFF"/>
        </w:rPr>
        <w:t>mują dostęp do narzędzi tradingowych, algorytmów sztucznej inteligencji, szkoleń z inwestowania,</w:t>
      </w:r>
      <w:r w:rsidR="00C42FB3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C42FB3" w:rsidRPr="00890335">
        <w:rPr>
          <w:rFonts w:cs="Tahoma"/>
          <w:color w:val="000000" w:themeColor="text1"/>
          <w:sz w:val="22"/>
          <w:shd w:val="clear" w:color="auto" w:fill="FFFFFF"/>
        </w:rPr>
        <w:t xml:space="preserve">kursów </w:t>
      </w:r>
      <w:r w:rsidR="00E13427">
        <w:rPr>
          <w:rFonts w:cs="Tahoma"/>
          <w:color w:val="000000" w:themeColor="text1"/>
          <w:sz w:val="22"/>
          <w:shd w:val="clear" w:color="auto" w:fill="FFFFFF"/>
        </w:rPr>
        <w:t>e</w:t>
      </w:r>
      <w:r w:rsidR="00E13427">
        <w:rPr>
          <w:rFonts w:cs="Tahoma"/>
          <w:color w:val="000000" w:themeColor="text1"/>
          <w:sz w:val="22"/>
          <w:shd w:val="clear" w:color="auto" w:fill="FFFFFF"/>
        </w:rPr>
        <w:noBreakHyphen/>
      </w:r>
      <w:r w:rsidR="00C42FB3" w:rsidRPr="00890335">
        <w:rPr>
          <w:rFonts w:cs="Tahoma"/>
          <w:color w:val="000000" w:themeColor="text1"/>
          <w:sz w:val="22"/>
          <w:shd w:val="clear" w:color="auto" w:fill="FFFFFF"/>
        </w:rPr>
        <w:t>commerce</w:t>
      </w:r>
      <w:r w:rsidR="00C42FB3">
        <w:rPr>
          <w:rFonts w:cs="Tahoma"/>
          <w:color w:val="000000" w:themeColor="text1"/>
          <w:sz w:val="22"/>
          <w:shd w:val="clear" w:color="auto" w:fill="FFFFFF"/>
        </w:rPr>
        <w:t xml:space="preserve"> czy </w:t>
      </w:r>
      <w:r w:rsidR="00C42FB3" w:rsidRPr="00890335">
        <w:rPr>
          <w:rFonts w:cs="Tahoma"/>
          <w:color w:val="000000" w:themeColor="text1"/>
          <w:sz w:val="22"/>
          <w:shd w:val="clear" w:color="auto" w:fill="FFFFFF"/>
        </w:rPr>
        <w:t>pakietów edukacyjnych.</w:t>
      </w:r>
      <w:r w:rsidR="00C42FB3">
        <w:rPr>
          <w:rFonts w:cs="Tahoma"/>
          <w:color w:val="000000" w:themeColor="text1"/>
          <w:sz w:val="22"/>
          <w:shd w:val="clear" w:color="auto" w:fill="FFFFFF"/>
        </w:rPr>
        <w:t xml:space="preserve"> Do tego współcześni „faraonowie biznesu” umiejętnie wykorzystują</w:t>
      </w:r>
      <w:r w:rsidR="00C42FB3" w:rsidRPr="00890335">
        <w:rPr>
          <w:rFonts w:cs="Tahoma"/>
          <w:color w:val="000000" w:themeColor="text1"/>
          <w:sz w:val="22"/>
          <w:shd w:val="clear" w:color="auto" w:fill="FFFFFF"/>
        </w:rPr>
        <w:t xml:space="preserve"> medi</w:t>
      </w:r>
      <w:r w:rsidR="00C42FB3">
        <w:rPr>
          <w:rFonts w:cs="Tahoma"/>
          <w:color w:val="000000" w:themeColor="text1"/>
          <w:sz w:val="22"/>
          <w:shd w:val="clear" w:color="auto" w:fill="FFFFFF"/>
        </w:rPr>
        <w:t>a</w:t>
      </w:r>
      <w:r w:rsidR="00C42FB3" w:rsidRPr="00890335">
        <w:rPr>
          <w:rFonts w:cs="Tahoma"/>
          <w:color w:val="000000" w:themeColor="text1"/>
          <w:sz w:val="22"/>
          <w:shd w:val="clear" w:color="auto" w:fill="FFFFFF"/>
        </w:rPr>
        <w:t xml:space="preserve"> społecznościow</w:t>
      </w:r>
      <w:r w:rsidR="00C42FB3">
        <w:rPr>
          <w:rFonts w:cs="Tahoma"/>
          <w:color w:val="000000" w:themeColor="text1"/>
          <w:sz w:val="22"/>
          <w:shd w:val="clear" w:color="auto" w:fill="FFFFFF"/>
        </w:rPr>
        <w:t>e</w:t>
      </w:r>
      <w:r w:rsidR="00C42FB3" w:rsidRPr="00890335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C42FB3">
        <w:rPr>
          <w:rFonts w:cs="Tahoma"/>
          <w:color w:val="000000" w:themeColor="text1"/>
          <w:sz w:val="22"/>
          <w:shd w:val="clear" w:color="auto" w:fill="FFFFFF"/>
        </w:rPr>
        <w:t>oraz</w:t>
      </w:r>
      <w:r w:rsidR="00C42FB3" w:rsidRPr="00890335">
        <w:rPr>
          <w:rFonts w:cs="Tahoma"/>
          <w:color w:val="000000" w:themeColor="text1"/>
          <w:sz w:val="22"/>
          <w:shd w:val="clear" w:color="auto" w:fill="FFFFFF"/>
        </w:rPr>
        <w:t xml:space="preserve"> influencerów</w:t>
      </w:r>
      <w:r w:rsidR="00C42FB3">
        <w:rPr>
          <w:rFonts w:cs="Tahoma"/>
          <w:color w:val="000000" w:themeColor="text1"/>
          <w:sz w:val="22"/>
          <w:shd w:val="clear" w:color="auto" w:fill="FFFFFF"/>
        </w:rPr>
        <w:t xml:space="preserve"> pokazujących na swoich kanałach </w:t>
      </w:r>
      <w:r w:rsidR="00631EF2">
        <w:rPr>
          <w:rFonts w:cs="Tahoma"/>
          <w:color w:val="000000" w:themeColor="text1"/>
          <w:sz w:val="22"/>
          <w:shd w:val="clear" w:color="auto" w:fill="FFFFFF"/>
        </w:rPr>
        <w:t xml:space="preserve">rzekomo </w:t>
      </w:r>
      <w:r w:rsidR="00AF7442">
        <w:rPr>
          <w:rFonts w:cs="Tahoma"/>
          <w:color w:val="000000" w:themeColor="text1"/>
          <w:sz w:val="22"/>
          <w:shd w:val="clear" w:color="auto" w:fill="FFFFFF"/>
        </w:rPr>
        <w:t xml:space="preserve">królewskie </w:t>
      </w:r>
      <w:r w:rsidR="00C42FB3">
        <w:rPr>
          <w:rFonts w:cs="Tahoma"/>
          <w:color w:val="000000" w:themeColor="text1"/>
          <w:sz w:val="22"/>
          <w:shd w:val="clear" w:color="auto" w:fill="FFFFFF"/>
        </w:rPr>
        <w:t>życie</w:t>
      </w:r>
      <w:r w:rsidR="00C42FB3" w:rsidRPr="00890335">
        <w:rPr>
          <w:rFonts w:cs="Tahoma"/>
          <w:color w:val="000000" w:themeColor="text1"/>
          <w:sz w:val="22"/>
          <w:shd w:val="clear" w:color="auto" w:fill="FFFFFF"/>
        </w:rPr>
        <w:t>.</w:t>
      </w:r>
      <w:r w:rsidR="00C42FB3">
        <w:rPr>
          <w:rFonts w:cs="Tahoma"/>
          <w:color w:val="000000" w:themeColor="text1"/>
          <w:sz w:val="22"/>
          <w:shd w:val="clear" w:color="auto" w:fill="FFFFFF"/>
        </w:rPr>
        <w:t xml:space="preserve"> Dlatego regularnie tropimy, demaskujemy i </w:t>
      </w:r>
      <w:r w:rsidR="00631EF2">
        <w:rPr>
          <w:rFonts w:cs="Tahoma"/>
          <w:color w:val="000000" w:themeColor="text1"/>
          <w:sz w:val="22"/>
          <w:shd w:val="clear" w:color="auto" w:fill="FFFFFF"/>
        </w:rPr>
        <w:t>eliminujemy</w:t>
      </w:r>
      <w:r w:rsidR="00C42FB3">
        <w:rPr>
          <w:rFonts w:cs="Tahoma"/>
          <w:color w:val="000000" w:themeColor="text1"/>
          <w:sz w:val="22"/>
          <w:shd w:val="clear" w:color="auto" w:fill="FFFFFF"/>
        </w:rPr>
        <w:t xml:space="preserve"> tego typu działalność. Jednak </w:t>
      </w:r>
      <w:r w:rsidR="00957FBA">
        <w:rPr>
          <w:rFonts w:cs="Tahoma"/>
          <w:color w:val="000000" w:themeColor="text1"/>
          <w:sz w:val="22"/>
          <w:shd w:val="clear" w:color="auto" w:fill="FFFFFF"/>
        </w:rPr>
        <w:t>uwaga</w:t>
      </w:r>
      <w:r w:rsidR="00B134FE">
        <w:rPr>
          <w:rFonts w:cs="Tahoma"/>
          <w:color w:val="000000" w:themeColor="text1"/>
          <w:sz w:val="22"/>
          <w:shd w:val="clear" w:color="auto" w:fill="FFFFFF"/>
        </w:rPr>
        <w:t>!</w:t>
      </w:r>
      <w:r w:rsidR="00957FBA">
        <w:rPr>
          <w:sz w:val="22"/>
        </w:rPr>
        <w:t xml:space="preserve"> </w:t>
      </w:r>
      <w:r w:rsidR="00B134FE">
        <w:rPr>
          <w:rFonts w:cs="Tahoma"/>
          <w:color w:val="000000" w:themeColor="text1"/>
          <w:sz w:val="22"/>
          <w:shd w:val="clear" w:color="auto" w:fill="FFFFFF"/>
        </w:rPr>
        <w:t>N</w:t>
      </w:r>
      <w:r w:rsidR="00C42FB3">
        <w:rPr>
          <w:rFonts w:cs="Tahoma"/>
          <w:color w:val="000000" w:themeColor="text1"/>
          <w:sz w:val="22"/>
          <w:shd w:val="clear" w:color="auto" w:fill="FFFFFF"/>
        </w:rPr>
        <w:t xml:space="preserve">ic nie zastąpi konsumenckiej czujności i zdrowego rozsądku </w:t>
      </w:r>
      <w:r w:rsidRPr="00EB79E3">
        <w:rPr>
          <w:sz w:val="22"/>
        </w:rPr>
        <w:t>—</w:t>
      </w:r>
      <w:r w:rsidR="003B418A">
        <w:rPr>
          <w:sz w:val="22"/>
        </w:rPr>
        <w:t xml:space="preserve"> </w:t>
      </w:r>
      <w:r w:rsidR="00C42FB3">
        <w:rPr>
          <w:rFonts w:cs="Tahoma"/>
          <w:color w:val="000000" w:themeColor="text1"/>
          <w:sz w:val="22"/>
          <w:shd w:val="clear" w:color="auto" w:fill="FFFFFF"/>
        </w:rPr>
        <w:t>zaznacza P</w:t>
      </w:r>
      <w:r w:rsidR="00631EF2">
        <w:rPr>
          <w:rFonts w:cs="Tahoma"/>
          <w:color w:val="000000" w:themeColor="text1"/>
          <w:sz w:val="22"/>
          <w:shd w:val="clear" w:color="auto" w:fill="FFFFFF"/>
        </w:rPr>
        <w:t>r</w:t>
      </w:r>
      <w:r w:rsidR="00C42FB3">
        <w:rPr>
          <w:rFonts w:cs="Tahoma"/>
          <w:color w:val="000000" w:themeColor="text1"/>
          <w:sz w:val="22"/>
          <w:shd w:val="clear" w:color="auto" w:fill="FFFFFF"/>
        </w:rPr>
        <w:t>ezes Urzędu</w:t>
      </w:r>
      <w:r w:rsidR="00631EF2">
        <w:rPr>
          <w:rFonts w:cs="Tahoma"/>
          <w:color w:val="000000" w:themeColor="text1"/>
          <w:sz w:val="22"/>
          <w:shd w:val="clear" w:color="auto" w:fill="FFFFFF"/>
        </w:rPr>
        <w:t xml:space="preserve"> Tomasz Chróstny</w:t>
      </w:r>
      <w:r w:rsidR="00C42FB3">
        <w:rPr>
          <w:rFonts w:cs="Tahoma"/>
          <w:color w:val="000000" w:themeColor="text1"/>
          <w:sz w:val="22"/>
          <w:shd w:val="clear" w:color="auto" w:fill="FFFFFF"/>
        </w:rPr>
        <w:t>.</w:t>
      </w:r>
    </w:p>
    <w:p w14:paraId="47DE73A2" w14:textId="6B09E038" w:rsidR="008F733D" w:rsidRDefault="00C42FB3" w:rsidP="008F733D">
      <w:p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Konsumencie, nie bądź budowniczym</w:t>
      </w:r>
      <w:r w:rsidR="008F733D">
        <w:rPr>
          <w:b/>
          <w:sz w:val="22"/>
        </w:rPr>
        <w:t xml:space="preserve"> piramidy</w:t>
      </w:r>
      <w:r>
        <w:rPr>
          <w:b/>
          <w:sz w:val="22"/>
        </w:rPr>
        <w:t>!</w:t>
      </w:r>
    </w:p>
    <w:p w14:paraId="6918B686" w14:textId="3EEC5B38" w:rsidR="001A0B16" w:rsidRPr="00B5097B" w:rsidRDefault="001A0B16" w:rsidP="00B5097B">
      <w:pPr>
        <w:spacing w:after="240" w:line="360" w:lineRule="auto"/>
        <w:jc w:val="both"/>
        <w:rPr>
          <w:sz w:val="22"/>
        </w:rPr>
      </w:pPr>
      <w:r w:rsidRPr="00B5097B">
        <w:rPr>
          <w:sz w:val="22"/>
        </w:rPr>
        <w:t xml:space="preserve">W Polsce zakazane jest nie tylko założenie i prowadzenie systemu promocyjnego typu piramida, ale również jego propagowanie. </w:t>
      </w:r>
    </w:p>
    <w:p w14:paraId="5CBEF09D" w14:textId="51001C8F" w:rsidR="001A0B16" w:rsidRPr="00D8282C" w:rsidRDefault="001A0B16" w:rsidP="001A0B16">
      <w:pPr>
        <w:pStyle w:val="Akapitzlist"/>
        <w:numPr>
          <w:ilvl w:val="0"/>
          <w:numId w:val="28"/>
        </w:numPr>
        <w:spacing w:after="240" w:line="360" w:lineRule="auto"/>
        <w:jc w:val="both"/>
        <w:rPr>
          <w:sz w:val="22"/>
        </w:rPr>
      </w:pPr>
      <w:r w:rsidRPr="00D8282C">
        <w:rPr>
          <w:sz w:val="22"/>
        </w:rPr>
        <w:t>Nie ufaj bezkrytycznie twórcom, że ich model biznesowy jest legalny. Zanim rozpoczniesz działalność marketingową, sam</w:t>
      </w:r>
      <w:r w:rsidR="00AB176F">
        <w:rPr>
          <w:sz w:val="22"/>
        </w:rPr>
        <w:t>odzielnie</w:t>
      </w:r>
      <w:r w:rsidRPr="00D8282C">
        <w:rPr>
          <w:sz w:val="22"/>
        </w:rPr>
        <w:t xml:space="preserve"> zweryfikuj projekt. </w:t>
      </w:r>
    </w:p>
    <w:p w14:paraId="74313113" w14:textId="0FBB9643" w:rsidR="002229B8" w:rsidRPr="00D8282C" w:rsidRDefault="008F733D" w:rsidP="00C42FB3">
      <w:pPr>
        <w:pStyle w:val="Akapitzlist"/>
        <w:numPr>
          <w:ilvl w:val="0"/>
          <w:numId w:val="28"/>
        </w:numPr>
        <w:spacing w:after="240" w:line="360" w:lineRule="auto"/>
        <w:jc w:val="both"/>
        <w:rPr>
          <w:rStyle w:val="Pogrubienie"/>
          <w:bCs w:val="0"/>
          <w:sz w:val="22"/>
        </w:rPr>
      </w:pPr>
      <w:r w:rsidRPr="00D8282C">
        <w:rPr>
          <w:sz w:val="22"/>
        </w:rPr>
        <w:t>Sprawdź, czy podmiot figuruje na li</w:t>
      </w:r>
      <w:r w:rsidR="00AF7442" w:rsidRPr="00D8282C">
        <w:rPr>
          <w:sz w:val="22"/>
        </w:rPr>
        <w:t>stach</w:t>
      </w:r>
      <w:r w:rsidRPr="00D8282C">
        <w:rPr>
          <w:sz w:val="22"/>
        </w:rPr>
        <w:t xml:space="preserve"> </w:t>
      </w:r>
      <w:hyperlink r:id="rId15" w:history="1">
        <w:r w:rsidRPr="00934F0A">
          <w:rPr>
            <w:rStyle w:val="Hipercze"/>
            <w:sz w:val="22"/>
          </w:rPr>
          <w:t>ostrzeżeń UOKiK</w:t>
        </w:r>
      </w:hyperlink>
      <w:r w:rsidR="00C42FB3" w:rsidRPr="00D8282C">
        <w:rPr>
          <w:sz w:val="22"/>
        </w:rPr>
        <w:t xml:space="preserve">, </w:t>
      </w:r>
      <w:r w:rsidR="00C42FB3" w:rsidRPr="00D8282C">
        <w:rPr>
          <w:rStyle w:val="Pogrubienie"/>
          <w:rFonts w:eastAsia="Calibri"/>
          <w:b w:val="0"/>
          <w:sz w:val="22"/>
        </w:rPr>
        <w:t>Rzecznika Finansowego oraz Komisji Nadzoru Finansowego.</w:t>
      </w:r>
      <w:r w:rsidR="00C42FB3" w:rsidRPr="00D8282C">
        <w:rPr>
          <w:rStyle w:val="Pogrubienie"/>
          <w:rFonts w:eastAsia="Calibri"/>
          <w:sz w:val="22"/>
        </w:rPr>
        <w:t xml:space="preserve"> </w:t>
      </w:r>
    </w:p>
    <w:p w14:paraId="062DA764" w14:textId="6464496A" w:rsidR="008F733D" w:rsidRPr="00D8282C" w:rsidRDefault="008F733D" w:rsidP="00C42FB3">
      <w:pPr>
        <w:pStyle w:val="Akapitzlist"/>
        <w:numPr>
          <w:ilvl w:val="0"/>
          <w:numId w:val="28"/>
        </w:numPr>
        <w:spacing w:after="240" w:line="360" w:lineRule="auto"/>
        <w:jc w:val="both"/>
        <w:rPr>
          <w:sz w:val="22"/>
        </w:rPr>
      </w:pPr>
      <w:r w:rsidRPr="00D8282C">
        <w:rPr>
          <w:sz w:val="22"/>
        </w:rPr>
        <w:t xml:space="preserve">Jeśli </w:t>
      </w:r>
      <w:r w:rsidR="002229B8" w:rsidRPr="00D8282C">
        <w:rPr>
          <w:sz w:val="22"/>
        </w:rPr>
        <w:t>podmiotu nie ma na listach ostrzeżeń</w:t>
      </w:r>
      <w:r w:rsidR="00AF7442" w:rsidRPr="00D8282C">
        <w:rPr>
          <w:sz w:val="22"/>
        </w:rPr>
        <w:t>, nie trać czujności</w:t>
      </w:r>
      <w:r w:rsidR="002229B8" w:rsidRPr="00D8282C">
        <w:rPr>
          <w:sz w:val="22"/>
        </w:rPr>
        <w:t xml:space="preserve">. </w:t>
      </w:r>
      <w:r w:rsidR="00A315E4" w:rsidRPr="00D8282C">
        <w:rPr>
          <w:sz w:val="22"/>
        </w:rPr>
        <w:t xml:space="preserve">Nieuczciwi przedsiębiorcy </w:t>
      </w:r>
      <w:r w:rsidR="002229B8" w:rsidRPr="00D8282C">
        <w:rPr>
          <w:sz w:val="22"/>
        </w:rPr>
        <w:t>działają szybko</w:t>
      </w:r>
      <w:r w:rsidR="00744FD1" w:rsidRPr="00D8282C">
        <w:rPr>
          <w:sz w:val="22"/>
        </w:rPr>
        <w:t xml:space="preserve">, </w:t>
      </w:r>
      <w:r w:rsidR="002229B8" w:rsidRPr="00D8282C">
        <w:rPr>
          <w:sz w:val="22"/>
        </w:rPr>
        <w:t xml:space="preserve">zmieniają nazwy lub tworzą nowe </w:t>
      </w:r>
      <w:r w:rsidR="00744FD1" w:rsidRPr="00D8282C">
        <w:rPr>
          <w:sz w:val="22"/>
        </w:rPr>
        <w:t>firmy</w:t>
      </w:r>
      <w:r w:rsidR="002229B8" w:rsidRPr="00D8282C">
        <w:rPr>
          <w:sz w:val="22"/>
        </w:rPr>
        <w:t>.</w:t>
      </w:r>
      <w:r w:rsidRPr="00D8282C">
        <w:rPr>
          <w:sz w:val="22"/>
        </w:rPr>
        <w:t xml:space="preserve"> </w:t>
      </w:r>
    </w:p>
    <w:p w14:paraId="7C0ED53A" w14:textId="54E3CA2F" w:rsidR="008F733D" w:rsidRPr="00D8282C" w:rsidRDefault="008F733D" w:rsidP="008F733D">
      <w:pPr>
        <w:pStyle w:val="Akapitzlist"/>
        <w:numPr>
          <w:ilvl w:val="0"/>
          <w:numId w:val="28"/>
        </w:numPr>
        <w:spacing w:after="240" w:line="360" w:lineRule="auto"/>
        <w:jc w:val="both"/>
        <w:rPr>
          <w:sz w:val="22"/>
        </w:rPr>
      </w:pPr>
      <w:r w:rsidRPr="00D8282C">
        <w:rPr>
          <w:sz w:val="22"/>
        </w:rPr>
        <w:t xml:space="preserve">Zadawaj </w:t>
      </w:r>
      <w:r w:rsidR="00AF7442" w:rsidRPr="00D8282C">
        <w:rPr>
          <w:sz w:val="22"/>
        </w:rPr>
        <w:t xml:space="preserve">wnikliwe </w:t>
      </w:r>
      <w:r w:rsidRPr="00D8282C">
        <w:rPr>
          <w:sz w:val="22"/>
        </w:rPr>
        <w:t>pytania. Jeśli ktoś mówi, że „negatywne myślenie blokuje sukces”, uciekaj.</w:t>
      </w:r>
    </w:p>
    <w:p w14:paraId="2C2EEB18" w14:textId="52C8DBCD" w:rsidR="008F733D" w:rsidRPr="00D8282C" w:rsidRDefault="008F733D" w:rsidP="008F733D">
      <w:pPr>
        <w:pStyle w:val="Akapitzlist"/>
        <w:numPr>
          <w:ilvl w:val="0"/>
          <w:numId w:val="28"/>
        </w:numPr>
        <w:spacing w:after="240" w:line="360" w:lineRule="auto"/>
        <w:jc w:val="both"/>
        <w:rPr>
          <w:sz w:val="22"/>
        </w:rPr>
      </w:pPr>
      <w:r w:rsidRPr="00D8282C">
        <w:rPr>
          <w:sz w:val="22"/>
        </w:rPr>
        <w:t xml:space="preserve">Analizuj, za co płacisz. Jeśli główną wartością są treści „edukacyjne”, oceń, </w:t>
      </w:r>
      <w:r w:rsidR="00AB176F">
        <w:rPr>
          <w:sz w:val="22"/>
        </w:rPr>
        <w:t>czy </w:t>
      </w:r>
      <w:r w:rsidRPr="00D8282C">
        <w:rPr>
          <w:sz w:val="22"/>
        </w:rPr>
        <w:t>faktycznie mają sens i są warte swojej ceny.</w:t>
      </w:r>
    </w:p>
    <w:p w14:paraId="106F8849" w14:textId="1B54CE70" w:rsidR="00D8282C" w:rsidRPr="00D8282C" w:rsidRDefault="00D8282C" w:rsidP="00D8282C">
      <w:pPr>
        <w:pStyle w:val="Akapitzlist"/>
        <w:numPr>
          <w:ilvl w:val="0"/>
          <w:numId w:val="28"/>
        </w:numPr>
        <w:spacing w:after="240" w:line="360" w:lineRule="auto"/>
        <w:jc w:val="both"/>
        <w:rPr>
          <w:sz w:val="22"/>
        </w:rPr>
      </w:pPr>
      <w:r w:rsidRPr="00D8282C">
        <w:rPr>
          <w:sz w:val="22"/>
        </w:rPr>
        <w:t>Unikaj ofert, w których zarobki zależą od rekrutacji.</w:t>
      </w:r>
    </w:p>
    <w:p w14:paraId="10C4A092" w14:textId="1A27780F" w:rsidR="008F733D" w:rsidRPr="00D8282C" w:rsidRDefault="008F733D" w:rsidP="00C42FB3">
      <w:pPr>
        <w:pStyle w:val="Akapitzlist"/>
        <w:numPr>
          <w:ilvl w:val="0"/>
          <w:numId w:val="28"/>
        </w:numPr>
        <w:spacing w:after="240" w:line="360" w:lineRule="auto"/>
        <w:jc w:val="both"/>
        <w:rPr>
          <w:sz w:val="22"/>
        </w:rPr>
      </w:pPr>
      <w:r w:rsidRPr="00D8282C">
        <w:rPr>
          <w:sz w:val="22"/>
        </w:rPr>
        <w:t>Kieruj się zdrowym rozsądkiem</w:t>
      </w:r>
      <w:r w:rsidR="00D8282C" w:rsidRPr="00D8282C">
        <w:rPr>
          <w:sz w:val="22"/>
        </w:rPr>
        <w:t>!</w:t>
      </w:r>
      <w:r w:rsidR="00C42FB3" w:rsidRPr="00D8282C">
        <w:rPr>
          <w:sz w:val="22"/>
        </w:rPr>
        <w:t xml:space="preserve"> Nie wierz w szybki, łatwy zarobek. Z</w:t>
      </w:r>
      <w:r w:rsidRPr="00D8282C">
        <w:rPr>
          <w:sz w:val="22"/>
        </w:rPr>
        <w:t xml:space="preserve">djęcia </w:t>
      </w:r>
      <w:r w:rsidR="00C42FB3" w:rsidRPr="00D8282C">
        <w:rPr>
          <w:sz w:val="22"/>
        </w:rPr>
        <w:t xml:space="preserve">na „Insta” </w:t>
      </w:r>
      <w:r w:rsidRPr="00D8282C">
        <w:rPr>
          <w:sz w:val="22"/>
        </w:rPr>
        <w:t xml:space="preserve">to nie dowód </w:t>
      </w:r>
      <w:r w:rsidR="00AF7442" w:rsidRPr="00D8282C">
        <w:rPr>
          <w:sz w:val="22"/>
        </w:rPr>
        <w:t xml:space="preserve">sukcesu i </w:t>
      </w:r>
      <w:r w:rsidRPr="00D8282C">
        <w:rPr>
          <w:sz w:val="22"/>
        </w:rPr>
        <w:t>bogactwa.</w:t>
      </w:r>
    </w:p>
    <w:bookmarkEnd w:id="1"/>
    <w:p w14:paraId="7CA35B5B" w14:textId="2E2FE3C2" w:rsidR="00C56916" w:rsidRPr="00BF3139" w:rsidRDefault="00C56916" w:rsidP="00BF3139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</w:p>
    <w:sectPr w:rsidR="00C56916" w:rsidRPr="00BF3139" w:rsidSect="003742FC">
      <w:headerReference w:type="default" r:id="rId16"/>
      <w:footerReference w:type="default" r:id="rId17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9C65E" w14:textId="77777777" w:rsidR="00543900" w:rsidRDefault="00543900">
      <w:r>
        <w:separator/>
      </w:r>
    </w:p>
  </w:endnote>
  <w:endnote w:type="continuationSeparator" w:id="0">
    <w:p w14:paraId="408EAEA7" w14:textId="77777777" w:rsidR="00543900" w:rsidRDefault="00543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21ECB" w14:textId="77777777" w:rsidR="00EE109A" w:rsidRPr="00B512B5" w:rsidRDefault="00EE109A" w:rsidP="00EE109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3335D3" wp14:editId="11A4C3AF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3D9D76" id="Łącznik prosty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671475B7" w14:textId="78F3D6DB" w:rsidR="00D51C53" w:rsidRPr="00EE109A" w:rsidRDefault="00EE109A" w:rsidP="00EE109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AE931" w14:textId="77777777" w:rsidR="00543900" w:rsidRDefault="00543900">
      <w:r>
        <w:separator/>
      </w:r>
    </w:p>
  </w:footnote>
  <w:footnote w:type="continuationSeparator" w:id="0">
    <w:p w14:paraId="15F468BE" w14:textId="77777777" w:rsidR="00543900" w:rsidRDefault="00543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en-GB" w:eastAsia="en-GB"/>
      </w:rPr>
      <w:drawing>
        <wp:inline distT="0" distB="0" distL="0" distR="0" wp14:anchorId="64C505E4" wp14:editId="757FEC38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E3371F3"/>
    <w:multiLevelType w:val="hybridMultilevel"/>
    <w:tmpl w:val="B0763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0596231"/>
    <w:multiLevelType w:val="hybridMultilevel"/>
    <w:tmpl w:val="54DCD082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E8E4276"/>
    <w:multiLevelType w:val="multilevel"/>
    <w:tmpl w:val="C1E40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3B43263"/>
    <w:multiLevelType w:val="hybridMultilevel"/>
    <w:tmpl w:val="0DE203F6"/>
    <w:lvl w:ilvl="0" w:tplc="650AA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A2DEA"/>
    <w:multiLevelType w:val="hybridMultilevel"/>
    <w:tmpl w:val="46323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D4F3E"/>
    <w:multiLevelType w:val="multilevel"/>
    <w:tmpl w:val="4A7AA74A"/>
    <w:lvl w:ilvl="0">
      <w:start w:val="3"/>
      <w:numFmt w:val="upperLetter"/>
      <w:lvlText w:val="(%1)"/>
      <w:lvlJc w:val="left"/>
      <w:pPr>
        <w:ind w:left="1418" w:hanging="567"/>
      </w:pPr>
      <w:rPr>
        <w:rFonts w:ascii="Times New Roman" w:eastAsia="Calibri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  <w:b w:val="0"/>
        <w:i w:val="0"/>
        <w:color w:val="000000" w:themeColor="text1"/>
        <w:sz w:val="22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65C97"/>
    <w:multiLevelType w:val="hybridMultilevel"/>
    <w:tmpl w:val="CAE69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32EC1"/>
    <w:multiLevelType w:val="hybridMultilevel"/>
    <w:tmpl w:val="A672C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20" w15:restartNumberingAfterBreak="0">
    <w:nsid w:val="70DE52C4"/>
    <w:multiLevelType w:val="hybridMultilevel"/>
    <w:tmpl w:val="FDB4A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244B6F"/>
    <w:multiLevelType w:val="hybridMultilevel"/>
    <w:tmpl w:val="67B4F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62E6E"/>
    <w:multiLevelType w:val="hybridMultilevel"/>
    <w:tmpl w:val="D6E23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23"/>
  </w:num>
  <w:num w:numId="4">
    <w:abstractNumId w:val="6"/>
  </w:num>
  <w:num w:numId="5">
    <w:abstractNumId w:val="16"/>
  </w:num>
  <w:num w:numId="6">
    <w:abstractNumId w:val="9"/>
  </w:num>
  <w:num w:numId="7">
    <w:abstractNumId w:val="25"/>
  </w:num>
  <w:num w:numId="8">
    <w:abstractNumId w:val="27"/>
  </w:num>
  <w:num w:numId="9">
    <w:abstractNumId w:val="10"/>
  </w:num>
  <w:num w:numId="10">
    <w:abstractNumId w:val="1"/>
  </w:num>
  <w:num w:numId="11">
    <w:abstractNumId w:val="3"/>
  </w:num>
  <w:num w:numId="12">
    <w:abstractNumId w:val="24"/>
  </w:num>
  <w:num w:numId="13">
    <w:abstractNumId w:val="12"/>
  </w:num>
  <w:num w:numId="14">
    <w:abstractNumId w:val="22"/>
  </w:num>
  <w:num w:numId="15">
    <w:abstractNumId w:val="13"/>
  </w:num>
  <w:num w:numId="16">
    <w:abstractNumId w:val="4"/>
  </w:num>
  <w:num w:numId="17">
    <w:abstractNumId w:val="0"/>
  </w:num>
  <w:num w:numId="18">
    <w:abstractNumId w:val="15"/>
  </w:num>
  <w:num w:numId="19">
    <w:abstractNumId w:val="8"/>
  </w:num>
  <w:num w:numId="20">
    <w:abstractNumId w:val="7"/>
  </w:num>
  <w:num w:numId="21">
    <w:abstractNumId w:val="14"/>
  </w:num>
  <w:num w:numId="22">
    <w:abstractNumId w:val="17"/>
  </w:num>
  <w:num w:numId="23">
    <w:abstractNumId w:val="20"/>
  </w:num>
  <w:num w:numId="24">
    <w:abstractNumId w:val="21"/>
  </w:num>
  <w:num w:numId="25">
    <w:abstractNumId w:val="5"/>
  </w:num>
  <w:num w:numId="26">
    <w:abstractNumId w:val="11"/>
  </w:num>
  <w:num w:numId="27">
    <w:abstractNumId w:val="18"/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08F3"/>
    <w:rsid w:val="00002034"/>
    <w:rsid w:val="00002C19"/>
    <w:rsid w:val="000035E9"/>
    <w:rsid w:val="00005856"/>
    <w:rsid w:val="0000713A"/>
    <w:rsid w:val="00007E00"/>
    <w:rsid w:val="000116FE"/>
    <w:rsid w:val="00011AF2"/>
    <w:rsid w:val="00011F51"/>
    <w:rsid w:val="0001253E"/>
    <w:rsid w:val="000130CE"/>
    <w:rsid w:val="0001385A"/>
    <w:rsid w:val="000140AF"/>
    <w:rsid w:val="000153E0"/>
    <w:rsid w:val="00015A4F"/>
    <w:rsid w:val="00015BD5"/>
    <w:rsid w:val="000169EF"/>
    <w:rsid w:val="00016BEC"/>
    <w:rsid w:val="000230EB"/>
    <w:rsid w:val="00023634"/>
    <w:rsid w:val="0002523D"/>
    <w:rsid w:val="00026D3C"/>
    <w:rsid w:val="000302A4"/>
    <w:rsid w:val="00032F76"/>
    <w:rsid w:val="00033035"/>
    <w:rsid w:val="000338A7"/>
    <w:rsid w:val="00035289"/>
    <w:rsid w:val="000365AA"/>
    <w:rsid w:val="00040319"/>
    <w:rsid w:val="000420F5"/>
    <w:rsid w:val="00042F31"/>
    <w:rsid w:val="00042F96"/>
    <w:rsid w:val="00046AF5"/>
    <w:rsid w:val="00047919"/>
    <w:rsid w:val="00054A15"/>
    <w:rsid w:val="000558FC"/>
    <w:rsid w:val="00055B3E"/>
    <w:rsid w:val="00056AF4"/>
    <w:rsid w:val="00057CA6"/>
    <w:rsid w:val="00057FC2"/>
    <w:rsid w:val="00061749"/>
    <w:rsid w:val="00061766"/>
    <w:rsid w:val="0006245C"/>
    <w:rsid w:val="000651E9"/>
    <w:rsid w:val="00073A74"/>
    <w:rsid w:val="00073AA7"/>
    <w:rsid w:val="000766DD"/>
    <w:rsid w:val="00077951"/>
    <w:rsid w:val="00077C71"/>
    <w:rsid w:val="000819DD"/>
    <w:rsid w:val="00081B8A"/>
    <w:rsid w:val="00085168"/>
    <w:rsid w:val="00090153"/>
    <w:rsid w:val="000906A1"/>
    <w:rsid w:val="000912BD"/>
    <w:rsid w:val="000920E2"/>
    <w:rsid w:val="000927D7"/>
    <w:rsid w:val="00094613"/>
    <w:rsid w:val="00094896"/>
    <w:rsid w:val="00094AC5"/>
    <w:rsid w:val="000A1D68"/>
    <w:rsid w:val="000A49B4"/>
    <w:rsid w:val="000A4AD7"/>
    <w:rsid w:val="000A644F"/>
    <w:rsid w:val="000A6697"/>
    <w:rsid w:val="000A74FA"/>
    <w:rsid w:val="000A7C8D"/>
    <w:rsid w:val="000B07BF"/>
    <w:rsid w:val="000B149D"/>
    <w:rsid w:val="000B1AC5"/>
    <w:rsid w:val="000B39A3"/>
    <w:rsid w:val="000B3CAE"/>
    <w:rsid w:val="000B436A"/>
    <w:rsid w:val="000B5F5A"/>
    <w:rsid w:val="000B7247"/>
    <w:rsid w:val="000C0395"/>
    <w:rsid w:val="000C0542"/>
    <w:rsid w:val="000C0B12"/>
    <w:rsid w:val="000C2406"/>
    <w:rsid w:val="000C3836"/>
    <w:rsid w:val="000C4F25"/>
    <w:rsid w:val="000C7D22"/>
    <w:rsid w:val="000D1711"/>
    <w:rsid w:val="000D202D"/>
    <w:rsid w:val="000D24B7"/>
    <w:rsid w:val="000D2CAB"/>
    <w:rsid w:val="000D4A1F"/>
    <w:rsid w:val="000D5ACD"/>
    <w:rsid w:val="000D67BF"/>
    <w:rsid w:val="000D72EC"/>
    <w:rsid w:val="000D7D8C"/>
    <w:rsid w:val="000E18E0"/>
    <w:rsid w:val="000E2D48"/>
    <w:rsid w:val="000E4E2E"/>
    <w:rsid w:val="000E5CFF"/>
    <w:rsid w:val="000E729D"/>
    <w:rsid w:val="000E79FE"/>
    <w:rsid w:val="000E7A06"/>
    <w:rsid w:val="000F046C"/>
    <w:rsid w:val="000F2182"/>
    <w:rsid w:val="000F2696"/>
    <w:rsid w:val="000F4784"/>
    <w:rsid w:val="00100546"/>
    <w:rsid w:val="00101DDB"/>
    <w:rsid w:val="00101EDC"/>
    <w:rsid w:val="00103669"/>
    <w:rsid w:val="0010559C"/>
    <w:rsid w:val="00106BDE"/>
    <w:rsid w:val="00106F25"/>
    <w:rsid w:val="00107844"/>
    <w:rsid w:val="00111422"/>
    <w:rsid w:val="0011255A"/>
    <w:rsid w:val="00112783"/>
    <w:rsid w:val="001134CD"/>
    <w:rsid w:val="00114AAA"/>
    <w:rsid w:val="001152D4"/>
    <w:rsid w:val="001179F3"/>
    <w:rsid w:val="00120796"/>
    <w:rsid w:val="00120FBD"/>
    <w:rsid w:val="00122255"/>
    <w:rsid w:val="001223D8"/>
    <w:rsid w:val="0012424D"/>
    <w:rsid w:val="00125A13"/>
    <w:rsid w:val="0012637D"/>
    <w:rsid w:val="001265E4"/>
    <w:rsid w:val="00130259"/>
    <w:rsid w:val="00130A58"/>
    <w:rsid w:val="0013159A"/>
    <w:rsid w:val="0013233C"/>
    <w:rsid w:val="00132713"/>
    <w:rsid w:val="00132B05"/>
    <w:rsid w:val="00133470"/>
    <w:rsid w:val="00135455"/>
    <w:rsid w:val="00135F1E"/>
    <w:rsid w:val="00137788"/>
    <w:rsid w:val="001413C7"/>
    <w:rsid w:val="00142B20"/>
    <w:rsid w:val="00143310"/>
    <w:rsid w:val="00144E9C"/>
    <w:rsid w:val="00146089"/>
    <w:rsid w:val="00150A9F"/>
    <w:rsid w:val="001516FA"/>
    <w:rsid w:val="00152BAE"/>
    <w:rsid w:val="001530BD"/>
    <w:rsid w:val="00153F87"/>
    <w:rsid w:val="00157E9A"/>
    <w:rsid w:val="00161094"/>
    <w:rsid w:val="00162B45"/>
    <w:rsid w:val="0016325D"/>
    <w:rsid w:val="00163DF9"/>
    <w:rsid w:val="001647A7"/>
    <w:rsid w:val="00165B73"/>
    <w:rsid w:val="00165CD2"/>
    <w:rsid w:val="001666D6"/>
    <w:rsid w:val="00166B5D"/>
    <w:rsid w:val="0016753F"/>
    <w:rsid w:val="001675EF"/>
    <w:rsid w:val="0017028A"/>
    <w:rsid w:val="00170780"/>
    <w:rsid w:val="00171120"/>
    <w:rsid w:val="00172D7D"/>
    <w:rsid w:val="00173806"/>
    <w:rsid w:val="001746FD"/>
    <w:rsid w:val="00175436"/>
    <w:rsid w:val="001832EE"/>
    <w:rsid w:val="0018405E"/>
    <w:rsid w:val="00187458"/>
    <w:rsid w:val="00190D5A"/>
    <w:rsid w:val="0019219A"/>
    <w:rsid w:val="0019661A"/>
    <w:rsid w:val="00196736"/>
    <w:rsid w:val="001979B5"/>
    <w:rsid w:val="001A0B16"/>
    <w:rsid w:val="001A1ED7"/>
    <w:rsid w:val="001A2092"/>
    <w:rsid w:val="001A4982"/>
    <w:rsid w:val="001A5F7C"/>
    <w:rsid w:val="001A66D3"/>
    <w:rsid w:val="001A6E5B"/>
    <w:rsid w:val="001A7451"/>
    <w:rsid w:val="001A7651"/>
    <w:rsid w:val="001B0740"/>
    <w:rsid w:val="001B0E6B"/>
    <w:rsid w:val="001B5CFA"/>
    <w:rsid w:val="001B5D11"/>
    <w:rsid w:val="001B62E8"/>
    <w:rsid w:val="001B752A"/>
    <w:rsid w:val="001C119D"/>
    <w:rsid w:val="001C1857"/>
    <w:rsid w:val="001C1FAD"/>
    <w:rsid w:val="001C598B"/>
    <w:rsid w:val="001C647B"/>
    <w:rsid w:val="001D0836"/>
    <w:rsid w:val="001D1E10"/>
    <w:rsid w:val="001D2FD3"/>
    <w:rsid w:val="001D3725"/>
    <w:rsid w:val="001D5E17"/>
    <w:rsid w:val="001D5EC9"/>
    <w:rsid w:val="001D697F"/>
    <w:rsid w:val="001D7B2B"/>
    <w:rsid w:val="001D7F68"/>
    <w:rsid w:val="001E188E"/>
    <w:rsid w:val="001E1ED5"/>
    <w:rsid w:val="001E2826"/>
    <w:rsid w:val="001E2951"/>
    <w:rsid w:val="001E2FEA"/>
    <w:rsid w:val="001E4AD3"/>
    <w:rsid w:val="001E4F92"/>
    <w:rsid w:val="001E4FF7"/>
    <w:rsid w:val="001E5612"/>
    <w:rsid w:val="001E6C2C"/>
    <w:rsid w:val="001E7987"/>
    <w:rsid w:val="001F00C2"/>
    <w:rsid w:val="001F2C61"/>
    <w:rsid w:val="001F3B30"/>
    <w:rsid w:val="001F4A73"/>
    <w:rsid w:val="001F5323"/>
    <w:rsid w:val="001F63E4"/>
    <w:rsid w:val="001F680B"/>
    <w:rsid w:val="001F7E68"/>
    <w:rsid w:val="002052CE"/>
    <w:rsid w:val="00205580"/>
    <w:rsid w:val="00206F0B"/>
    <w:rsid w:val="00210493"/>
    <w:rsid w:val="00211A94"/>
    <w:rsid w:val="002139D3"/>
    <w:rsid w:val="00214647"/>
    <w:rsid w:val="002157BB"/>
    <w:rsid w:val="002166FA"/>
    <w:rsid w:val="0021750A"/>
    <w:rsid w:val="00220B6E"/>
    <w:rsid w:val="00221FB4"/>
    <w:rsid w:val="00222162"/>
    <w:rsid w:val="002229B8"/>
    <w:rsid w:val="00222E3A"/>
    <w:rsid w:val="002235A1"/>
    <w:rsid w:val="002243BB"/>
    <w:rsid w:val="0022487C"/>
    <w:rsid w:val="00224FC7"/>
    <w:rsid w:val="00225049"/>
    <w:rsid w:val="002262B5"/>
    <w:rsid w:val="00227ADD"/>
    <w:rsid w:val="002307F1"/>
    <w:rsid w:val="0023138D"/>
    <w:rsid w:val="00231617"/>
    <w:rsid w:val="00231868"/>
    <w:rsid w:val="00235759"/>
    <w:rsid w:val="00237859"/>
    <w:rsid w:val="00240013"/>
    <w:rsid w:val="0024118E"/>
    <w:rsid w:val="00241BAC"/>
    <w:rsid w:val="00243661"/>
    <w:rsid w:val="0024457D"/>
    <w:rsid w:val="002449DE"/>
    <w:rsid w:val="00244DBD"/>
    <w:rsid w:val="00245A01"/>
    <w:rsid w:val="00250775"/>
    <w:rsid w:val="00251E26"/>
    <w:rsid w:val="00251F62"/>
    <w:rsid w:val="00252ECE"/>
    <w:rsid w:val="0025321F"/>
    <w:rsid w:val="00254494"/>
    <w:rsid w:val="002555F4"/>
    <w:rsid w:val="00257A8E"/>
    <w:rsid w:val="00260382"/>
    <w:rsid w:val="00262E52"/>
    <w:rsid w:val="00265D3F"/>
    <w:rsid w:val="00266082"/>
    <w:rsid w:val="00266CB4"/>
    <w:rsid w:val="00267DD1"/>
    <w:rsid w:val="0027378B"/>
    <w:rsid w:val="002758FF"/>
    <w:rsid w:val="00277075"/>
    <w:rsid w:val="002770D4"/>
    <w:rsid w:val="002801AA"/>
    <w:rsid w:val="00280E00"/>
    <w:rsid w:val="00281E95"/>
    <w:rsid w:val="00282B5C"/>
    <w:rsid w:val="002852E1"/>
    <w:rsid w:val="002864BE"/>
    <w:rsid w:val="00286DD7"/>
    <w:rsid w:val="00286E54"/>
    <w:rsid w:val="0029021A"/>
    <w:rsid w:val="002919BD"/>
    <w:rsid w:val="00293525"/>
    <w:rsid w:val="00295193"/>
    <w:rsid w:val="00295B34"/>
    <w:rsid w:val="00296856"/>
    <w:rsid w:val="002A2983"/>
    <w:rsid w:val="002A5D69"/>
    <w:rsid w:val="002A668E"/>
    <w:rsid w:val="002A6B10"/>
    <w:rsid w:val="002B1DBF"/>
    <w:rsid w:val="002B1F6E"/>
    <w:rsid w:val="002B4C6B"/>
    <w:rsid w:val="002B4CAB"/>
    <w:rsid w:val="002B6435"/>
    <w:rsid w:val="002C0D5D"/>
    <w:rsid w:val="002C3429"/>
    <w:rsid w:val="002C361E"/>
    <w:rsid w:val="002C38AD"/>
    <w:rsid w:val="002C4168"/>
    <w:rsid w:val="002C47B1"/>
    <w:rsid w:val="002C4FFE"/>
    <w:rsid w:val="002C53CB"/>
    <w:rsid w:val="002C692D"/>
    <w:rsid w:val="002C6ABE"/>
    <w:rsid w:val="002C743A"/>
    <w:rsid w:val="002C7EA5"/>
    <w:rsid w:val="002D4CAB"/>
    <w:rsid w:val="002E388C"/>
    <w:rsid w:val="002E3CB6"/>
    <w:rsid w:val="002E3F3C"/>
    <w:rsid w:val="002E4BE8"/>
    <w:rsid w:val="002E5BEF"/>
    <w:rsid w:val="002E691A"/>
    <w:rsid w:val="002F1BF3"/>
    <w:rsid w:val="002F2C49"/>
    <w:rsid w:val="002F4D43"/>
    <w:rsid w:val="002F5879"/>
    <w:rsid w:val="002F5D9D"/>
    <w:rsid w:val="002F6633"/>
    <w:rsid w:val="003035B9"/>
    <w:rsid w:val="003039AF"/>
    <w:rsid w:val="003056C6"/>
    <w:rsid w:val="00305943"/>
    <w:rsid w:val="003077B8"/>
    <w:rsid w:val="003108E8"/>
    <w:rsid w:val="00311B14"/>
    <w:rsid w:val="00312FBD"/>
    <w:rsid w:val="003138EC"/>
    <w:rsid w:val="00313EBF"/>
    <w:rsid w:val="00314A14"/>
    <w:rsid w:val="003151DD"/>
    <w:rsid w:val="00320BC3"/>
    <w:rsid w:val="003210A5"/>
    <w:rsid w:val="0032174D"/>
    <w:rsid w:val="0032426F"/>
    <w:rsid w:val="00324306"/>
    <w:rsid w:val="00326898"/>
    <w:rsid w:val="003278D6"/>
    <w:rsid w:val="003303F0"/>
    <w:rsid w:val="003311C0"/>
    <w:rsid w:val="00331AFF"/>
    <w:rsid w:val="003348EF"/>
    <w:rsid w:val="00334EC8"/>
    <w:rsid w:val="0034059B"/>
    <w:rsid w:val="00342935"/>
    <w:rsid w:val="003431BD"/>
    <w:rsid w:val="00345644"/>
    <w:rsid w:val="0034670A"/>
    <w:rsid w:val="00346D07"/>
    <w:rsid w:val="0035019C"/>
    <w:rsid w:val="0035199A"/>
    <w:rsid w:val="00360248"/>
    <w:rsid w:val="00360C3B"/>
    <w:rsid w:val="00360C66"/>
    <w:rsid w:val="00361AF0"/>
    <w:rsid w:val="0036209D"/>
    <w:rsid w:val="00363F8E"/>
    <w:rsid w:val="00365A67"/>
    <w:rsid w:val="00365C1F"/>
    <w:rsid w:val="00366A46"/>
    <w:rsid w:val="0036734C"/>
    <w:rsid w:val="0037005C"/>
    <w:rsid w:val="003742FC"/>
    <w:rsid w:val="00374442"/>
    <w:rsid w:val="003753DC"/>
    <w:rsid w:val="00377667"/>
    <w:rsid w:val="00377A0D"/>
    <w:rsid w:val="003806F9"/>
    <w:rsid w:val="003827FE"/>
    <w:rsid w:val="00382C26"/>
    <w:rsid w:val="00385009"/>
    <w:rsid w:val="003854CA"/>
    <w:rsid w:val="003858F8"/>
    <w:rsid w:val="0038677D"/>
    <w:rsid w:val="0039154A"/>
    <w:rsid w:val="003916E7"/>
    <w:rsid w:val="00391F20"/>
    <w:rsid w:val="0039217F"/>
    <w:rsid w:val="0039418F"/>
    <w:rsid w:val="00394548"/>
    <w:rsid w:val="00397BC4"/>
    <w:rsid w:val="003A2B10"/>
    <w:rsid w:val="003A35D6"/>
    <w:rsid w:val="003A4A05"/>
    <w:rsid w:val="003A4DC1"/>
    <w:rsid w:val="003A5566"/>
    <w:rsid w:val="003A58E7"/>
    <w:rsid w:val="003A6EAE"/>
    <w:rsid w:val="003A73BE"/>
    <w:rsid w:val="003B0939"/>
    <w:rsid w:val="003B11E2"/>
    <w:rsid w:val="003B3F4D"/>
    <w:rsid w:val="003B418A"/>
    <w:rsid w:val="003B528A"/>
    <w:rsid w:val="003B792F"/>
    <w:rsid w:val="003C2DE6"/>
    <w:rsid w:val="003C671D"/>
    <w:rsid w:val="003C7038"/>
    <w:rsid w:val="003D0369"/>
    <w:rsid w:val="003D1479"/>
    <w:rsid w:val="003D217D"/>
    <w:rsid w:val="003D22E4"/>
    <w:rsid w:val="003D2F7A"/>
    <w:rsid w:val="003D3FF4"/>
    <w:rsid w:val="003D63FA"/>
    <w:rsid w:val="003D6FE7"/>
    <w:rsid w:val="003D7161"/>
    <w:rsid w:val="003D7242"/>
    <w:rsid w:val="003D77B6"/>
    <w:rsid w:val="003E0B09"/>
    <w:rsid w:val="003E357F"/>
    <w:rsid w:val="003E3A55"/>
    <w:rsid w:val="003E3F9D"/>
    <w:rsid w:val="003E40F6"/>
    <w:rsid w:val="003E5B66"/>
    <w:rsid w:val="003E5F4C"/>
    <w:rsid w:val="003E614D"/>
    <w:rsid w:val="003E69E5"/>
    <w:rsid w:val="003E6CE9"/>
    <w:rsid w:val="003E7FD1"/>
    <w:rsid w:val="003F025B"/>
    <w:rsid w:val="003F1644"/>
    <w:rsid w:val="003F1B78"/>
    <w:rsid w:val="003F2C04"/>
    <w:rsid w:val="003F2CC1"/>
    <w:rsid w:val="003F6D16"/>
    <w:rsid w:val="003F76BB"/>
    <w:rsid w:val="003F78E4"/>
    <w:rsid w:val="004014D7"/>
    <w:rsid w:val="00401C23"/>
    <w:rsid w:val="00404708"/>
    <w:rsid w:val="00404F2E"/>
    <w:rsid w:val="004050E5"/>
    <w:rsid w:val="00405606"/>
    <w:rsid w:val="00406233"/>
    <w:rsid w:val="0040748E"/>
    <w:rsid w:val="00407ED4"/>
    <w:rsid w:val="004110FA"/>
    <w:rsid w:val="00411626"/>
    <w:rsid w:val="00412206"/>
    <w:rsid w:val="00413B92"/>
    <w:rsid w:val="00414702"/>
    <w:rsid w:val="00416767"/>
    <w:rsid w:val="0041758D"/>
    <w:rsid w:val="004216E3"/>
    <w:rsid w:val="00422926"/>
    <w:rsid w:val="00423A75"/>
    <w:rsid w:val="00423B87"/>
    <w:rsid w:val="00425218"/>
    <w:rsid w:val="00425A45"/>
    <w:rsid w:val="00425FF9"/>
    <w:rsid w:val="00426D6F"/>
    <w:rsid w:val="00427E08"/>
    <w:rsid w:val="00427E4D"/>
    <w:rsid w:val="0043055C"/>
    <w:rsid w:val="00430A60"/>
    <w:rsid w:val="00431AF3"/>
    <w:rsid w:val="004349BA"/>
    <w:rsid w:val="004350FD"/>
    <w:rsid w:val="004351FA"/>
    <w:rsid w:val="0043575C"/>
    <w:rsid w:val="0043643C"/>
    <w:rsid w:val="004365C7"/>
    <w:rsid w:val="00436CBA"/>
    <w:rsid w:val="004425B7"/>
    <w:rsid w:val="00444521"/>
    <w:rsid w:val="00444A85"/>
    <w:rsid w:val="00444D11"/>
    <w:rsid w:val="004450C8"/>
    <w:rsid w:val="00445594"/>
    <w:rsid w:val="004502F5"/>
    <w:rsid w:val="004523FF"/>
    <w:rsid w:val="0045495A"/>
    <w:rsid w:val="00455D6E"/>
    <w:rsid w:val="00456D79"/>
    <w:rsid w:val="00460C78"/>
    <w:rsid w:val="00461FA1"/>
    <w:rsid w:val="00462CFA"/>
    <w:rsid w:val="00464D7B"/>
    <w:rsid w:val="004656A6"/>
    <w:rsid w:val="00466DCD"/>
    <w:rsid w:val="00467430"/>
    <w:rsid w:val="00471131"/>
    <w:rsid w:val="004717CE"/>
    <w:rsid w:val="00471CFE"/>
    <w:rsid w:val="00471F59"/>
    <w:rsid w:val="004760F6"/>
    <w:rsid w:val="00477762"/>
    <w:rsid w:val="00477B8E"/>
    <w:rsid w:val="004806F7"/>
    <w:rsid w:val="004809C2"/>
    <w:rsid w:val="00482447"/>
    <w:rsid w:val="00482A95"/>
    <w:rsid w:val="00482B9B"/>
    <w:rsid w:val="00486008"/>
    <w:rsid w:val="00486D03"/>
    <w:rsid w:val="00486DB1"/>
    <w:rsid w:val="00486E3A"/>
    <w:rsid w:val="00487234"/>
    <w:rsid w:val="004876B3"/>
    <w:rsid w:val="00487756"/>
    <w:rsid w:val="00491101"/>
    <w:rsid w:val="00493172"/>
    <w:rsid w:val="00493B82"/>
    <w:rsid w:val="00493E10"/>
    <w:rsid w:val="00494E72"/>
    <w:rsid w:val="004952B9"/>
    <w:rsid w:val="00495CEA"/>
    <w:rsid w:val="004972E8"/>
    <w:rsid w:val="004976C8"/>
    <w:rsid w:val="004A12C9"/>
    <w:rsid w:val="004A18E1"/>
    <w:rsid w:val="004A1E3C"/>
    <w:rsid w:val="004A262D"/>
    <w:rsid w:val="004A450D"/>
    <w:rsid w:val="004A530B"/>
    <w:rsid w:val="004A57B0"/>
    <w:rsid w:val="004A60A3"/>
    <w:rsid w:val="004B1B9B"/>
    <w:rsid w:val="004B2DB0"/>
    <w:rsid w:val="004B53F6"/>
    <w:rsid w:val="004B5A4D"/>
    <w:rsid w:val="004B6F07"/>
    <w:rsid w:val="004C0901"/>
    <w:rsid w:val="004C0F9E"/>
    <w:rsid w:val="004C1243"/>
    <w:rsid w:val="004C12A8"/>
    <w:rsid w:val="004C1947"/>
    <w:rsid w:val="004C20CB"/>
    <w:rsid w:val="004C3ACE"/>
    <w:rsid w:val="004C4703"/>
    <w:rsid w:val="004C4A57"/>
    <w:rsid w:val="004C5C26"/>
    <w:rsid w:val="004C6885"/>
    <w:rsid w:val="004C7360"/>
    <w:rsid w:val="004D25F6"/>
    <w:rsid w:val="004D7C0E"/>
    <w:rsid w:val="004E2E1D"/>
    <w:rsid w:val="004E4535"/>
    <w:rsid w:val="004E5265"/>
    <w:rsid w:val="004F00F3"/>
    <w:rsid w:val="004F1215"/>
    <w:rsid w:val="004F529C"/>
    <w:rsid w:val="004F5C1A"/>
    <w:rsid w:val="004F74F2"/>
    <w:rsid w:val="004F7E99"/>
    <w:rsid w:val="005003F9"/>
    <w:rsid w:val="0050163F"/>
    <w:rsid w:val="00502A08"/>
    <w:rsid w:val="0050417B"/>
    <w:rsid w:val="00505372"/>
    <w:rsid w:val="00510F77"/>
    <w:rsid w:val="00511612"/>
    <w:rsid w:val="005133CE"/>
    <w:rsid w:val="005136ED"/>
    <w:rsid w:val="005140AC"/>
    <w:rsid w:val="0051598C"/>
    <w:rsid w:val="00516FE0"/>
    <w:rsid w:val="00521637"/>
    <w:rsid w:val="00521BA3"/>
    <w:rsid w:val="00521E75"/>
    <w:rsid w:val="00523B72"/>
    <w:rsid w:val="00523E0D"/>
    <w:rsid w:val="00525540"/>
    <w:rsid w:val="00525588"/>
    <w:rsid w:val="0052644A"/>
    <w:rsid w:val="0052710E"/>
    <w:rsid w:val="005279BD"/>
    <w:rsid w:val="00530F15"/>
    <w:rsid w:val="00534409"/>
    <w:rsid w:val="00534A2F"/>
    <w:rsid w:val="00535E1E"/>
    <w:rsid w:val="00536780"/>
    <w:rsid w:val="00536B06"/>
    <w:rsid w:val="00536C96"/>
    <w:rsid w:val="00536DAD"/>
    <w:rsid w:val="00537767"/>
    <w:rsid w:val="00540372"/>
    <w:rsid w:val="00541A48"/>
    <w:rsid w:val="00541ED2"/>
    <w:rsid w:val="00542E0D"/>
    <w:rsid w:val="00543900"/>
    <w:rsid w:val="005442FC"/>
    <w:rsid w:val="00545D98"/>
    <w:rsid w:val="0054721B"/>
    <w:rsid w:val="00547F0E"/>
    <w:rsid w:val="00550AB2"/>
    <w:rsid w:val="00550DE9"/>
    <w:rsid w:val="005524EC"/>
    <w:rsid w:val="00552C7A"/>
    <w:rsid w:val="0055352F"/>
    <w:rsid w:val="0055631D"/>
    <w:rsid w:val="0056286E"/>
    <w:rsid w:val="00562A60"/>
    <w:rsid w:val="00562E4D"/>
    <w:rsid w:val="0056472A"/>
    <w:rsid w:val="00564B0B"/>
    <w:rsid w:val="00566396"/>
    <w:rsid w:val="00571060"/>
    <w:rsid w:val="005711AC"/>
    <w:rsid w:val="00574479"/>
    <w:rsid w:val="005747ED"/>
    <w:rsid w:val="005749EB"/>
    <w:rsid w:val="0057772C"/>
    <w:rsid w:val="00577DB8"/>
    <w:rsid w:val="00581017"/>
    <w:rsid w:val="005842E2"/>
    <w:rsid w:val="00584610"/>
    <w:rsid w:val="00584C7A"/>
    <w:rsid w:val="00586FE4"/>
    <w:rsid w:val="0058739F"/>
    <w:rsid w:val="00587F98"/>
    <w:rsid w:val="005903FC"/>
    <w:rsid w:val="00590774"/>
    <w:rsid w:val="005914D8"/>
    <w:rsid w:val="00591911"/>
    <w:rsid w:val="00593935"/>
    <w:rsid w:val="00595406"/>
    <w:rsid w:val="005960B4"/>
    <w:rsid w:val="00596B23"/>
    <w:rsid w:val="005973FD"/>
    <w:rsid w:val="00597C68"/>
    <w:rsid w:val="005A0186"/>
    <w:rsid w:val="005A0A4A"/>
    <w:rsid w:val="005A37E7"/>
    <w:rsid w:val="005A382B"/>
    <w:rsid w:val="005A4047"/>
    <w:rsid w:val="005A4ABD"/>
    <w:rsid w:val="005B2593"/>
    <w:rsid w:val="005B3933"/>
    <w:rsid w:val="005B52A4"/>
    <w:rsid w:val="005B6FE6"/>
    <w:rsid w:val="005C0D39"/>
    <w:rsid w:val="005C2235"/>
    <w:rsid w:val="005C2C93"/>
    <w:rsid w:val="005C6232"/>
    <w:rsid w:val="005C795B"/>
    <w:rsid w:val="005D0BB6"/>
    <w:rsid w:val="005D1368"/>
    <w:rsid w:val="005D2211"/>
    <w:rsid w:val="005D4309"/>
    <w:rsid w:val="005D570A"/>
    <w:rsid w:val="005D64E3"/>
    <w:rsid w:val="005D6F7A"/>
    <w:rsid w:val="005E136A"/>
    <w:rsid w:val="005E39FF"/>
    <w:rsid w:val="005E49B8"/>
    <w:rsid w:val="005E5B88"/>
    <w:rsid w:val="005E62D7"/>
    <w:rsid w:val="005E6B1A"/>
    <w:rsid w:val="005E78EE"/>
    <w:rsid w:val="005F1174"/>
    <w:rsid w:val="005F139F"/>
    <w:rsid w:val="005F176C"/>
    <w:rsid w:val="005F1EBD"/>
    <w:rsid w:val="005F2ECE"/>
    <w:rsid w:val="005F707D"/>
    <w:rsid w:val="00601949"/>
    <w:rsid w:val="00601BE5"/>
    <w:rsid w:val="00602A1B"/>
    <w:rsid w:val="006063D0"/>
    <w:rsid w:val="0061020D"/>
    <w:rsid w:val="00613C45"/>
    <w:rsid w:val="00616EE8"/>
    <w:rsid w:val="0061714D"/>
    <w:rsid w:val="006201ED"/>
    <w:rsid w:val="00620AD1"/>
    <w:rsid w:val="00621291"/>
    <w:rsid w:val="00623E94"/>
    <w:rsid w:val="0062587A"/>
    <w:rsid w:val="0062597D"/>
    <w:rsid w:val="00630F67"/>
    <w:rsid w:val="00631C2E"/>
    <w:rsid w:val="00631EF2"/>
    <w:rsid w:val="00632C71"/>
    <w:rsid w:val="00633AD3"/>
    <w:rsid w:val="00633D4E"/>
    <w:rsid w:val="00633F31"/>
    <w:rsid w:val="00634056"/>
    <w:rsid w:val="006346B4"/>
    <w:rsid w:val="0063526F"/>
    <w:rsid w:val="006355B2"/>
    <w:rsid w:val="00636680"/>
    <w:rsid w:val="00637E86"/>
    <w:rsid w:val="00640F75"/>
    <w:rsid w:val="00641AB6"/>
    <w:rsid w:val="00642263"/>
    <w:rsid w:val="006422DE"/>
    <w:rsid w:val="006439FA"/>
    <w:rsid w:val="0064525C"/>
    <w:rsid w:val="006458F2"/>
    <w:rsid w:val="00645C75"/>
    <w:rsid w:val="00647908"/>
    <w:rsid w:val="00647A4B"/>
    <w:rsid w:val="00650B04"/>
    <w:rsid w:val="006526CE"/>
    <w:rsid w:val="00654E55"/>
    <w:rsid w:val="0065730B"/>
    <w:rsid w:val="0065736E"/>
    <w:rsid w:val="00660E9F"/>
    <w:rsid w:val="006618CC"/>
    <w:rsid w:val="00663295"/>
    <w:rsid w:val="00664CFA"/>
    <w:rsid w:val="00665916"/>
    <w:rsid w:val="006671BC"/>
    <w:rsid w:val="006700DA"/>
    <w:rsid w:val="00672A15"/>
    <w:rsid w:val="00673E8D"/>
    <w:rsid w:val="0067485D"/>
    <w:rsid w:val="0067496E"/>
    <w:rsid w:val="00675FFE"/>
    <w:rsid w:val="0068225D"/>
    <w:rsid w:val="006856AD"/>
    <w:rsid w:val="00685919"/>
    <w:rsid w:val="0068693F"/>
    <w:rsid w:val="0068740C"/>
    <w:rsid w:val="006878AF"/>
    <w:rsid w:val="006879C4"/>
    <w:rsid w:val="00691021"/>
    <w:rsid w:val="006924EF"/>
    <w:rsid w:val="00694D2B"/>
    <w:rsid w:val="006971C5"/>
    <w:rsid w:val="006A0438"/>
    <w:rsid w:val="006A123E"/>
    <w:rsid w:val="006A1872"/>
    <w:rsid w:val="006A1CBF"/>
    <w:rsid w:val="006A2065"/>
    <w:rsid w:val="006A3D88"/>
    <w:rsid w:val="006A4082"/>
    <w:rsid w:val="006A4A7A"/>
    <w:rsid w:val="006A7628"/>
    <w:rsid w:val="006A7927"/>
    <w:rsid w:val="006A7BDA"/>
    <w:rsid w:val="006A7E43"/>
    <w:rsid w:val="006B0848"/>
    <w:rsid w:val="006B13F8"/>
    <w:rsid w:val="006B2EE2"/>
    <w:rsid w:val="006B31EF"/>
    <w:rsid w:val="006B445B"/>
    <w:rsid w:val="006B69FB"/>
    <w:rsid w:val="006B733D"/>
    <w:rsid w:val="006B7743"/>
    <w:rsid w:val="006C07FC"/>
    <w:rsid w:val="006C0C43"/>
    <w:rsid w:val="006C1164"/>
    <w:rsid w:val="006C34AE"/>
    <w:rsid w:val="006C67AF"/>
    <w:rsid w:val="006C74BC"/>
    <w:rsid w:val="006D1218"/>
    <w:rsid w:val="006D3B4E"/>
    <w:rsid w:val="006D3DC5"/>
    <w:rsid w:val="006D4C84"/>
    <w:rsid w:val="006D5102"/>
    <w:rsid w:val="006D51F3"/>
    <w:rsid w:val="006E03B1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45B8"/>
    <w:rsid w:val="006F6272"/>
    <w:rsid w:val="006F7D7F"/>
    <w:rsid w:val="0070056D"/>
    <w:rsid w:val="00700C04"/>
    <w:rsid w:val="00700CA0"/>
    <w:rsid w:val="007019C0"/>
    <w:rsid w:val="007039EC"/>
    <w:rsid w:val="007067CE"/>
    <w:rsid w:val="00710AF9"/>
    <w:rsid w:val="00711E8D"/>
    <w:rsid w:val="00712B1C"/>
    <w:rsid w:val="00713584"/>
    <w:rsid w:val="00713C47"/>
    <w:rsid w:val="00713FF0"/>
    <w:rsid w:val="0071572D"/>
    <w:rsid w:val="007157BA"/>
    <w:rsid w:val="007169F9"/>
    <w:rsid w:val="00716B89"/>
    <w:rsid w:val="0071739F"/>
    <w:rsid w:val="007174A6"/>
    <w:rsid w:val="007175DE"/>
    <w:rsid w:val="007224B3"/>
    <w:rsid w:val="007228AF"/>
    <w:rsid w:val="00722D54"/>
    <w:rsid w:val="007234F9"/>
    <w:rsid w:val="00723CD7"/>
    <w:rsid w:val="0072598A"/>
    <w:rsid w:val="00730B76"/>
    <w:rsid w:val="00731303"/>
    <w:rsid w:val="0073283C"/>
    <w:rsid w:val="00733789"/>
    <w:rsid w:val="00734A5E"/>
    <w:rsid w:val="00737BBC"/>
    <w:rsid w:val="0074019E"/>
    <w:rsid w:val="007402E0"/>
    <w:rsid w:val="007413EA"/>
    <w:rsid w:val="00741E5A"/>
    <w:rsid w:val="007446A5"/>
    <w:rsid w:val="0074489D"/>
    <w:rsid w:val="00744CF7"/>
    <w:rsid w:val="00744FD1"/>
    <w:rsid w:val="00745348"/>
    <w:rsid w:val="00746549"/>
    <w:rsid w:val="007476CF"/>
    <w:rsid w:val="00747E5A"/>
    <w:rsid w:val="007514AD"/>
    <w:rsid w:val="0075220C"/>
    <w:rsid w:val="007527F1"/>
    <w:rsid w:val="00754BE0"/>
    <w:rsid w:val="0075524D"/>
    <w:rsid w:val="0075561F"/>
    <w:rsid w:val="007560B0"/>
    <w:rsid w:val="0076061A"/>
    <w:rsid w:val="007623E3"/>
    <w:rsid w:val="007627D7"/>
    <w:rsid w:val="00762891"/>
    <w:rsid w:val="00763CA7"/>
    <w:rsid w:val="007664E3"/>
    <w:rsid w:val="007711C0"/>
    <w:rsid w:val="00772284"/>
    <w:rsid w:val="0077343C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86988"/>
    <w:rsid w:val="00790D29"/>
    <w:rsid w:val="0079108F"/>
    <w:rsid w:val="00792DF9"/>
    <w:rsid w:val="00796C41"/>
    <w:rsid w:val="007A19D8"/>
    <w:rsid w:val="007A3DE2"/>
    <w:rsid w:val="007A707B"/>
    <w:rsid w:val="007B18E7"/>
    <w:rsid w:val="007B3159"/>
    <w:rsid w:val="007B31D3"/>
    <w:rsid w:val="007B41AE"/>
    <w:rsid w:val="007B492C"/>
    <w:rsid w:val="007B6D81"/>
    <w:rsid w:val="007C3BC2"/>
    <w:rsid w:val="007C5455"/>
    <w:rsid w:val="007D15E3"/>
    <w:rsid w:val="007D62D6"/>
    <w:rsid w:val="007D63EC"/>
    <w:rsid w:val="007D6DA4"/>
    <w:rsid w:val="007E109D"/>
    <w:rsid w:val="007E2771"/>
    <w:rsid w:val="007E280D"/>
    <w:rsid w:val="007E36E4"/>
    <w:rsid w:val="007E7ECD"/>
    <w:rsid w:val="007F0ACE"/>
    <w:rsid w:val="007F0AD9"/>
    <w:rsid w:val="007F75E1"/>
    <w:rsid w:val="007F777B"/>
    <w:rsid w:val="00800F0E"/>
    <w:rsid w:val="00801E3A"/>
    <w:rsid w:val="0080266E"/>
    <w:rsid w:val="0080346F"/>
    <w:rsid w:val="00804024"/>
    <w:rsid w:val="00806EE7"/>
    <w:rsid w:val="008075EB"/>
    <w:rsid w:val="0081013A"/>
    <w:rsid w:val="00810225"/>
    <w:rsid w:val="00813C2C"/>
    <w:rsid w:val="00815806"/>
    <w:rsid w:val="0081753E"/>
    <w:rsid w:val="00821B08"/>
    <w:rsid w:val="0082248B"/>
    <w:rsid w:val="0082249F"/>
    <w:rsid w:val="00822C6C"/>
    <w:rsid w:val="0082343F"/>
    <w:rsid w:val="008249A8"/>
    <w:rsid w:val="008260E7"/>
    <w:rsid w:val="00835121"/>
    <w:rsid w:val="00837B29"/>
    <w:rsid w:val="008442F8"/>
    <w:rsid w:val="0084532D"/>
    <w:rsid w:val="00845500"/>
    <w:rsid w:val="00845609"/>
    <w:rsid w:val="008457D0"/>
    <w:rsid w:val="0085010E"/>
    <w:rsid w:val="00851BF2"/>
    <w:rsid w:val="0085454F"/>
    <w:rsid w:val="0085564F"/>
    <w:rsid w:val="00857C8D"/>
    <w:rsid w:val="00860FF2"/>
    <w:rsid w:val="0086112F"/>
    <w:rsid w:val="00861F32"/>
    <w:rsid w:val="0087084F"/>
    <w:rsid w:val="00872388"/>
    <w:rsid w:val="00872CCF"/>
    <w:rsid w:val="0087354F"/>
    <w:rsid w:val="00875562"/>
    <w:rsid w:val="00875853"/>
    <w:rsid w:val="00880597"/>
    <w:rsid w:val="00882D42"/>
    <w:rsid w:val="008859F4"/>
    <w:rsid w:val="00890335"/>
    <w:rsid w:val="00890398"/>
    <w:rsid w:val="008903F4"/>
    <w:rsid w:val="00893CAD"/>
    <w:rsid w:val="00896985"/>
    <w:rsid w:val="00897547"/>
    <w:rsid w:val="00897717"/>
    <w:rsid w:val="008A2149"/>
    <w:rsid w:val="008B0995"/>
    <w:rsid w:val="008B11F5"/>
    <w:rsid w:val="008B121F"/>
    <w:rsid w:val="008B22C8"/>
    <w:rsid w:val="008B35E8"/>
    <w:rsid w:val="008B3F9C"/>
    <w:rsid w:val="008B4FA2"/>
    <w:rsid w:val="008C1060"/>
    <w:rsid w:val="008C2DAB"/>
    <w:rsid w:val="008C4373"/>
    <w:rsid w:val="008C53D0"/>
    <w:rsid w:val="008C69B8"/>
    <w:rsid w:val="008C6D12"/>
    <w:rsid w:val="008C70D3"/>
    <w:rsid w:val="008C765D"/>
    <w:rsid w:val="008D0678"/>
    <w:rsid w:val="008D0DD4"/>
    <w:rsid w:val="008D17FC"/>
    <w:rsid w:val="008D49C6"/>
    <w:rsid w:val="008D4ED2"/>
    <w:rsid w:val="008D527A"/>
    <w:rsid w:val="008D56DA"/>
    <w:rsid w:val="008D5771"/>
    <w:rsid w:val="008D6467"/>
    <w:rsid w:val="008D7537"/>
    <w:rsid w:val="008E2B1F"/>
    <w:rsid w:val="008E30FF"/>
    <w:rsid w:val="008E4998"/>
    <w:rsid w:val="008E57C4"/>
    <w:rsid w:val="008E6BA2"/>
    <w:rsid w:val="008E6BE9"/>
    <w:rsid w:val="008E6F18"/>
    <w:rsid w:val="008E7610"/>
    <w:rsid w:val="008E7693"/>
    <w:rsid w:val="008E7D67"/>
    <w:rsid w:val="008F05BE"/>
    <w:rsid w:val="008F12D4"/>
    <w:rsid w:val="008F170B"/>
    <w:rsid w:val="008F2639"/>
    <w:rsid w:val="008F28A4"/>
    <w:rsid w:val="008F472E"/>
    <w:rsid w:val="008F5AF1"/>
    <w:rsid w:val="008F6714"/>
    <w:rsid w:val="008F6D98"/>
    <w:rsid w:val="008F7081"/>
    <w:rsid w:val="008F733D"/>
    <w:rsid w:val="008F7562"/>
    <w:rsid w:val="009016F6"/>
    <w:rsid w:val="0090190A"/>
    <w:rsid w:val="00902556"/>
    <w:rsid w:val="0090338C"/>
    <w:rsid w:val="009053E8"/>
    <w:rsid w:val="0091048E"/>
    <w:rsid w:val="00910EA2"/>
    <w:rsid w:val="00911C92"/>
    <w:rsid w:val="00913F86"/>
    <w:rsid w:val="0091779F"/>
    <w:rsid w:val="00917D48"/>
    <w:rsid w:val="00920076"/>
    <w:rsid w:val="00923FDD"/>
    <w:rsid w:val="00924ABC"/>
    <w:rsid w:val="0092697F"/>
    <w:rsid w:val="00926E08"/>
    <w:rsid w:val="009302B8"/>
    <w:rsid w:val="00930643"/>
    <w:rsid w:val="009339EB"/>
    <w:rsid w:val="009345CC"/>
    <w:rsid w:val="00934F0A"/>
    <w:rsid w:val="00935F35"/>
    <w:rsid w:val="00935FBF"/>
    <w:rsid w:val="00937288"/>
    <w:rsid w:val="00940567"/>
    <w:rsid w:val="0094093B"/>
    <w:rsid w:val="00940E8F"/>
    <w:rsid w:val="00942AD3"/>
    <w:rsid w:val="00942F20"/>
    <w:rsid w:val="0094300F"/>
    <w:rsid w:val="00944529"/>
    <w:rsid w:val="00944748"/>
    <w:rsid w:val="00945051"/>
    <w:rsid w:val="00946DA3"/>
    <w:rsid w:val="00952D70"/>
    <w:rsid w:val="0095309C"/>
    <w:rsid w:val="009538CA"/>
    <w:rsid w:val="00955696"/>
    <w:rsid w:val="0095621B"/>
    <w:rsid w:val="00957FBA"/>
    <w:rsid w:val="00960408"/>
    <w:rsid w:val="00963780"/>
    <w:rsid w:val="00964C45"/>
    <w:rsid w:val="009652F2"/>
    <w:rsid w:val="0096592B"/>
    <w:rsid w:val="009667C0"/>
    <w:rsid w:val="00967369"/>
    <w:rsid w:val="009678E2"/>
    <w:rsid w:val="009700D7"/>
    <w:rsid w:val="00970562"/>
    <w:rsid w:val="00970904"/>
    <w:rsid w:val="00971388"/>
    <w:rsid w:val="009719ED"/>
    <w:rsid w:val="009749C6"/>
    <w:rsid w:val="009766FD"/>
    <w:rsid w:val="009768A6"/>
    <w:rsid w:val="00983286"/>
    <w:rsid w:val="00983F70"/>
    <w:rsid w:val="00985A23"/>
    <w:rsid w:val="00986702"/>
    <w:rsid w:val="00986C37"/>
    <w:rsid w:val="00987D1C"/>
    <w:rsid w:val="00987FB5"/>
    <w:rsid w:val="00992D84"/>
    <w:rsid w:val="009931C5"/>
    <w:rsid w:val="00993D3F"/>
    <w:rsid w:val="009940A9"/>
    <w:rsid w:val="009947A7"/>
    <w:rsid w:val="00997520"/>
    <w:rsid w:val="00997528"/>
    <w:rsid w:val="0099796A"/>
    <w:rsid w:val="009A0FC9"/>
    <w:rsid w:val="009A1A25"/>
    <w:rsid w:val="009A1EDB"/>
    <w:rsid w:val="009A24E7"/>
    <w:rsid w:val="009A30FA"/>
    <w:rsid w:val="009A34CA"/>
    <w:rsid w:val="009A4312"/>
    <w:rsid w:val="009A5818"/>
    <w:rsid w:val="009A6D0A"/>
    <w:rsid w:val="009A6D30"/>
    <w:rsid w:val="009B2CDA"/>
    <w:rsid w:val="009B5AE0"/>
    <w:rsid w:val="009B7783"/>
    <w:rsid w:val="009C0EDB"/>
    <w:rsid w:val="009C1346"/>
    <w:rsid w:val="009C140F"/>
    <w:rsid w:val="009C42EF"/>
    <w:rsid w:val="009C45D7"/>
    <w:rsid w:val="009C5E2B"/>
    <w:rsid w:val="009C675D"/>
    <w:rsid w:val="009C740B"/>
    <w:rsid w:val="009D05C8"/>
    <w:rsid w:val="009D1DB6"/>
    <w:rsid w:val="009D1F38"/>
    <w:rsid w:val="009D2015"/>
    <w:rsid w:val="009D2A37"/>
    <w:rsid w:val="009D3AC9"/>
    <w:rsid w:val="009D3F1D"/>
    <w:rsid w:val="009D446E"/>
    <w:rsid w:val="009D4810"/>
    <w:rsid w:val="009D48C5"/>
    <w:rsid w:val="009D4B3A"/>
    <w:rsid w:val="009D596A"/>
    <w:rsid w:val="009D63FD"/>
    <w:rsid w:val="009D67D8"/>
    <w:rsid w:val="009E00F4"/>
    <w:rsid w:val="009E0518"/>
    <w:rsid w:val="009E3C0B"/>
    <w:rsid w:val="009E5A49"/>
    <w:rsid w:val="009E6617"/>
    <w:rsid w:val="009F1701"/>
    <w:rsid w:val="009F4A45"/>
    <w:rsid w:val="009F73A0"/>
    <w:rsid w:val="00A0066E"/>
    <w:rsid w:val="00A01907"/>
    <w:rsid w:val="00A02B17"/>
    <w:rsid w:val="00A03921"/>
    <w:rsid w:val="00A04A96"/>
    <w:rsid w:val="00A05CAE"/>
    <w:rsid w:val="00A116C6"/>
    <w:rsid w:val="00A11C79"/>
    <w:rsid w:val="00A11F5B"/>
    <w:rsid w:val="00A13244"/>
    <w:rsid w:val="00A13C62"/>
    <w:rsid w:val="00A15933"/>
    <w:rsid w:val="00A159A5"/>
    <w:rsid w:val="00A15CE2"/>
    <w:rsid w:val="00A169F5"/>
    <w:rsid w:val="00A17E57"/>
    <w:rsid w:val="00A217E3"/>
    <w:rsid w:val="00A219BC"/>
    <w:rsid w:val="00A239AA"/>
    <w:rsid w:val="00A23C4F"/>
    <w:rsid w:val="00A23D67"/>
    <w:rsid w:val="00A253A8"/>
    <w:rsid w:val="00A25513"/>
    <w:rsid w:val="00A26BE7"/>
    <w:rsid w:val="00A27ED1"/>
    <w:rsid w:val="00A315E4"/>
    <w:rsid w:val="00A31DB2"/>
    <w:rsid w:val="00A33DE6"/>
    <w:rsid w:val="00A351C5"/>
    <w:rsid w:val="00A35329"/>
    <w:rsid w:val="00A36996"/>
    <w:rsid w:val="00A37689"/>
    <w:rsid w:val="00A407E4"/>
    <w:rsid w:val="00A41249"/>
    <w:rsid w:val="00A432FF"/>
    <w:rsid w:val="00A439E8"/>
    <w:rsid w:val="00A43D8E"/>
    <w:rsid w:val="00A444B4"/>
    <w:rsid w:val="00A45753"/>
    <w:rsid w:val="00A47CFE"/>
    <w:rsid w:val="00A51357"/>
    <w:rsid w:val="00A51CBE"/>
    <w:rsid w:val="00A526E5"/>
    <w:rsid w:val="00A53423"/>
    <w:rsid w:val="00A53874"/>
    <w:rsid w:val="00A560C5"/>
    <w:rsid w:val="00A563F9"/>
    <w:rsid w:val="00A5646F"/>
    <w:rsid w:val="00A57554"/>
    <w:rsid w:val="00A617FC"/>
    <w:rsid w:val="00A62659"/>
    <w:rsid w:val="00A63613"/>
    <w:rsid w:val="00A63D93"/>
    <w:rsid w:val="00A6532D"/>
    <w:rsid w:val="00A65F10"/>
    <w:rsid w:val="00A65F20"/>
    <w:rsid w:val="00A66162"/>
    <w:rsid w:val="00A70DE6"/>
    <w:rsid w:val="00A727FE"/>
    <w:rsid w:val="00A76293"/>
    <w:rsid w:val="00A7688D"/>
    <w:rsid w:val="00A77B5F"/>
    <w:rsid w:val="00A77DA2"/>
    <w:rsid w:val="00A81A4F"/>
    <w:rsid w:val="00A84763"/>
    <w:rsid w:val="00A85AD7"/>
    <w:rsid w:val="00A85D9D"/>
    <w:rsid w:val="00A873FC"/>
    <w:rsid w:val="00A9088E"/>
    <w:rsid w:val="00A909BC"/>
    <w:rsid w:val="00A90B9D"/>
    <w:rsid w:val="00A91817"/>
    <w:rsid w:val="00A92C4C"/>
    <w:rsid w:val="00A9489F"/>
    <w:rsid w:val="00A94B63"/>
    <w:rsid w:val="00A9647C"/>
    <w:rsid w:val="00A9673C"/>
    <w:rsid w:val="00A97BFF"/>
    <w:rsid w:val="00AA0410"/>
    <w:rsid w:val="00AA185D"/>
    <w:rsid w:val="00AA40C9"/>
    <w:rsid w:val="00AA602D"/>
    <w:rsid w:val="00AA68FF"/>
    <w:rsid w:val="00AA793B"/>
    <w:rsid w:val="00AA7F58"/>
    <w:rsid w:val="00AB176F"/>
    <w:rsid w:val="00AB1E95"/>
    <w:rsid w:val="00AB1FEE"/>
    <w:rsid w:val="00AB30DB"/>
    <w:rsid w:val="00AB397A"/>
    <w:rsid w:val="00AB4FD2"/>
    <w:rsid w:val="00AB572D"/>
    <w:rsid w:val="00AB605B"/>
    <w:rsid w:val="00AB6D7A"/>
    <w:rsid w:val="00AB7310"/>
    <w:rsid w:val="00AC21A3"/>
    <w:rsid w:val="00AC2764"/>
    <w:rsid w:val="00AC40E4"/>
    <w:rsid w:val="00AC578D"/>
    <w:rsid w:val="00AC5864"/>
    <w:rsid w:val="00AC5A87"/>
    <w:rsid w:val="00AC5F8D"/>
    <w:rsid w:val="00AC6525"/>
    <w:rsid w:val="00AC686B"/>
    <w:rsid w:val="00AC6F96"/>
    <w:rsid w:val="00AD14CD"/>
    <w:rsid w:val="00AD1692"/>
    <w:rsid w:val="00AD4380"/>
    <w:rsid w:val="00AD5AE2"/>
    <w:rsid w:val="00AD73A9"/>
    <w:rsid w:val="00AD7654"/>
    <w:rsid w:val="00AE1607"/>
    <w:rsid w:val="00AE2923"/>
    <w:rsid w:val="00AE3136"/>
    <w:rsid w:val="00AE3A36"/>
    <w:rsid w:val="00AE404A"/>
    <w:rsid w:val="00AE637A"/>
    <w:rsid w:val="00AE6FA2"/>
    <w:rsid w:val="00AE7F9D"/>
    <w:rsid w:val="00AF013E"/>
    <w:rsid w:val="00AF0979"/>
    <w:rsid w:val="00AF1794"/>
    <w:rsid w:val="00AF340E"/>
    <w:rsid w:val="00AF5887"/>
    <w:rsid w:val="00AF7442"/>
    <w:rsid w:val="00B0043A"/>
    <w:rsid w:val="00B00CD0"/>
    <w:rsid w:val="00B028F7"/>
    <w:rsid w:val="00B02AEB"/>
    <w:rsid w:val="00B05A3A"/>
    <w:rsid w:val="00B075C5"/>
    <w:rsid w:val="00B07948"/>
    <w:rsid w:val="00B100C6"/>
    <w:rsid w:val="00B110E3"/>
    <w:rsid w:val="00B12CD3"/>
    <w:rsid w:val="00B12FAF"/>
    <w:rsid w:val="00B134FE"/>
    <w:rsid w:val="00B1432E"/>
    <w:rsid w:val="00B14C05"/>
    <w:rsid w:val="00B17717"/>
    <w:rsid w:val="00B2178A"/>
    <w:rsid w:val="00B218B9"/>
    <w:rsid w:val="00B22863"/>
    <w:rsid w:val="00B23160"/>
    <w:rsid w:val="00B2590B"/>
    <w:rsid w:val="00B26237"/>
    <w:rsid w:val="00B30951"/>
    <w:rsid w:val="00B30CC1"/>
    <w:rsid w:val="00B30E6F"/>
    <w:rsid w:val="00B31D67"/>
    <w:rsid w:val="00B3273E"/>
    <w:rsid w:val="00B337FC"/>
    <w:rsid w:val="00B3711A"/>
    <w:rsid w:val="00B40237"/>
    <w:rsid w:val="00B40A86"/>
    <w:rsid w:val="00B41502"/>
    <w:rsid w:val="00B479E7"/>
    <w:rsid w:val="00B5097B"/>
    <w:rsid w:val="00B51024"/>
    <w:rsid w:val="00B512B5"/>
    <w:rsid w:val="00B51602"/>
    <w:rsid w:val="00B540C9"/>
    <w:rsid w:val="00B60CD8"/>
    <w:rsid w:val="00B60F9C"/>
    <w:rsid w:val="00B6196E"/>
    <w:rsid w:val="00B6477A"/>
    <w:rsid w:val="00B654A2"/>
    <w:rsid w:val="00B668E8"/>
    <w:rsid w:val="00B6769E"/>
    <w:rsid w:val="00B67C5C"/>
    <w:rsid w:val="00B7067F"/>
    <w:rsid w:val="00B71454"/>
    <w:rsid w:val="00B7214A"/>
    <w:rsid w:val="00B72370"/>
    <w:rsid w:val="00B72BCF"/>
    <w:rsid w:val="00B73F22"/>
    <w:rsid w:val="00B74BDF"/>
    <w:rsid w:val="00B751EB"/>
    <w:rsid w:val="00B75490"/>
    <w:rsid w:val="00B75523"/>
    <w:rsid w:val="00B76643"/>
    <w:rsid w:val="00B76F0D"/>
    <w:rsid w:val="00B76F9A"/>
    <w:rsid w:val="00B7722B"/>
    <w:rsid w:val="00B774D3"/>
    <w:rsid w:val="00B810B2"/>
    <w:rsid w:val="00B827F2"/>
    <w:rsid w:val="00B8330B"/>
    <w:rsid w:val="00B84573"/>
    <w:rsid w:val="00B865F1"/>
    <w:rsid w:val="00B86612"/>
    <w:rsid w:val="00B86765"/>
    <w:rsid w:val="00B92948"/>
    <w:rsid w:val="00B95999"/>
    <w:rsid w:val="00B9617F"/>
    <w:rsid w:val="00BA110A"/>
    <w:rsid w:val="00BA26F7"/>
    <w:rsid w:val="00BA47B8"/>
    <w:rsid w:val="00BA5828"/>
    <w:rsid w:val="00BA666F"/>
    <w:rsid w:val="00BA79F0"/>
    <w:rsid w:val="00BB1D27"/>
    <w:rsid w:val="00BB2078"/>
    <w:rsid w:val="00BB2E81"/>
    <w:rsid w:val="00BB3098"/>
    <w:rsid w:val="00BB3A6A"/>
    <w:rsid w:val="00BB5068"/>
    <w:rsid w:val="00BB72A0"/>
    <w:rsid w:val="00BB7AE8"/>
    <w:rsid w:val="00BC0420"/>
    <w:rsid w:val="00BC2BCB"/>
    <w:rsid w:val="00BC3360"/>
    <w:rsid w:val="00BC3DDD"/>
    <w:rsid w:val="00BC49F0"/>
    <w:rsid w:val="00BC55A3"/>
    <w:rsid w:val="00BC635B"/>
    <w:rsid w:val="00BC79C8"/>
    <w:rsid w:val="00BD044B"/>
    <w:rsid w:val="00BD0481"/>
    <w:rsid w:val="00BD4447"/>
    <w:rsid w:val="00BD4ED1"/>
    <w:rsid w:val="00BD61B7"/>
    <w:rsid w:val="00BD779E"/>
    <w:rsid w:val="00BE1580"/>
    <w:rsid w:val="00BE2623"/>
    <w:rsid w:val="00BE3626"/>
    <w:rsid w:val="00BE3923"/>
    <w:rsid w:val="00BE4BF0"/>
    <w:rsid w:val="00BE596D"/>
    <w:rsid w:val="00BE5EE5"/>
    <w:rsid w:val="00BE68EE"/>
    <w:rsid w:val="00BE7793"/>
    <w:rsid w:val="00BE7F63"/>
    <w:rsid w:val="00BF04A6"/>
    <w:rsid w:val="00BF1D56"/>
    <w:rsid w:val="00BF3139"/>
    <w:rsid w:val="00BF31DD"/>
    <w:rsid w:val="00BF352D"/>
    <w:rsid w:val="00BF3C20"/>
    <w:rsid w:val="00BF45FB"/>
    <w:rsid w:val="00BF4AD6"/>
    <w:rsid w:val="00BF7EA7"/>
    <w:rsid w:val="00C025CF"/>
    <w:rsid w:val="00C0373F"/>
    <w:rsid w:val="00C0388B"/>
    <w:rsid w:val="00C06A2F"/>
    <w:rsid w:val="00C123B1"/>
    <w:rsid w:val="00C12A59"/>
    <w:rsid w:val="00C12A72"/>
    <w:rsid w:val="00C1414F"/>
    <w:rsid w:val="00C1426F"/>
    <w:rsid w:val="00C158D4"/>
    <w:rsid w:val="00C204A7"/>
    <w:rsid w:val="00C21071"/>
    <w:rsid w:val="00C231EB"/>
    <w:rsid w:val="00C2398C"/>
    <w:rsid w:val="00C25569"/>
    <w:rsid w:val="00C257EA"/>
    <w:rsid w:val="00C270E3"/>
    <w:rsid w:val="00C27207"/>
    <w:rsid w:val="00C27366"/>
    <w:rsid w:val="00C324C1"/>
    <w:rsid w:val="00C33BBE"/>
    <w:rsid w:val="00C33FF7"/>
    <w:rsid w:val="00C34859"/>
    <w:rsid w:val="00C350D6"/>
    <w:rsid w:val="00C3619D"/>
    <w:rsid w:val="00C36419"/>
    <w:rsid w:val="00C36DAA"/>
    <w:rsid w:val="00C42FB3"/>
    <w:rsid w:val="00C44041"/>
    <w:rsid w:val="00C44F6E"/>
    <w:rsid w:val="00C564C2"/>
    <w:rsid w:val="00C56916"/>
    <w:rsid w:val="00C56BFE"/>
    <w:rsid w:val="00C57034"/>
    <w:rsid w:val="00C61869"/>
    <w:rsid w:val="00C62FE7"/>
    <w:rsid w:val="00C632D8"/>
    <w:rsid w:val="00C63AA8"/>
    <w:rsid w:val="00C6426C"/>
    <w:rsid w:val="00C64A70"/>
    <w:rsid w:val="00C65544"/>
    <w:rsid w:val="00C655F4"/>
    <w:rsid w:val="00C71229"/>
    <w:rsid w:val="00C758FF"/>
    <w:rsid w:val="00C7783C"/>
    <w:rsid w:val="00C81210"/>
    <w:rsid w:val="00C8265C"/>
    <w:rsid w:val="00C85F07"/>
    <w:rsid w:val="00C9280D"/>
    <w:rsid w:val="00C92989"/>
    <w:rsid w:val="00C94040"/>
    <w:rsid w:val="00C95E89"/>
    <w:rsid w:val="00C96F0F"/>
    <w:rsid w:val="00C978B9"/>
    <w:rsid w:val="00CA1354"/>
    <w:rsid w:val="00CA393F"/>
    <w:rsid w:val="00CA5E50"/>
    <w:rsid w:val="00CA6292"/>
    <w:rsid w:val="00CA6B58"/>
    <w:rsid w:val="00CB1AE6"/>
    <w:rsid w:val="00CB2385"/>
    <w:rsid w:val="00CB331E"/>
    <w:rsid w:val="00CB3ED4"/>
    <w:rsid w:val="00CB3F86"/>
    <w:rsid w:val="00CB4090"/>
    <w:rsid w:val="00CB549E"/>
    <w:rsid w:val="00CB5A3A"/>
    <w:rsid w:val="00CB6569"/>
    <w:rsid w:val="00CB7602"/>
    <w:rsid w:val="00CB78C9"/>
    <w:rsid w:val="00CB79C1"/>
    <w:rsid w:val="00CC17D5"/>
    <w:rsid w:val="00CC2F62"/>
    <w:rsid w:val="00CC38CE"/>
    <w:rsid w:val="00CC42DC"/>
    <w:rsid w:val="00CC44F3"/>
    <w:rsid w:val="00CC6297"/>
    <w:rsid w:val="00CD033B"/>
    <w:rsid w:val="00CD039E"/>
    <w:rsid w:val="00CD04C2"/>
    <w:rsid w:val="00CD28D3"/>
    <w:rsid w:val="00CD2FFC"/>
    <w:rsid w:val="00CD34F0"/>
    <w:rsid w:val="00CD421A"/>
    <w:rsid w:val="00CE0954"/>
    <w:rsid w:val="00CE0A67"/>
    <w:rsid w:val="00CE0AAC"/>
    <w:rsid w:val="00CE0F84"/>
    <w:rsid w:val="00CE105C"/>
    <w:rsid w:val="00CE14F4"/>
    <w:rsid w:val="00CE31B3"/>
    <w:rsid w:val="00CE3B6D"/>
    <w:rsid w:val="00CE62B9"/>
    <w:rsid w:val="00CE674B"/>
    <w:rsid w:val="00CF11F7"/>
    <w:rsid w:val="00CF22A5"/>
    <w:rsid w:val="00CF31D5"/>
    <w:rsid w:val="00CF3392"/>
    <w:rsid w:val="00CF5CC2"/>
    <w:rsid w:val="00CF67BF"/>
    <w:rsid w:val="00D01441"/>
    <w:rsid w:val="00D03C15"/>
    <w:rsid w:val="00D06006"/>
    <w:rsid w:val="00D118BC"/>
    <w:rsid w:val="00D1197D"/>
    <w:rsid w:val="00D1271D"/>
    <w:rsid w:val="00D1323F"/>
    <w:rsid w:val="00D13647"/>
    <w:rsid w:val="00D17225"/>
    <w:rsid w:val="00D202BA"/>
    <w:rsid w:val="00D20A2B"/>
    <w:rsid w:val="00D211E3"/>
    <w:rsid w:val="00D2227F"/>
    <w:rsid w:val="00D251AC"/>
    <w:rsid w:val="00D25A74"/>
    <w:rsid w:val="00D26D28"/>
    <w:rsid w:val="00D3025F"/>
    <w:rsid w:val="00D31E1F"/>
    <w:rsid w:val="00D322BC"/>
    <w:rsid w:val="00D3235F"/>
    <w:rsid w:val="00D33A5B"/>
    <w:rsid w:val="00D347CD"/>
    <w:rsid w:val="00D34CA7"/>
    <w:rsid w:val="00D369C7"/>
    <w:rsid w:val="00D37A13"/>
    <w:rsid w:val="00D40519"/>
    <w:rsid w:val="00D42C17"/>
    <w:rsid w:val="00D4322D"/>
    <w:rsid w:val="00D43766"/>
    <w:rsid w:val="00D43B7A"/>
    <w:rsid w:val="00D46BB6"/>
    <w:rsid w:val="00D47CCF"/>
    <w:rsid w:val="00D50975"/>
    <w:rsid w:val="00D51422"/>
    <w:rsid w:val="00D519DC"/>
    <w:rsid w:val="00D51C53"/>
    <w:rsid w:val="00D53B12"/>
    <w:rsid w:val="00D548E0"/>
    <w:rsid w:val="00D5568F"/>
    <w:rsid w:val="00D55744"/>
    <w:rsid w:val="00D577F7"/>
    <w:rsid w:val="00D62E16"/>
    <w:rsid w:val="00D6336C"/>
    <w:rsid w:val="00D63CE7"/>
    <w:rsid w:val="00D6457B"/>
    <w:rsid w:val="00D6518B"/>
    <w:rsid w:val="00D653EE"/>
    <w:rsid w:val="00D65A03"/>
    <w:rsid w:val="00D669AD"/>
    <w:rsid w:val="00D66DEC"/>
    <w:rsid w:val="00D67F1E"/>
    <w:rsid w:val="00D70A45"/>
    <w:rsid w:val="00D711AD"/>
    <w:rsid w:val="00D71A41"/>
    <w:rsid w:val="00D733FC"/>
    <w:rsid w:val="00D741B8"/>
    <w:rsid w:val="00D768A4"/>
    <w:rsid w:val="00D77932"/>
    <w:rsid w:val="00D805CD"/>
    <w:rsid w:val="00D824C4"/>
    <w:rsid w:val="00D8282C"/>
    <w:rsid w:val="00D839D1"/>
    <w:rsid w:val="00D86742"/>
    <w:rsid w:val="00D87864"/>
    <w:rsid w:val="00D9049D"/>
    <w:rsid w:val="00D927A9"/>
    <w:rsid w:val="00D92F52"/>
    <w:rsid w:val="00D93CBB"/>
    <w:rsid w:val="00D94554"/>
    <w:rsid w:val="00D95BAD"/>
    <w:rsid w:val="00D966A6"/>
    <w:rsid w:val="00DA116F"/>
    <w:rsid w:val="00DA1C6B"/>
    <w:rsid w:val="00DA2344"/>
    <w:rsid w:val="00DA2C97"/>
    <w:rsid w:val="00DA476B"/>
    <w:rsid w:val="00DA6ECB"/>
    <w:rsid w:val="00DA7192"/>
    <w:rsid w:val="00DA753F"/>
    <w:rsid w:val="00DB43E3"/>
    <w:rsid w:val="00DB4794"/>
    <w:rsid w:val="00DB4D54"/>
    <w:rsid w:val="00DB4FAD"/>
    <w:rsid w:val="00DB5A7E"/>
    <w:rsid w:val="00DC07CC"/>
    <w:rsid w:val="00DC182C"/>
    <w:rsid w:val="00DC22E2"/>
    <w:rsid w:val="00DC5754"/>
    <w:rsid w:val="00DC6A40"/>
    <w:rsid w:val="00DD152A"/>
    <w:rsid w:val="00DD1912"/>
    <w:rsid w:val="00DD25C6"/>
    <w:rsid w:val="00DD2D57"/>
    <w:rsid w:val="00DD34A3"/>
    <w:rsid w:val="00DD5053"/>
    <w:rsid w:val="00DD6056"/>
    <w:rsid w:val="00DD6AF0"/>
    <w:rsid w:val="00DE2E93"/>
    <w:rsid w:val="00DE3CE3"/>
    <w:rsid w:val="00DE655A"/>
    <w:rsid w:val="00DE7C11"/>
    <w:rsid w:val="00DE7C6A"/>
    <w:rsid w:val="00DF0128"/>
    <w:rsid w:val="00DF18D6"/>
    <w:rsid w:val="00DF2857"/>
    <w:rsid w:val="00DF2914"/>
    <w:rsid w:val="00DF3707"/>
    <w:rsid w:val="00DF49AA"/>
    <w:rsid w:val="00DF782B"/>
    <w:rsid w:val="00DF7DB7"/>
    <w:rsid w:val="00E01466"/>
    <w:rsid w:val="00E014B8"/>
    <w:rsid w:val="00E03AEF"/>
    <w:rsid w:val="00E03E73"/>
    <w:rsid w:val="00E03EB3"/>
    <w:rsid w:val="00E04FE4"/>
    <w:rsid w:val="00E06AF6"/>
    <w:rsid w:val="00E102DE"/>
    <w:rsid w:val="00E11CFC"/>
    <w:rsid w:val="00E121AA"/>
    <w:rsid w:val="00E13427"/>
    <w:rsid w:val="00E13757"/>
    <w:rsid w:val="00E1477D"/>
    <w:rsid w:val="00E20ABD"/>
    <w:rsid w:val="00E22BC6"/>
    <w:rsid w:val="00E22D24"/>
    <w:rsid w:val="00E24825"/>
    <w:rsid w:val="00E261E6"/>
    <w:rsid w:val="00E32167"/>
    <w:rsid w:val="00E3345A"/>
    <w:rsid w:val="00E36032"/>
    <w:rsid w:val="00E4026A"/>
    <w:rsid w:val="00E42093"/>
    <w:rsid w:val="00E42F81"/>
    <w:rsid w:val="00E4301C"/>
    <w:rsid w:val="00E446D6"/>
    <w:rsid w:val="00E459CF"/>
    <w:rsid w:val="00E45B30"/>
    <w:rsid w:val="00E45E95"/>
    <w:rsid w:val="00E471B0"/>
    <w:rsid w:val="00E507A3"/>
    <w:rsid w:val="00E522AD"/>
    <w:rsid w:val="00E527A7"/>
    <w:rsid w:val="00E55325"/>
    <w:rsid w:val="00E56F53"/>
    <w:rsid w:val="00E57FF2"/>
    <w:rsid w:val="00E60E4A"/>
    <w:rsid w:val="00E61631"/>
    <w:rsid w:val="00E61D73"/>
    <w:rsid w:val="00E623DB"/>
    <w:rsid w:val="00E62C61"/>
    <w:rsid w:val="00E64103"/>
    <w:rsid w:val="00E669D0"/>
    <w:rsid w:val="00E67929"/>
    <w:rsid w:val="00E70945"/>
    <w:rsid w:val="00E71EAF"/>
    <w:rsid w:val="00E73A78"/>
    <w:rsid w:val="00E7412B"/>
    <w:rsid w:val="00E74FCC"/>
    <w:rsid w:val="00E76404"/>
    <w:rsid w:val="00E76CD1"/>
    <w:rsid w:val="00E801C5"/>
    <w:rsid w:val="00E80CAC"/>
    <w:rsid w:val="00E80D6C"/>
    <w:rsid w:val="00E82518"/>
    <w:rsid w:val="00E83794"/>
    <w:rsid w:val="00E83D25"/>
    <w:rsid w:val="00E856FB"/>
    <w:rsid w:val="00E90F61"/>
    <w:rsid w:val="00E949B6"/>
    <w:rsid w:val="00E950E6"/>
    <w:rsid w:val="00E96190"/>
    <w:rsid w:val="00E97015"/>
    <w:rsid w:val="00E97366"/>
    <w:rsid w:val="00E97EBD"/>
    <w:rsid w:val="00EA088E"/>
    <w:rsid w:val="00EA5928"/>
    <w:rsid w:val="00EB242C"/>
    <w:rsid w:val="00EB41FA"/>
    <w:rsid w:val="00EB5468"/>
    <w:rsid w:val="00EB5EF2"/>
    <w:rsid w:val="00EC517A"/>
    <w:rsid w:val="00EC6401"/>
    <w:rsid w:val="00EC67A3"/>
    <w:rsid w:val="00ED0CE8"/>
    <w:rsid w:val="00ED1872"/>
    <w:rsid w:val="00ED7ACA"/>
    <w:rsid w:val="00ED7FEA"/>
    <w:rsid w:val="00EE109A"/>
    <w:rsid w:val="00EE40BE"/>
    <w:rsid w:val="00EE4AD8"/>
    <w:rsid w:val="00EE5724"/>
    <w:rsid w:val="00EE5FDA"/>
    <w:rsid w:val="00EE6E2A"/>
    <w:rsid w:val="00EE7913"/>
    <w:rsid w:val="00EF1FFC"/>
    <w:rsid w:val="00EF1FFE"/>
    <w:rsid w:val="00EF2F9E"/>
    <w:rsid w:val="00EF40D4"/>
    <w:rsid w:val="00EF4900"/>
    <w:rsid w:val="00EF4E88"/>
    <w:rsid w:val="00EF4F88"/>
    <w:rsid w:val="00EF713A"/>
    <w:rsid w:val="00F026ED"/>
    <w:rsid w:val="00F03A7B"/>
    <w:rsid w:val="00F139AC"/>
    <w:rsid w:val="00F14778"/>
    <w:rsid w:val="00F156A3"/>
    <w:rsid w:val="00F16179"/>
    <w:rsid w:val="00F169F3"/>
    <w:rsid w:val="00F21642"/>
    <w:rsid w:val="00F21EAC"/>
    <w:rsid w:val="00F22A16"/>
    <w:rsid w:val="00F22DAF"/>
    <w:rsid w:val="00F2302B"/>
    <w:rsid w:val="00F23724"/>
    <w:rsid w:val="00F261EA"/>
    <w:rsid w:val="00F267B8"/>
    <w:rsid w:val="00F27411"/>
    <w:rsid w:val="00F3134A"/>
    <w:rsid w:val="00F3243D"/>
    <w:rsid w:val="00F3544E"/>
    <w:rsid w:val="00F36651"/>
    <w:rsid w:val="00F36769"/>
    <w:rsid w:val="00F379BB"/>
    <w:rsid w:val="00F37E7C"/>
    <w:rsid w:val="00F435B8"/>
    <w:rsid w:val="00F447FE"/>
    <w:rsid w:val="00F46601"/>
    <w:rsid w:val="00F467D7"/>
    <w:rsid w:val="00F467D8"/>
    <w:rsid w:val="00F46D0D"/>
    <w:rsid w:val="00F5102A"/>
    <w:rsid w:val="00F533F6"/>
    <w:rsid w:val="00F5520B"/>
    <w:rsid w:val="00F5613E"/>
    <w:rsid w:val="00F564F1"/>
    <w:rsid w:val="00F57FBD"/>
    <w:rsid w:val="00F66201"/>
    <w:rsid w:val="00F6637B"/>
    <w:rsid w:val="00F66476"/>
    <w:rsid w:val="00F66A1B"/>
    <w:rsid w:val="00F730B0"/>
    <w:rsid w:val="00F74BE2"/>
    <w:rsid w:val="00F74E11"/>
    <w:rsid w:val="00F756A3"/>
    <w:rsid w:val="00F7591A"/>
    <w:rsid w:val="00F76547"/>
    <w:rsid w:val="00F76D97"/>
    <w:rsid w:val="00F76E8F"/>
    <w:rsid w:val="00F77BBC"/>
    <w:rsid w:val="00F83244"/>
    <w:rsid w:val="00F8569F"/>
    <w:rsid w:val="00F861CC"/>
    <w:rsid w:val="00F86737"/>
    <w:rsid w:val="00F86848"/>
    <w:rsid w:val="00F87B8D"/>
    <w:rsid w:val="00F9013D"/>
    <w:rsid w:val="00F92986"/>
    <w:rsid w:val="00F92B59"/>
    <w:rsid w:val="00F9473D"/>
    <w:rsid w:val="00F948BC"/>
    <w:rsid w:val="00F949C1"/>
    <w:rsid w:val="00F960CF"/>
    <w:rsid w:val="00F96597"/>
    <w:rsid w:val="00F96821"/>
    <w:rsid w:val="00F97B43"/>
    <w:rsid w:val="00F97BFA"/>
    <w:rsid w:val="00FA0C28"/>
    <w:rsid w:val="00FA10A3"/>
    <w:rsid w:val="00FA1226"/>
    <w:rsid w:val="00FA159E"/>
    <w:rsid w:val="00FA62F6"/>
    <w:rsid w:val="00FA78F3"/>
    <w:rsid w:val="00FB01B4"/>
    <w:rsid w:val="00FB2B68"/>
    <w:rsid w:val="00FB2B6C"/>
    <w:rsid w:val="00FB5627"/>
    <w:rsid w:val="00FB64A5"/>
    <w:rsid w:val="00FB684D"/>
    <w:rsid w:val="00FC006A"/>
    <w:rsid w:val="00FC0158"/>
    <w:rsid w:val="00FC1E3A"/>
    <w:rsid w:val="00FC3EE6"/>
    <w:rsid w:val="00FC5AC7"/>
    <w:rsid w:val="00FC6E06"/>
    <w:rsid w:val="00FC7BBC"/>
    <w:rsid w:val="00FD0681"/>
    <w:rsid w:val="00FD09D8"/>
    <w:rsid w:val="00FD1142"/>
    <w:rsid w:val="00FD1963"/>
    <w:rsid w:val="00FD27A8"/>
    <w:rsid w:val="00FD6909"/>
    <w:rsid w:val="00FE07C0"/>
    <w:rsid w:val="00FE1692"/>
    <w:rsid w:val="00FE1E4D"/>
    <w:rsid w:val="00FE225F"/>
    <w:rsid w:val="00FE3C6D"/>
    <w:rsid w:val="00FE7B89"/>
    <w:rsid w:val="00FF2318"/>
    <w:rsid w:val="00FF27C0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uiPriority w:val="99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8">
    <w:name w:val="Nierozpoznana wzmianka28"/>
    <w:basedOn w:val="Domylnaczcionkaakapitu"/>
    <w:uiPriority w:val="99"/>
    <w:semiHidden/>
    <w:unhideWhenUsed/>
    <w:rsid w:val="003B528A"/>
    <w:rPr>
      <w:color w:val="605E5C"/>
      <w:shd w:val="clear" w:color="auto" w:fill="E1DFDD"/>
    </w:rPr>
  </w:style>
  <w:style w:type="character" w:customStyle="1" w:styleId="TYTUKOMUNIKATUZnak">
    <w:name w:val="TYTUŁ KOMUNIKATU Znak"/>
    <w:link w:val="TYTUKOMUNIKATU"/>
    <w:locked/>
    <w:rsid w:val="00054A15"/>
    <w:rPr>
      <w:rFonts w:ascii="Georgia" w:eastAsia="Times New Roman" w:hAnsi="Georgia" w:cs="Arial"/>
      <w:bCs/>
      <w:caps/>
      <w:kern w:val="16"/>
      <w:sz w:val="28"/>
      <w:szCs w:val="28"/>
      <w:lang w:val="en-US"/>
    </w:rPr>
  </w:style>
  <w:style w:type="paragraph" w:customStyle="1" w:styleId="TYTUKOMUNIKATU">
    <w:name w:val="TYTUŁ KOMUNIKATU"/>
    <w:basedOn w:val="Normalny"/>
    <w:link w:val="TYTUKOMUNIKATUZnak"/>
    <w:rsid w:val="00054A15"/>
    <w:pPr>
      <w:keepNext/>
      <w:keepLines/>
      <w:spacing w:before="120" w:after="120" w:line="360" w:lineRule="auto"/>
    </w:pPr>
    <w:rPr>
      <w:rFonts w:ascii="Georgia" w:hAnsi="Georgia" w:cs="Arial"/>
      <w:bCs/>
      <w:caps/>
      <w:kern w:val="16"/>
      <w:sz w:val="28"/>
      <w:szCs w:val="28"/>
      <w:lang w:val="en-US"/>
    </w:rPr>
  </w:style>
  <w:style w:type="character" w:customStyle="1" w:styleId="Nierozpoznanawzmianka29">
    <w:name w:val="Nierozpoznana wzmianka29"/>
    <w:basedOn w:val="Domylnaczcionkaakapitu"/>
    <w:uiPriority w:val="99"/>
    <w:semiHidden/>
    <w:unhideWhenUsed/>
    <w:rsid w:val="00CF5CC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1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2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okik.gov.pl/na-tropie-systemow-promocyjnych-typu-piramida-prezes-uokik-sprawdza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okik.gov.pl/bip/ostrzezenia-konsumencki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rchiwum.uokik.gov.pl/aktualnosci.php?news_id=1879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okik.gov.pl/bip/ostrzezenia-konsumenckie" TargetMode="External"/><Relationship Id="rId10" Type="http://schemas.openxmlformats.org/officeDocument/2006/relationships/hyperlink" Target="https://uokik.gov.pl/bip/igenius-llc-z-siedziba-w-kaysville-stany-zjednoczone-ameryki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iyovia.com/" TargetMode="External"/><Relationship Id="rId14" Type="http://schemas.openxmlformats.org/officeDocument/2006/relationships/hyperlink" Target="https://x.com/UOKiKgovPL/status/1846078450949357976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7F2FF-9920-43D3-8D32-4B91CDA1E27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B94B37C-6BD0-4297-A86F-2ECB6C252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1285</Words>
  <Characters>7711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Gdy zysk zależy od rekrutacji – kolejne systemy promocyjne typu piramida zdemaskowane i ukarane przez UOKiK</dc:title>
  <dc:subject/>
  <dc:creator>UOKiK</dc:creator>
  <cp:keywords>ochrona konsumentów;piramida finansowa</cp:keywords>
  <dc:description/>
  <cp:lastModifiedBy>Grzegorz Dagis</cp:lastModifiedBy>
  <cp:revision>3</cp:revision>
  <cp:lastPrinted>2024-02-29T12:06:00Z</cp:lastPrinted>
  <dcterms:created xsi:type="dcterms:W3CDTF">2025-12-23T08:49:00Z</dcterms:created>
  <dcterms:modified xsi:type="dcterms:W3CDTF">2025-12-23T09:49:00Z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a7b785f2-41a1-4c61-b71b-ca79d056faca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