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78C2EDCF" w:rsidR="00AC6F96" w:rsidRPr="00D00D09" w:rsidRDefault="005A321D" w:rsidP="00835203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 w:rsidRPr="005A321D">
        <w:rPr>
          <w:color w:val="000000" w:themeColor="text1"/>
          <w:sz w:val="32"/>
          <w:szCs w:val="32"/>
        </w:rPr>
        <w:t>Ani grosza mniej w e-sklepie. Kara Prezesa UOKiK z</w:t>
      </w:r>
      <w:r w:rsidR="00D25DE1">
        <w:rPr>
          <w:color w:val="000000" w:themeColor="text1"/>
          <w:sz w:val="32"/>
          <w:szCs w:val="32"/>
        </w:rPr>
        <w:t xml:space="preserve">a </w:t>
      </w:r>
      <w:r w:rsidR="00DB10C1">
        <w:rPr>
          <w:color w:val="000000" w:themeColor="text1"/>
          <w:sz w:val="32"/>
          <w:szCs w:val="32"/>
        </w:rPr>
        <w:t>zmowę cenową</w:t>
      </w:r>
      <w:r w:rsidR="006222C1">
        <w:rPr>
          <w:color w:val="000000" w:themeColor="text1"/>
          <w:sz w:val="32"/>
          <w:szCs w:val="32"/>
        </w:rPr>
        <w:t xml:space="preserve"> </w:t>
      </w:r>
      <w:r w:rsidR="00E876EA">
        <w:rPr>
          <w:color w:val="000000" w:themeColor="text1"/>
          <w:sz w:val="32"/>
          <w:szCs w:val="32"/>
        </w:rPr>
        <w:t>dotyczącą</w:t>
      </w:r>
      <w:r w:rsidR="006222C1">
        <w:rPr>
          <w:color w:val="000000" w:themeColor="text1"/>
          <w:sz w:val="32"/>
          <w:szCs w:val="32"/>
        </w:rPr>
        <w:t xml:space="preserve"> wyposażenia</w:t>
      </w:r>
      <w:r w:rsidRPr="005A321D">
        <w:rPr>
          <w:color w:val="000000" w:themeColor="text1"/>
          <w:sz w:val="32"/>
          <w:szCs w:val="32"/>
        </w:rPr>
        <w:t xml:space="preserve"> </w:t>
      </w:r>
      <w:r w:rsidR="00E60A2C">
        <w:rPr>
          <w:color w:val="000000" w:themeColor="text1"/>
          <w:sz w:val="32"/>
          <w:szCs w:val="32"/>
        </w:rPr>
        <w:t>łazienek</w:t>
      </w:r>
      <w:r w:rsidR="00E876EA">
        <w:rPr>
          <w:color w:val="000000" w:themeColor="text1"/>
          <w:sz w:val="32"/>
          <w:szCs w:val="32"/>
        </w:rPr>
        <w:t xml:space="preserve"> marki </w:t>
      </w:r>
      <w:r w:rsidRPr="005A321D">
        <w:rPr>
          <w:color w:val="000000" w:themeColor="text1"/>
          <w:sz w:val="32"/>
          <w:szCs w:val="32"/>
        </w:rPr>
        <w:t>O</w:t>
      </w:r>
      <w:r>
        <w:rPr>
          <w:color w:val="000000" w:themeColor="text1"/>
          <w:sz w:val="32"/>
          <w:szCs w:val="32"/>
        </w:rPr>
        <w:t xml:space="preserve">ltens </w:t>
      </w:r>
    </w:p>
    <w:p w14:paraId="450307EE" w14:textId="03CD0281" w:rsidR="000927D7" w:rsidRPr="001B4A04" w:rsidRDefault="00BC5260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bookmarkStart w:id="0" w:name="_Hlk214448525"/>
      <w:r w:rsidRPr="00BC5260">
        <w:rPr>
          <w:b/>
          <w:sz w:val="22"/>
        </w:rPr>
        <w:t>Remontowałeś łazienkę i szukałeś tańsz</w:t>
      </w:r>
      <w:r w:rsidR="008E54A1">
        <w:rPr>
          <w:b/>
          <w:sz w:val="22"/>
        </w:rPr>
        <w:t>ych produktów</w:t>
      </w:r>
      <w:r w:rsidRPr="00BC5260">
        <w:rPr>
          <w:b/>
          <w:sz w:val="22"/>
        </w:rPr>
        <w:t xml:space="preserve"> w </w:t>
      </w:r>
      <w:r w:rsidR="00E60A2C">
        <w:rPr>
          <w:b/>
          <w:sz w:val="22"/>
        </w:rPr>
        <w:t>i</w:t>
      </w:r>
      <w:r w:rsidRPr="00BC5260">
        <w:rPr>
          <w:b/>
          <w:sz w:val="22"/>
        </w:rPr>
        <w:t>nternecie? Jeśli wybierałeś</w:t>
      </w:r>
      <w:r w:rsidR="008E54A1" w:rsidRPr="00BC5260">
        <w:rPr>
          <w:b/>
          <w:sz w:val="22"/>
        </w:rPr>
        <w:t xml:space="preserve"> </w:t>
      </w:r>
      <w:r w:rsidRPr="00BC5260">
        <w:rPr>
          <w:b/>
          <w:sz w:val="22"/>
        </w:rPr>
        <w:t>mark</w:t>
      </w:r>
      <w:r w:rsidR="005B064D">
        <w:rPr>
          <w:b/>
          <w:sz w:val="22"/>
        </w:rPr>
        <w:t>ę</w:t>
      </w:r>
      <w:bookmarkStart w:id="1" w:name="_GoBack"/>
      <w:bookmarkEnd w:id="1"/>
      <w:r w:rsidRPr="00BC5260">
        <w:rPr>
          <w:b/>
          <w:sz w:val="22"/>
        </w:rPr>
        <w:t xml:space="preserve"> O</w:t>
      </w:r>
      <w:r>
        <w:rPr>
          <w:b/>
          <w:sz w:val="22"/>
        </w:rPr>
        <w:t>ltens</w:t>
      </w:r>
      <w:r w:rsidR="00DA1F5B">
        <w:rPr>
          <w:b/>
          <w:sz w:val="22"/>
        </w:rPr>
        <w:t xml:space="preserve"> </w:t>
      </w:r>
      <w:r w:rsidR="008E54A1" w:rsidRPr="00F661FE">
        <w:rPr>
          <w:sz w:val="22"/>
        </w:rPr>
        <w:t>—</w:t>
      </w:r>
      <w:r w:rsidR="00DA1F5B">
        <w:rPr>
          <w:b/>
          <w:sz w:val="22"/>
        </w:rPr>
        <w:t xml:space="preserve"> przepłacałeś</w:t>
      </w:r>
      <w:r w:rsidR="003A3EAB">
        <w:rPr>
          <w:b/>
          <w:sz w:val="22"/>
        </w:rPr>
        <w:t xml:space="preserve">. </w:t>
      </w:r>
    </w:p>
    <w:bookmarkEnd w:id="0"/>
    <w:p w14:paraId="004493B3" w14:textId="6038384D" w:rsidR="001B4A04" w:rsidRPr="001B4A04" w:rsidRDefault="00DA1F5B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S</w:t>
      </w:r>
      <w:r w:rsidR="002557CC" w:rsidRPr="002557CC">
        <w:rPr>
          <w:b/>
          <w:color w:val="000000" w:themeColor="text1"/>
          <w:sz w:val="22"/>
        </w:rPr>
        <w:t>klepy</w:t>
      </w:r>
      <w:r>
        <w:rPr>
          <w:b/>
          <w:color w:val="000000" w:themeColor="text1"/>
          <w:sz w:val="22"/>
        </w:rPr>
        <w:t xml:space="preserve"> </w:t>
      </w:r>
      <w:r w:rsidR="008E54A1">
        <w:rPr>
          <w:b/>
          <w:color w:val="000000" w:themeColor="text1"/>
          <w:sz w:val="22"/>
        </w:rPr>
        <w:t xml:space="preserve">online </w:t>
      </w:r>
      <w:r>
        <w:rPr>
          <w:b/>
          <w:color w:val="000000" w:themeColor="text1"/>
          <w:sz w:val="22"/>
        </w:rPr>
        <w:t>mogły oferować produkty tylko po odgórnie wyznaczonych cenach.</w:t>
      </w:r>
      <w:r w:rsidR="003A3EAB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Jeśli s</w:t>
      </w:r>
      <w:r w:rsidR="002557CC" w:rsidRPr="002557CC">
        <w:rPr>
          <w:b/>
          <w:color w:val="000000" w:themeColor="text1"/>
          <w:sz w:val="22"/>
        </w:rPr>
        <w:t>przedawały</w:t>
      </w:r>
      <w:r w:rsidR="00A31932">
        <w:rPr>
          <w:b/>
          <w:color w:val="000000" w:themeColor="text1"/>
          <w:sz w:val="22"/>
        </w:rPr>
        <w:t xml:space="preserve"> </w:t>
      </w:r>
      <w:r w:rsidR="003A3EAB">
        <w:rPr>
          <w:b/>
          <w:color w:val="000000" w:themeColor="text1"/>
          <w:sz w:val="22"/>
        </w:rPr>
        <w:t>taniej</w:t>
      </w:r>
      <w:r w:rsidR="002557CC" w:rsidRPr="002557CC">
        <w:rPr>
          <w:b/>
          <w:color w:val="000000" w:themeColor="text1"/>
          <w:sz w:val="22"/>
        </w:rPr>
        <w:t xml:space="preserve">, </w:t>
      </w:r>
      <w:r w:rsidR="000B226D" w:rsidRPr="000B226D">
        <w:rPr>
          <w:b/>
          <w:color w:val="000000" w:themeColor="text1"/>
          <w:sz w:val="22"/>
        </w:rPr>
        <w:t>musi</w:t>
      </w:r>
      <w:r w:rsidR="00D4190E">
        <w:rPr>
          <w:b/>
          <w:color w:val="000000" w:themeColor="text1"/>
          <w:sz w:val="22"/>
        </w:rPr>
        <w:t>ały</w:t>
      </w:r>
      <w:r>
        <w:rPr>
          <w:b/>
          <w:color w:val="000000" w:themeColor="text1"/>
          <w:sz w:val="22"/>
        </w:rPr>
        <w:t xml:space="preserve"> liczyć się z konsekwencjami</w:t>
      </w:r>
      <w:r w:rsidR="00F42F62">
        <w:rPr>
          <w:b/>
          <w:color w:val="000000" w:themeColor="text1"/>
          <w:sz w:val="22"/>
        </w:rPr>
        <w:t>.</w:t>
      </w:r>
    </w:p>
    <w:p w14:paraId="1B742794" w14:textId="3DA5189F" w:rsidR="00B76839" w:rsidRPr="001B4A04" w:rsidRDefault="00DB10C1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Za zmowę cenową </w:t>
      </w:r>
      <w:r w:rsidR="002557CC" w:rsidRPr="002557CC">
        <w:rPr>
          <w:rFonts w:cs="Tahoma"/>
          <w:b/>
          <w:color w:val="000000" w:themeColor="text1"/>
          <w:sz w:val="22"/>
          <w:lang w:eastAsia="en-GB"/>
        </w:rPr>
        <w:t>Prezes UOKiK nałożył kary finansowe na Ol</w:t>
      </w:r>
      <w:r w:rsidR="002557CC">
        <w:rPr>
          <w:rFonts w:cs="Tahoma"/>
          <w:b/>
          <w:color w:val="000000" w:themeColor="text1"/>
          <w:sz w:val="22"/>
          <w:lang w:eastAsia="en-GB"/>
        </w:rPr>
        <w:t>tens</w:t>
      </w:r>
      <w:r w:rsidR="002557CC" w:rsidRPr="002557CC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6222C1">
        <w:rPr>
          <w:rFonts w:cs="Tahoma"/>
          <w:b/>
          <w:color w:val="000000" w:themeColor="text1"/>
          <w:sz w:val="22"/>
          <w:lang w:eastAsia="en-GB"/>
        </w:rPr>
        <w:t xml:space="preserve">1 </w:t>
      </w:r>
      <w:r>
        <w:rPr>
          <w:rFonts w:cs="Tahoma"/>
          <w:b/>
          <w:color w:val="000000" w:themeColor="text1"/>
          <w:sz w:val="22"/>
          <w:lang w:eastAsia="en-GB"/>
        </w:rPr>
        <w:t>i</w:t>
      </w:r>
      <w:r w:rsidRPr="002557CC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2557CC" w:rsidRPr="002557CC">
        <w:rPr>
          <w:rFonts w:cs="Tahoma"/>
          <w:b/>
          <w:color w:val="000000" w:themeColor="text1"/>
          <w:sz w:val="22"/>
          <w:lang w:eastAsia="en-GB"/>
        </w:rPr>
        <w:t>dwie osoby zarządzające spółką.</w:t>
      </w:r>
    </w:p>
    <w:p w14:paraId="0B373B9C" w14:textId="2B784D4E" w:rsidR="005E1339" w:rsidRPr="00B47F55" w:rsidRDefault="00AC6F96" w:rsidP="004D1DB9">
      <w:pPr>
        <w:spacing w:after="240" w:line="360" w:lineRule="auto"/>
        <w:jc w:val="both"/>
        <w:rPr>
          <w:color w:val="000000" w:themeColor="text1"/>
          <w:sz w:val="22"/>
        </w:rPr>
      </w:pPr>
      <w:r w:rsidRPr="00B47F55">
        <w:rPr>
          <w:b/>
          <w:color w:val="000000" w:themeColor="text1"/>
          <w:sz w:val="22"/>
        </w:rPr>
        <w:t xml:space="preserve">[Warszawa, </w:t>
      </w:r>
      <w:r w:rsidR="002557CC">
        <w:rPr>
          <w:b/>
          <w:color w:val="000000" w:themeColor="text1"/>
          <w:sz w:val="22"/>
        </w:rPr>
        <w:t>7</w:t>
      </w:r>
      <w:r w:rsidR="00F27210" w:rsidRPr="00B47F55">
        <w:rPr>
          <w:b/>
          <w:color w:val="000000" w:themeColor="text1"/>
          <w:sz w:val="22"/>
        </w:rPr>
        <w:t xml:space="preserve"> </w:t>
      </w:r>
      <w:r w:rsidR="002557CC">
        <w:rPr>
          <w:b/>
          <w:color w:val="000000" w:themeColor="text1"/>
          <w:sz w:val="22"/>
        </w:rPr>
        <w:t>stycznia</w:t>
      </w:r>
      <w:r w:rsidR="002C38AD" w:rsidRPr="008A61B7">
        <w:rPr>
          <w:b/>
          <w:color w:val="000000" w:themeColor="text1"/>
          <w:sz w:val="22"/>
        </w:rPr>
        <w:t xml:space="preserve"> </w:t>
      </w:r>
      <w:r w:rsidRPr="00411E1B">
        <w:rPr>
          <w:b/>
          <w:color w:val="000000" w:themeColor="text1"/>
          <w:sz w:val="22"/>
        </w:rPr>
        <w:t>202</w:t>
      </w:r>
      <w:r w:rsidR="002557CC">
        <w:rPr>
          <w:b/>
          <w:color w:val="000000" w:themeColor="text1"/>
          <w:sz w:val="22"/>
        </w:rPr>
        <w:t>6</w:t>
      </w:r>
      <w:r w:rsidRPr="00411E1B">
        <w:rPr>
          <w:b/>
          <w:color w:val="000000" w:themeColor="text1"/>
          <w:sz w:val="22"/>
        </w:rPr>
        <w:t xml:space="preserve"> r.]</w:t>
      </w:r>
      <w:r w:rsidR="000C0088">
        <w:rPr>
          <w:b/>
          <w:color w:val="000000" w:themeColor="text1"/>
          <w:sz w:val="22"/>
        </w:rPr>
        <w:t xml:space="preserve"> </w:t>
      </w:r>
      <w:r w:rsidR="000B226D" w:rsidRPr="00945D81">
        <w:rPr>
          <w:bCs/>
          <w:color w:val="000000" w:themeColor="text1"/>
          <w:sz w:val="22"/>
        </w:rPr>
        <w:t>Spółka</w:t>
      </w:r>
      <w:r w:rsidR="000B226D">
        <w:rPr>
          <w:b/>
          <w:color w:val="000000" w:themeColor="text1"/>
          <w:sz w:val="22"/>
        </w:rPr>
        <w:t xml:space="preserve"> </w:t>
      </w:r>
      <w:r w:rsidR="000B226D" w:rsidRPr="000B226D">
        <w:rPr>
          <w:color w:val="000000" w:themeColor="text1"/>
          <w:sz w:val="22"/>
        </w:rPr>
        <w:t>Oltens</w:t>
      </w:r>
      <w:r w:rsidR="000B226D">
        <w:rPr>
          <w:color w:val="000000" w:themeColor="text1"/>
          <w:sz w:val="22"/>
        </w:rPr>
        <w:t xml:space="preserve"> </w:t>
      </w:r>
      <w:r w:rsidR="006222C1">
        <w:rPr>
          <w:color w:val="000000" w:themeColor="text1"/>
          <w:sz w:val="22"/>
        </w:rPr>
        <w:t xml:space="preserve">1 </w:t>
      </w:r>
      <w:r w:rsidR="0085258B" w:rsidRPr="00F661FE">
        <w:rPr>
          <w:sz w:val="22"/>
        </w:rPr>
        <w:t>—</w:t>
      </w:r>
      <w:r w:rsidR="000B226D">
        <w:rPr>
          <w:color w:val="000000" w:themeColor="text1"/>
          <w:sz w:val="22"/>
        </w:rPr>
        <w:t xml:space="preserve"> </w:t>
      </w:r>
      <w:r w:rsidR="000B226D" w:rsidRPr="000B226D">
        <w:rPr>
          <w:color w:val="000000" w:themeColor="text1"/>
          <w:sz w:val="22"/>
        </w:rPr>
        <w:t xml:space="preserve">dystrybutor wyposażenia łazienkowego </w:t>
      </w:r>
      <w:r w:rsidR="00D64F19">
        <w:rPr>
          <w:color w:val="000000" w:themeColor="text1"/>
          <w:sz w:val="22"/>
        </w:rPr>
        <w:t xml:space="preserve">marki </w:t>
      </w:r>
      <w:r w:rsidR="006222C1">
        <w:rPr>
          <w:color w:val="000000" w:themeColor="text1"/>
          <w:sz w:val="22"/>
        </w:rPr>
        <w:t>Oltens</w:t>
      </w:r>
      <w:r w:rsidR="000B226D">
        <w:rPr>
          <w:color w:val="000000" w:themeColor="text1"/>
          <w:sz w:val="22"/>
        </w:rPr>
        <w:t xml:space="preserve"> </w:t>
      </w:r>
      <w:r w:rsidR="0085258B" w:rsidRPr="00F661FE">
        <w:rPr>
          <w:sz w:val="22"/>
        </w:rPr>
        <w:t>—</w:t>
      </w:r>
      <w:r w:rsidR="000B226D">
        <w:rPr>
          <w:color w:val="000000" w:themeColor="text1"/>
          <w:sz w:val="22"/>
        </w:rPr>
        <w:t xml:space="preserve"> </w:t>
      </w:r>
      <w:r w:rsidR="008D3A5E">
        <w:rPr>
          <w:color w:val="000000" w:themeColor="text1"/>
          <w:sz w:val="22"/>
        </w:rPr>
        <w:t xml:space="preserve">przez co najmniej kilkanaście miesięcy </w:t>
      </w:r>
      <w:r w:rsidR="000B226D" w:rsidRPr="000B226D">
        <w:rPr>
          <w:color w:val="000000" w:themeColor="text1"/>
          <w:sz w:val="22"/>
        </w:rPr>
        <w:t xml:space="preserve">narzucała sklepom internetowym minimalne ceny odsprzedaży swoich produktów. </w:t>
      </w:r>
      <w:r w:rsidR="000B226D">
        <w:rPr>
          <w:color w:val="000000" w:themeColor="text1"/>
          <w:sz w:val="22"/>
        </w:rPr>
        <w:t>O</w:t>
      </w:r>
      <w:r w:rsidR="000B226D" w:rsidRPr="000B226D">
        <w:rPr>
          <w:color w:val="000000" w:themeColor="text1"/>
          <w:sz w:val="22"/>
        </w:rPr>
        <w:t xml:space="preserve">znaczało to, że niezależni sprzedawcy nie mogli konkurować ceną, a konsumenci </w:t>
      </w:r>
      <w:r w:rsidR="0085258B" w:rsidRPr="00F661FE">
        <w:rPr>
          <w:sz w:val="22"/>
        </w:rPr>
        <w:t>—</w:t>
      </w:r>
      <w:r w:rsidR="000B226D" w:rsidRPr="000B226D">
        <w:rPr>
          <w:color w:val="000000" w:themeColor="text1"/>
          <w:sz w:val="22"/>
        </w:rPr>
        <w:t xml:space="preserve"> </w:t>
      </w:r>
      <w:r w:rsidR="0069741B">
        <w:rPr>
          <w:color w:val="000000" w:themeColor="text1"/>
          <w:sz w:val="22"/>
        </w:rPr>
        <w:t>kupić taniej</w:t>
      </w:r>
      <w:r w:rsidR="000B226D" w:rsidRPr="000B226D">
        <w:rPr>
          <w:color w:val="000000" w:themeColor="text1"/>
          <w:sz w:val="22"/>
        </w:rPr>
        <w:t xml:space="preserve"> w sieci. System był skrupulatnie nadzorowany, a za złamanie </w:t>
      </w:r>
      <w:r w:rsidR="00E876EA">
        <w:rPr>
          <w:color w:val="000000" w:themeColor="text1"/>
          <w:sz w:val="22"/>
        </w:rPr>
        <w:t>ustaleń</w:t>
      </w:r>
      <w:r w:rsidR="000B226D" w:rsidRPr="000B226D">
        <w:rPr>
          <w:color w:val="000000" w:themeColor="text1"/>
          <w:sz w:val="22"/>
        </w:rPr>
        <w:t xml:space="preserve"> groziły upomnienia, wykluczenie </w:t>
      </w:r>
      <w:r w:rsidR="0069741B">
        <w:rPr>
          <w:color w:val="000000" w:themeColor="text1"/>
          <w:sz w:val="22"/>
        </w:rPr>
        <w:t>z </w:t>
      </w:r>
      <w:r w:rsidR="000B226D" w:rsidRPr="000B226D">
        <w:rPr>
          <w:color w:val="000000" w:themeColor="text1"/>
          <w:sz w:val="22"/>
        </w:rPr>
        <w:t>promocji, a nawet blokada dostępu do platformy zakupowej. Prezes UOKiK wydał decyzję, w której nałożył kary pieniężne na spółkę oraz dwie osoby</w:t>
      </w:r>
      <w:r w:rsidR="00123AE9">
        <w:rPr>
          <w:color w:val="000000" w:themeColor="text1"/>
          <w:sz w:val="22"/>
        </w:rPr>
        <w:t xml:space="preserve"> nią</w:t>
      </w:r>
      <w:r w:rsidR="000B226D" w:rsidRPr="000B226D">
        <w:rPr>
          <w:color w:val="000000" w:themeColor="text1"/>
          <w:sz w:val="22"/>
        </w:rPr>
        <w:t xml:space="preserve"> zarządzające</w:t>
      </w:r>
      <w:r w:rsidR="000B226D">
        <w:rPr>
          <w:color w:val="000000" w:themeColor="text1"/>
          <w:sz w:val="22"/>
        </w:rPr>
        <w:t xml:space="preserve">. </w:t>
      </w:r>
    </w:p>
    <w:p w14:paraId="4234FD40" w14:textId="374D620A" w:rsidR="00733789" w:rsidRDefault="00D90FF8" w:rsidP="00AC6F96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D90FF8">
        <w:rPr>
          <w:rFonts w:cs="Tahoma"/>
          <w:b/>
          <w:sz w:val="22"/>
          <w:shd w:val="clear" w:color="auto" w:fill="FFFFFF"/>
        </w:rPr>
        <w:t>Gdy ceny muszą trzymać linię</w:t>
      </w:r>
    </w:p>
    <w:p w14:paraId="1B35F9E4" w14:textId="10DF2C26" w:rsidR="00DB394F" w:rsidRDefault="00945D81" w:rsidP="00945D8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945D81">
        <w:rPr>
          <w:rFonts w:cs="Tahoma"/>
          <w:bCs/>
          <w:sz w:val="22"/>
          <w:shd w:val="clear" w:color="auto" w:fill="FFFFFF"/>
        </w:rPr>
        <w:t>Oltens</w:t>
      </w:r>
      <w:r w:rsidR="006222C1">
        <w:rPr>
          <w:rFonts w:cs="Tahoma"/>
          <w:bCs/>
          <w:sz w:val="22"/>
          <w:shd w:val="clear" w:color="auto" w:fill="FFFFFF"/>
        </w:rPr>
        <w:t xml:space="preserve"> 1</w:t>
      </w:r>
      <w:r w:rsidRPr="00945D81">
        <w:rPr>
          <w:rFonts w:cs="Tahoma"/>
          <w:bCs/>
          <w:sz w:val="22"/>
          <w:shd w:val="clear" w:color="auto" w:fill="FFFFFF"/>
        </w:rPr>
        <w:t xml:space="preserve"> sprzedawała wyposażenie sanitarne innym przedsiębiorcom</w:t>
      </w:r>
      <w:r w:rsidR="0069741B">
        <w:rPr>
          <w:rFonts w:cs="Tahoma"/>
          <w:bCs/>
          <w:sz w:val="22"/>
          <w:shd w:val="clear" w:color="auto" w:fill="FFFFFF"/>
        </w:rPr>
        <w:t xml:space="preserve">, </w:t>
      </w:r>
      <w:r w:rsidRPr="00945D81">
        <w:rPr>
          <w:rFonts w:cs="Tahoma"/>
          <w:bCs/>
          <w:sz w:val="22"/>
          <w:shd w:val="clear" w:color="auto" w:fill="FFFFFF"/>
        </w:rPr>
        <w:t xml:space="preserve">tzw. </w:t>
      </w:r>
      <w:r>
        <w:rPr>
          <w:rFonts w:cs="Tahoma"/>
          <w:bCs/>
          <w:sz w:val="22"/>
          <w:shd w:val="clear" w:color="auto" w:fill="FFFFFF"/>
        </w:rPr>
        <w:t>p</w:t>
      </w:r>
      <w:r w:rsidRPr="00945D81">
        <w:rPr>
          <w:rFonts w:cs="Tahoma"/>
          <w:bCs/>
          <w:sz w:val="22"/>
          <w:shd w:val="clear" w:color="auto" w:fill="FFFFFF"/>
        </w:rPr>
        <w:t>artnerom</w:t>
      </w:r>
      <w:r w:rsidR="0069741B">
        <w:rPr>
          <w:rFonts w:cs="Tahoma"/>
          <w:bCs/>
          <w:sz w:val="22"/>
          <w:shd w:val="clear" w:color="auto" w:fill="FFFFFF"/>
        </w:rPr>
        <w:t xml:space="preserve">, </w:t>
      </w:r>
      <w:r w:rsidRPr="00945D81">
        <w:rPr>
          <w:rFonts w:cs="Tahoma"/>
          <w:bCs/>
          <w:sz w:val="22"/>
          <w:shd w:val="clear" w:color="auto" w:fill="FFFFFF"/>
        </w:rPr>
        <w:t xml:space="preserve">którzy oferowali produkty m.in. w sklepach internetowych. </w:t>
      </w:r>
      <w:r w:rsidR="00D17347" w:rsidRPr="00D17347">
        <w:rPr>
          <w:rFonts w:cs="Tahoma"/>
          <w:bCs/>
          <w:sz w:val="22"/>
          <w:shd w:val="clear" w:color="auto" w:fill="FFFFFF"/>
        </w:rPr>
        <w:t xml:space="preserve">Cenniki spółki pełniły podwójną rolę: </w:t>
      </w:r>
      <w:r w:rsidR="0069741B">
        <w:rPr>
          <w:rFonts w:cs="Tahoma"/>
          <w:bCs/>
          <w:sz w:val="22"/>
          <w:shd w:val="clear" w:color="auto" w:fill="FFFFFF"/>
        </w:rPr>
        <w:t>z </w:t>
      </w:r>
      <w:r w:rsidR="00D17347" w:rsidRPr="00D17347">
        <w:rPr>
          <w:rFonts w:cs="Tahoma"/>
          <w:bCs/>
          <w:sz w:val="22"/>
          <w:shd w:val="clear" w:color="auto" w:fill="FFFFFF"/>
        </w:rPr>
        <w:t xml:space="preserve">jednej strony określały ceny zakupu dla kontrahentów, z drugiej </w:t>
      </w:r>
      <w:r w:rsidR="008E54A1" w:rsidRPr="00F661FE">
        <w:rPr>
          <w:sz w:val="22"/>
        </w:rPr>
        <w:t>—</w:t>
      </w:r>
      <w:r w:rsidR="00D17347" w:rsidRPr="00D17347">
        <w:rPr>
          <w:rFonts w:cs="Tahoma"/>
          <w:bCs/>
          <w:sz w:val="22"/>
          <w:shd w:val="clear" w:color="auto" w:fill="FFFFFF"/>
        </w:rPr>
        <w:t xml:space="preserve"> zawierały kolumnę „sugerowana cena sprzedaży detalicznej netto/brutto”, która w praktyce oznaczała minimalną cenę sprzedaży w </w:t>
      </w:r>
      <w:r w:rsidR="00A06C28">
        <w:rPr>
          <w:rFonts w:cs="Tahoma"/>
          <w:bCs/>
          <w:sz w:val="22"/>
          <w:shd w:val="clear" w:color="auto" w:fill="FFFFFF"/>
        </w:rPr>
        <w:t>i</w:t>
      </w:r>
      <w:r w:rsidR="00D17347" w:rsidRPr="00D17347">
        <w:rPr>
          <w:rFonts w:cs="Tahoma"/>
          <w:bCs/>
          <w:sz w:val="22"/>
          <w:shd w:val="clear" w:color="auto" w:fill="FFFFFF"/>
        </w:rPr>
        <w:t>nternecie.</w:t>
      </w:r>
      <w:r w:rsidR="00D17347">
        <w:rPr>
          <w:rFonts w:cs="Tahoma"/>
          <w:bCs/>
          <w:sz w:val="22"/>
          <w:shd w:val="clear" w:color="auto" w:fill="FFFFFF"/>
        </w:rPr>
        <w:t xml:space="preserve"> </w:t>
      </w:r>
      <w:r w:rsidR="00DB10C1">
        <w:rPr>
          <w:rFonts w:cs="Tahoma"/>
          <w:bCs/>
          <w:sz w:val="22"/>
          <w:shd w:val="clear" w:color="auto" w:fill="FFFFFF"/>
        </w:rPr>
        <w:t>W</w:t>
      </w:r>
      <w:r w:rsidR="00A06C28">
        <w:rPr>
          <w:rFonts w:cs="Tahoma"/>
          <w:bCs/>
          <w:sz w:val="22"/>
          <w:shd w:val="clear" w:color="auto" w:fill="FFFFFF"/>
        </w:rPr>
        <w:t xml:space="preserve"> </w:t>
      </w:r>
      <w:r w:rsidRPr="00945D81">
        <w:rPr>
          <w:rFonts w:cs="Tahoma"/>
          <w:bCs/>
          <w:sz w:val="22"/>
          <w:shd w:val="clear" w:color="auto" w:fill="FFFFFF"/>
        </w:rPr>
        <w:t xml:space="preserve">korespondencji </w:t>
      </w:r>
      <w:r w:rsidR="00DB10C1">
        <w:rPr>
          <w:rFonts w:cs="Tahoma"/>
          <w:bCs/>
          <w:sz w:val="22"/>
          <w:shd w:val="clear" w:color="auto" w:fill="FFFFFF"/>
        </w:rPr>
        <w:t xml:space="preserve">Oltens </w:t>
      </w:r>
      <w:r w:rsidR="006222C1">
        <w:rPr>
          <w:rFonts w:cs="Tahoma"/>
          <w:bCs/>
          <w:sz w:val="22"/>
          <w:shd w:val="clear" w:color="auto" w:fill="FFFFFF"/>
        </w:rPr>
        <w:t xml:space="preserve">1 </w:t>
      </w:r>
      <w:r w:rsidR="0069741B">
        <w:rPr>
          <w:rFonts w:cs="Tahoma"/>
          <w:bCs/>
          <w:sz w:val="22"/>
          <w:shd w:val="clear" w:color="auto" w:fill="FFFFFF"/>
        </w:rPr>
        <w:t>z</w:t>
      </w:r>
      <w:r w:rsidR="00A06C28">
        <w:rPr>
          <w:rFonts w:cs="Tahoma"/>
          <w:bCs/>
          <w:sz w:val="22"/>
          <w:shd w:val="clear" w:color="auto" w:fill="FFFFFF"/>
        </w:rPr>
        <w:t xml:space="preserve"> </w:t>
      </w:r>
      <w:r w:rsidRPr="00945D81">
        <w:rPr>
          <w:rFonts w:cs="Tahoma"/>
          <w:bCs/>
          <w:sz w:val="22"/>
          <w:shd w:val="clear" w:color="auto" w:fill="FFFFFF"/>
        </w:rPr>
        <w:t xml:space="preserve">jednym </w:t>
      </w:r>
      <w:r w:rsidR="00A06C28">
        <w:rPr>
          <w:rFonts w:cs="Tahoma"/>
          <w:bCs/>
          <w:sz w:val="22"/>
          <w:shd w:val="clear" w:color="auto" w:fill="FFFFFF"/>
        </w:rPr>
        <w:t>z </w:t>
      </w:r>
      <w:r w:rsidRPr="00945D81">
        <w:rPr>
          <w:rFonts w:cs="Tahoma"/>
          <w:bCs/>
          <w:sz w:val="22"/>
          <w:shd w:val="clear" w:color="auto" w:fill="FFFFFF"/>
        </w:rPr>
        <w:t xml:space="preserve">kontrahentów </w:t>
      </w:r>
      <w:r w:rsidR="00DB10C1">
        <w:rPr>
          <w:rFonts w:cs="Tahoma"/>
          <w:bCs/>
          <w:sz w:val="22"/>
          <w:shd w:val="clear" w:color="auto" w:fill="FFFFFF"/>
        </w:rPr>
        <w:t xml:space="preserve">było </w:t>
      </w:r>
      <w:r w:rsidRPr="00945D81">
        <w:rPr>
          <w:rFonts w:cs="Tahoma"/>
          <w:bCs/>
          <w:sz w:val="22"/>
          <w:shd w:val="clear" w:color="auto" w:fill="FFFFFF"/>
        </w:rPr>
        <w:t>wprost</w:t>
      </w:r>
      <w:r w:rsidR="00123AE9">
        <w:rPr>
          <w:rFonts w:cs="Tahoma"/>
          <w:bCs/>
          <w:sz w:val="22"/>
          <w:shd w:val="clear" w:color="auto" w:fill="FFFFFF"/>
        </w:rPr>
        <w:t xml:space="preserve"> podane</w:t>
      </w:r>
      <w:r w:rsidRPr="00945D81">
        <w:rPr>
          <w:rFonts w:cs="Tahoma"/>
          <w:bCs/>
          <w:sz w:val="22"/>
          <w:shd w:val="clear" w:color="auto" w:fill="FFFFFF"/>
        </w:rPr>
        <w:t xml:space="preserve">, że „ceny sugerowane to minimalne ceny sprzedaży, </w:t>
      </w:r>
      <w:r w:rsidR="00A06C28">
        <w:rPr>
          <w:rFonts w:cs="Tahoma"/>
          <w:bCs/>
          <w:sz w:val="22"/>
          <w:shd w:val="clear" w:color="auto" w:fill="FFFFFF"/>
        </w:rPr>
        <w:t>na </w:t>
      </w:r>
      <w:r w:rsidRPr="00945D81">
        <w:rPr>
          <w:rFonts w:cs="Tahoma"/>
          <w:bCs/>
          <w:sz w:val="22"/>
          <w:shd w:val="clear" w:color="auto" w:fill="FFFFFF"/>
        </w:rPr>
        <w:t>poziomie których operują sklepy internetowe”.</w:t>
      </w:r>
      <w:r w:rsidR="00D055A9">
        <w:rPr>
          <w:rFonts w:cs="Tahoma"/>
          <w:bCs/>
          <w:sz w:val="22"/>
          <w:shd w:val="clear" w:color="auto" w:fill="FFFFFF"/>
        </w:rPr>
        <w:t xml:space="preserve"> </w:t>
      </w:r>
    </w:p>
    <w:p w14:paraId="37227BB4" w14:textId="6EAE09E9" w:rsidR="00DB394F" w:rsidRDefault="00DB394F" w:rsidP="00945D8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DB394F">
        <w:rPr>
          <w:rFonts w:cs="Tahoma"/>
          <w:bCs/>
          <w:sz w:val="22"/>
          <w:shd w:val="clear" w:color="auto" w:fill="FFFFFF"/>
        </w:rPr>
        <w:t xml:space="preserve">Samo wskazanie „sugerowanej ceny detalicznej” jest dozwolone </w:t>
      </w:r>
      <w:r w:rsidR="0085258B" w:rsidRPr="00F661FE">
        <w:rPr>
          <w:sz w:val="22"/>
        </w:rPr>
        <w:t>—</w:t>
      </w:r>
      <w:r w:rsidRPr="00DB394F">
        <w:rPr>
          <w:rFonts w:cs="Tahoma"/>
          <w:bCs/>
          <w:sz w:val="22"/>
          <w:shd w:val="clear" w:color="auto" w:fill="FFFFFF"/>
        </w:rPr>
        <w:t xml:space="preserve"> pod warunkiem, </w:t>
      </w:r>
      <w:r w:rsidR="009C1325">
        <w:rPr>
          <w:rFonts w:cs="Tahoma"/>
          <w:bCs/>
          <w:sz w:val="22"/>
          <w:shd w:val="clear" w:color="auto" w:fill="FFFFFF"/>
        </w:rPr>
        <w:t>że </w:t>
      </w:r>
      <w:r w:rsidRPr="00DB394F">
        <w:rPr>
          <w:rFonts w:cs="Tahoma"/>
          <w:bCs/>
          <w:sz w:val="22"/>
          <w:shd w:val="clear" w:color="auto" w:fill="FFFFFF"/>
        </w:rPr>
        <w:t xml:space="preserve">sprzedawcy mają pełną swobodę w ustalaniu swoich cen i nie ponoszą konsekwencji za zejście poniżej tego poziomu. Do naruszenia prawa dochodzi dopiero wtedy, gdy takie „sugerowane” ceny są faktycznie egzekwowane jako obowiązkowe minimum, jak </w:t>
      </w:r>
      <w:r w:rsidR="008E54A1">
        <w:rPr>
          <w:rFonts w:cs="Tahoma"/>
          <w:bCs/>
          <w:sz w:val="22"/>
          <w:shd w:val="clear" w:color="auto" w:fill="FFFFFF"/>
        </w:rPr>
        <w:t xml:space="preserve">było </w:t>
      </w:r>
      <w:r w:rsidRPr="00DB394F">
        <w:rPr>
          <w:rFonts w:cs="Tahoma"/>
          <w:bCs/>
          <w:sz w:val="22"/>
          <w:shd w:val="clear" w:color="auto" w:fill="FFFFFF"/>
        </w:rPr>
        <w:t xml:space="preserve">to </w:t>
      </w:r>
      <w:r w:rsidR="008E54A1">
        <w:rPr>
          <w:rFonts w:cs="Tahoma"/>
          <w:bCs/>
          <w:sz w:val="22"/>
          <w:shd w:val="clear" w:color="auto" w:fill="FFFFFF"/>
        </w:rPr>
        <w:t>w </w:t>
      </w:r>
      <w:r w:rsidRPr="00DB394F">
        <w:rPr>
          <w:rFonts w:cs="Tahoma"/>
          <w:bCs/>
          <w:sz w:val="22"/>
          <w:shd w:val="clear" w:color="auto" w:fill="FFFFFF"/>
        </w:rPr>
        <w:t>przypadku Oltens</w:t>
      </w:r>
      <w:r w:rsidR="006222C1">
        <w:rPr>
          <w:rFonts w:cs="Tahoma"/>
          <w:bCs/>
          <w:sz w:val="22"/>
          <w:shd w:val="clear" w:color="auto" w:fill="FFFFFF"/>
        </w:rPr>
        <w:t xml:space="preserve"> 1</w:t>
      </w:r>
      <w:r w:rsidRPr="00DB394F">
        <w:rPr>
          <w:rFonts w:cs="Tahoma"/>
          <w:bCs/>
          <w:sz w:val="22"/>
          <w:shd w:val="clear" w:color="auto" w:fill="FFFFFF"/>
        </w:rPr>
        <w:t>.</w:t>
      </w:r>
    </w:p>
    <w:p w14:paraId="59E15D41" w14:textId="41500A27" w:rsidR="00945D81" w:rsidRDefault="0069741B" w:rsidP="00945D8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lastRenderedPageBreak/>
        <w:t>S</w:t>
      </w:r>
      <w:r w:rsidR="00945D81" w:rsidRPr="00945D81">
        <w:rPr>
          <w:rFonts w:cs="Tahoma"/>
          <w:bCs/>
          <w:sz w:val="22"/>
          <w:shd w:val="clear" w:color="auto" w:fill="FFFFFF"/>
        </w:rPr>
        <w:t>półk</w:t>
      </w:r>
      <w:r>
        <w:rPr>
          <w:rFonts w:cs="Tahoma"/>
          <w:bCs/>
          <w:sz w:val="22"/>
          <w:shd w:val="clear" w:color="auto" w:fill="FFFFFF"/>
        </w:rPr>
        <w:t>a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>chciała</w:t>
      </w:r>
      <w:r w:rsidRPr="00945D81">
        <w:rPr>
          <w:rFonts w:cs="Tahoma"/>
          <w:bCs/>
          <w:sz w:val="22"/>
          <w:shd w:val="clear" w:color="auto" w:fill="FFFFFF"/>
        </w:rPr>
        <w:t xml:space="preserve"> </w:t>
      </w:r>
      <w:r w:rsidR="00945D81" w:rsidRPr="00945D81">
        <w:rPr>
          <w:rFonts w:cs="Tahoma"/>
          <w:bCs/>
          <w:sz w:val="22"/>
          <w:shd w:val="clear" w:color="auto" w:fill="FFFFFF"/>
        </w:rPr>
        <w:t>ujednolic</w:t>
      </w:r>
      <w:r>
        <w:rPr>
          <w:rFonts w:cs="Tahoma"/>
          <w:bCs/>
          <w:sz w:val="22"/>
          <w:shd w:val="clear" w:color="auto" w:fill="FFFFFF"/>
        </w:rPr>
        <w:t>ić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cen</w:t>
      </w:r>
      <w:r>
        <w:rPr>
          <w:rFonts w:cs="Tahoma"/>
          <w:bCs/>
          <w:sz w:val="22"/>
          <w:shd w:val="clear" w:color="auto" w:fill="FFFFFF"/>
        </w:rPr>
        <w:t>y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w sklepach stacjonarnych </w:t>
      </w:r>
      <w:r w:rsidR="00DB4E0B">
        <w:rPr>
          <w:rFonts w:cs="Tahoma"/>
          <w:bCs/>
          <w:sz w:val="22"/>
          <w:shd w:val="clear" w:color="auto" w:fill="FFFFFF"/>
        </w:rPr>
        <w:t>oraz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internetowych</w:t>
      </w:r>
      <w:r w:rsidR="00D055A9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 xml:space="preserve">i nie dopuścić, aby </w:t>
      </w:r>
      <w:r w:rsidR="00945D81" w:rsidRPr="00945D81">
        <w:rPr>
          <w:rFonts w:cs="Tahoma"/>
          <w:bCs/>
          <w:sz w:val="22"/>
          <w:shd w:val="clear" w:color="auto" w:fill="FFFFFF"/>
        </w:rPr>
        <w:t>klien</w:t>
      </w:r>
      <w:r>
        <w:rPr>
          <w:rFonts w:cs="Tahoma"/>
          <w:bCs/>
          <w:sz w:val="22"/>
          <w:shd w:val="clear" w:color="auto" w:fill="FFFFFF"/>
        </w:rPr>
        <w:t>ci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widzi</w:t>
      </w:r>
      <w:r>
        <w:rPr>
          <w:rFonts w:cs="Tahoma"/>
          <w:bCs/>
          <w:sz w:val="22"/>
          <w:shd w:val="clear" w:color="auto" w:fill="FFFFFF"/>
        </w:rPr>
        <w:t>eli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>inne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kwoty </w:t>
      </w:r>
      <w:r>
        <w:rPr>
          <w:rFonts w:cs="Tahoma"/>
          <w:bCs/>
          <w:sz w:val="22"/>
          <w:shd w:val="clear" w:color="auto" w:fill="FFFFFF"/>
        </w:rPr>
        <w:t>niż</w:t>
      </w:r>
      <w:r w:rsidRPr="00945D81">
        <w:rPr>
          <w:rFonts w:cs="Tahoma"/>
          <w:bCs/>
          <w:sz w:val="22"/>
          <w:shd w:val="clear" w:color="auto" w:fill="FFFFFF"/>
        </w:rPr>
        <w:t xml:space="preserve"> 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w tradycyjnym salonie z ekspozycją. </w:t>
      </w:r>
      <w:r w:rsidR="008E54A1">
        <w:rPr>
          <w:rFonts w:cs="Tahoma"/>
          <w:bCs/>
          <w:sz w:val="22"/>
          <w:shd w:val="clear" w:color="auto" w:fill="FFFFFF"/>
        </w:rPr>
        <w:t>Wskutek tego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 </w:t>
      </w:r>
      <w:r w:rsidR="00DB10C1">
        <w:rPr>
          <w:rFonts w:cs="Tahoma"/>
          <w:bCs/>
          <w:sz w:val="22"/>
          <w:shd w:val="clear" w:color="auto" w:fill="FFFFFF"/>
        </w:rPr>
        <w:t xml:space="preserve">konsumenci </w:t>
      </w:r>
      <w:r w:rsidR="00945D81" w:rsidRPr="00945D81">
        <w:rPr>
          <w:rFonts w:cs="Tahoma"/>
          <w:bCs/>
          <w:sz w:val="22"/>
          <w:shd w:val="clear" w:color="auto" w:fill="FFFFFF"/>
        </w:rPr>
        <w:t xml:space="preserve">zostali pozbawieni </w:t>
      </w:r>
      <w:r w:rsidR="00DB4E0B" w:rsidRPr="00DB10C1">
        <w:rPr>
          <w:rFonts w:cs="Tahoma"/>
          <w:bCs/>
          <w:sz w:val="22"/>
          <w:shd w:val="clear" w:color="auto" w:fill="FFFFFF"/>
        </w:rPr>
        <w:t>potencjalnej</w:t>
      </w:r>
      <w:r w:rsidR="00DB4E0B" w:rsidRPr="00945D81">
        <w:rPr>
          <w:rFonts w:cs="Tahoma"/>
          <w:bCs/>
          <w:sz w:val="22"/>
          <w:shd w:val="clear" w:color="auto" w:fill="FFFFFF"/>
        </w:rPr>
        <w:t xml:space="preserve"> </w:t>
      </w:r>
      <w:r w:rsidR="00945D81" w:rsidRPr="00945D81">
        <w:rPr>
          <w:rFonts w:cs="Tahoma"/>
          <w:bCs/>
          <w:sz w:val="22"/>
          <w:shd w:val="clear" w:color="auto" w:fill="FFFFFF"/>
        </w:rPr>
        <w:t>korzyści</w:t>
      </w:r>
      <w:r w:rsidR="00945D81" w:rsidRPr="00945D81">
        <w:rPr>
          <w:rFonts w:cs="Tahoma"/>
          <w:b/>
          <w:sz w:val="22"/>
          <w:shd w:val="clear" w:color="auto" w:fill="FFFFFF"/>
        </w:rPr>
        <w:t xml:space="preserve"> </w:t>
      </w:r>
      <w:r w:rsidR="00945D81" w:rsidRPr="00D055A9">
        <w:rPr>
          <w:rFonts w:cs="Tahoma"/>
          <w:bCs/>
          <w:sz w:val="22"/>
          <w:shd w:val="clear" w:color="auto" w:fill="FFFFFF"/>
        </w:rPr>
        <w:t xml:space="preserve">z zakupów online </w:t>
      </w:r>
      <w:r w:rsidR="0085258B" w:rsidRPr="00F661FE">
        <w:rPr>
          <w:sz w:val="22"/>
        </w:rPr>
        <w:t>—</w:t>
      </w:r>
      <w:r w:rsidR="00945D81" w:rsidRPr="00D055A9">
        <w:rPr>
          <w:rFonts w:cs="Tahoma"/>
          <w:bCs/>
          <w:sz w:val="22"/>
          <w:shd w:val="clear" w:color="auto" w:fill="FFFFFF"/>
        </w:rPr>
        <w:t xml:space="preserve"> możliwości znalezienia tego samego produktu</w:t>
      </w:r>
      <w:r w:rsidR="00A13954">
        <w:rPr>
          <w:rFonts w:cs="Tahoma"/>
          <w:bCs/>
          <w:sz w:val="22"/>
          <w:shd w:val="clear" w:color="auto" w:fill="FFFFFF"/>
        </w:rPr>
        <w:t xml:space="preserve"> w niższej cenie</w:t>
      </w:r>
      <w:r w:rsidR="00D055A9">
        <w:rPr>
          <w:rFonts w:cs="Tahoma"/>
          <w:bCs/>
          <w:sz w:val="22"/>
          <w:shd w:val="clear" w:color="auto" w:fill="FFFFFF"/>
        </w:rPr>
        <w:t xml:space="preserve">. </w:t>
      </w:r>
    </w:p>
    <w:p w14:paraId="7483C997" w14:textId="02910E6E" w:rsidR="00EB5178" w:rsidRDefault="0085258B" w:rsidP="00945D8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F661FE">
        <w:rPr>
          <w:sz w:val="22"/>
        </w:rPr>
        <w:t>—</w:t>
      </w:r>
      <w:r w:rsidR="00DA1F5B"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DA1F5B" w:rsidRPr="000B226D">
        <w:rPr>
          <w:rFonts w:cs="Tahoma"/>
          <w:bCs/>
          <w:sz w:val="22"/>
          <w:shd w:val="clear" w:color="auto" w:fill="FFFFFF"/>
        </w:rPr>
        <w:t xml:space="preserve">Sugerowana cena detaliczna </w:t>
      </w:r>
      <w:r w:rsidR="00DA1F5B">
        <w:rPr>
          <w:rFonts w:cs="Tahoma"/>
          <w:bCs/>
          <w:sz w:val="22"/>
          <w:shd w:val="clear" w:color="auto" w:fill="FFFFFF"/>
        </w:rPr>
        <w:t xml:space="preserve">może być </w:t>
      </w:r>
      <w:r w:rsidR="00DA1F5B" w:rsidRPr="000B226D">
        <w:rPr>
          <w:rFonts w:cs="Tahoma"/>
          <w:bCs/>
          <w:sz w:val="22"/>
          <w:shd w:val="clear" w:color="auto" w:fill="FFFFFF"/>
        </w:rPr>
        <w:t>podpowied</w:t>
      </w:r>
      <w:r w:rsidR="00DA1F5B">
        <w:rPr>
          <w:rFonts w:cs="Tahoma"/>
          <w:bCs/>
          <w:sz w:val="22"/>
          <w:shd w:val="clear" w:color="auto" w:fill="FFFFFF"/>
        </w:rPr>
        <w:t>zią</w:t>
      </w:r>
      <w:r w:rsidR="00DA1F5B" w:rsidRPr="000B226D">
        <w:rPr>
          <w:rFonts w:cs="Tahoma"/>
          <w:bCs/>
          <w:sz w:val="22"/>
          <w:shd w:val="clear" w:color="auto" w:fill="FFFFFF"/>
        </w:rPr>
        <w:t>, a</w:t>
      </w:r>
      <w:r w:rsidR="00CC5AE7">
        <w:rPr>
          <w:rFonts w:cs="Tahoma"/>
          <w:bCs/>
          <w:sz w:val="22"/>
          <w:shd w:val="clear" w:color="auto" w:fill="FFFFFF"/>
        </w:rPr>
        <w:t>le</w:t>
      </w:r>
      <w:r w:rsidR="00DA1F5B" w:rsidRPr="000B226D">
        <w:rPr>
          <w:rFonts w:cs="Tahoma"/>
          <w:bCs/>
          <w:sz w:val="22"/>
          <w:shd w:val="clear" w:color="auto" w:fill="FFFFFF"/>
        </w:rPr>
        <w:t xml:space="preserve"> nie kag</w:t>
      </w:r>
      <w:r w:rsidR="00DA1F5B">
        <w:rPr>
          <w:rFonts w:cs="Tahoma"/>
          <w:bCs/>
          <w:sz w:val="22"/>
          <w:shd w:val="clear" w:color="auto" w:fill="FFFFFF"/>
        </w:rPr>
        <w:t>ańcem</w:t>
      </w:r>
      <w:r w:rsidR="00DA1F5B" w:rsidRPr="000B226D">
        <w:rPr>
          <w:rFonts w:cs="Tahoma"/>
          <w:bCs/>
          <w:sz w:val="22"/>
          <w:shd w:val="clear" w:color="auto" w:fill="FFFFFF"/>
        </w:rPr>
        <w:t xml:space="preserve"> dla sprzedawców. Jeśli </w:t>
      </w:r>
      <w:r w:rsidR="00A13954">
        <w:rPr>
          <w:rFonts w:cs="Tahoma"/>
          <w:bCs/>
          <w:sz w:val="22"/>
          <w:shd w:val="clear" w:color="auto" w:fill="FFFFFF"/>
        </w:rPr>
        <w:t xml:space="preserve">za obniżenie ceny </w:t>
      </w:r>
      <w:r w:rsidR="00DA1F5B" w:rsidRPr="000B226D">
        <w:rPr>
          <w:rFonts w:cs="Tahoma"/>
          <w:bCs/>
          <w:sz w:val="22"/>
          <w:shd w:val="clear" w:color="auto" w:fill="FFFFFF"/>
        </w:rPr>
        <w:t xml:space="preserve">sklepom grozi blokada dostaw czy </w:t>
      </w:r>
      <w:r w:rsidR="00A13954">
        <w:rPr>
          <w:rFonts w:cs="Tahoma"/>
          <w:bCs/>
          <w:sz w:val="22"/>
          <w:shd w:val="clear" w:color="auto" w:fill="FFFFFF"/>
        </w:rPr>
        <w:t>wykluczenie</w:t>
      </w:r>
      <w:r w:rsidR="00A13954" w:rsidRPr="000B226D">
        <w:rPr>
          <w:rFonts w:cs="Tahoma"/>
          <w:bCs/>
          <w:sz w:val="22"/>
          <w:shd w:val="clear" w:color="auto" w:fill="FFFFFF"/>
        </w:rPr>
        <w:t xml:space="preserve"> </w:t>
      </w:r>
      <w:r w:rsidR="00DA1F5B" w:rsidRPr="000B226D">
        <w:rPr>
          <w:rFonts w:cs="Tahoma"/>
          <w:bCs/>
          <w:sz w:val="22"/>
          <w:shd w:val="clear" w:color="auto" w:fill="FFFFFF"/>
        </w:rPr>
        <w:t>z promocji, to</w:t>
      </w:r>
      <w:r w:rsidR="00DA1F5B">
        <w:rPr>
          <w:rFonts w:cs="Tahoma"/>
          <w:bCs/>
          <w:sz w:val="22"/>
          <w:shd w:val="clear" w:color="auto" w:fill="FFFFFF"/>
        </w:rPr>
        <w:t xml:space="preserve"> </w:t>
      </w:r>
      <w:r w:rsidR="00D76447">
        <w:rPr>
          <w:rFonts w:cs="Tahoma"/>
          <w:bCs/>
          <w:sz w:val="22"/>
          <w:shd w:val="clear" w:color="auto" w:fill="FFFFFF"/>
        </w:rPr>
        <w:t xml:space="preserve">już </w:t>
      </w:r>
      <w:r w:rsidR="00DA1F5B">
        <w:rPr>
          <w:rFonts w:cs="Tahoma"/>
          <w:bCs/>
          <w:sz w:val="22"/>
          <w:shd w:val="clear" w:color="auto" w:fill="FFFFFF"/>
        </w:rPr>
        <w:t xml:space="preserve">nie jest sugestia, tylko </w:t>
      </w:r>
      <w:r w:rsidR="00EB5178">
        <w:rPr>
          <w:rFonts w:cs="Tahoma"/>
          <w:bCs/>
          <w:sz w:val="22"/>
          <w:shd w:val="clear" w:color="auto" w:fill="FFFFFF"/>
        </w:rPr>
        <w:t xml:space="preserve">niedozwolone </w:t>
      </w:r>
      <w:r w:rsidR="00DA1F5B">
        <w:rPr>
          <w:rFonts w:cs="Tahoma"/>
          <w:bCs/>
          <w:sz w:val="22"/>
          <w:shd w:val="clear" w:color="auto" w:fill="FFFFFF"/>
        </w:rPr>
        <w:t>ogranicza</w:t>
      </w:r>
      <w:r w:rsidR="00EB5178">
        <w:rPr>
          <w:rFonts w:cs="Tahoma"/>
          <w:bCs/>
          <w:sz w:val="22"/>
          <w:shd w:val="clear" w:color="auto" w:fill="FFFFFF"/>
        </w:rPr>
        <w:t>nie</w:t>
      </w:r>
      <w:r w:rsidR="00DA1F5B" w:rsidRPr="000B226D">
        <w:rPr>
          <w:rFonts w:cs="Tahoma"/>
          <w:bCs/>
          <w:sz w:val="22"/>
          <w:shd w:val="clear" w:color="auto" w:fill="FFFFFF"/>
        </w:rPr>
        <w:t xml:space="preserve"> konkurencj</w:t>
      </w:r>
      <w:r w:rsidR="00EB5178">
        <w:rPr>
          <w:rFonts w:cs="Tahoma"/>
          <w:bCs/>
          <w:sz w:val="22"/>
          <w:shd w:val="clear" w:color="auto" w:fill="FFFFFF"/>
        </w:rPr>
        <w:t>i</w:t>
      </w:r>
      <w:r w:rsidR="00CC5AE7">
        <w:rPr>
          <w:rFonts w:cs="Tahoma"/>
          <w:bCs/>
          <w:sz w:val="22"/>
          <w:shd w:val="clear" w:color="auto" w:fill="FFFFFF"/>
        </w:rPr>
        <w:t xml:space="preserve"> pomiędzy niezależnymi przedsiębiorcami</w:t>
      </w:r>
      <w:r w:rsidR="00DA1F5B" w:rsidRPr="000B226D">
        <w:rPr>
          <w:rFonts w:cs="Tahoma"/>
          <w:bCs/>
          <w:sz w:val="22"/>
          <w:shd w:val="clear" w:color="auto" w:fill="FFFFFF"/>
        </w:rPr>
        <w:t xml:space="preserve">. </w:t>
      </w:r>
      <w:r w:rsidR="00EB5178">
        <w:rPr>
          <w:rFonts w:cs="Tahoma"/>
          <w:bCs/>
          <w:sz w:val="22"/>
          <w:shd w:val="clear" w:color="auto" w:fill="FFFFFF"/>
        </w:rPr>
        <w:t xml:space="preserve">To proste </w:t>
      </w:r>
      <w:r w:rsidR="00EB5178" w:rsidRPr="00F661FE">
        <w:rPr>
          <w:sz w:val="22"/>
        </w:rPr>
        <w:t>—</w:t>
      </w:r>
      <w:r w:rsidR="00EB5178">
        <w:rPr>
          <w:sz w:val="22"/>
        </w:rPr>
        <w:t xml:space="preserve"> </w:t>
      </w:r>
      <w:r w:rsidR="00EB5178">
        <w:rPr>
          <w:rFonts w:cs="Tahoma"/>
          <w:bCs/>
          <w:sz w:val="22"/>
          <w:shd w:val="clear" w:color="auto" w:fill="FFFFFF"/>
        </w:rPr>
        <w:t xml:space="preserve">sklepy powinny </w:t>
      </w:r>
      <w:r w:rsidR="00CC5AE7">
        <w:rPr>
          <w:rFonts w:cs="Tahoma"/>
          <w:bCs/>
          <w:sz w:val="22"/>
          <w:shd w:val="clear" w:color="auto" w:fill="FFFFFF"/>
        </w:rPr>
        <w:t xml:space="preserve">swobodnie </w:t>
      </w:r>
      <w:r w:rsidR="009C1325">
        <w:rPr>
          <w:rFonts w:cs="Tahoma"/>
          <w:bCs/>
          <w:sz w:val="22"/>
          <w:shd w:val="clear" w:color="auto" w:fill="FFFFFF"/>
        </w:rPr>
        <w:t>konkurować</w:t>
      </w:r>
      <w:r w:rsidR="00EB5178">
        <w:rPr>
          <w:rFonts w:cs="Tahoma"/>
          <w:bCs/>
          <w:sz w:val="22"/>
          <w:shd w:val="clear" w:color="auto" w:fill="FFFFFF"/>
        </w:rPr>
        <w:t xml:space="preserve"> między sobą </w:t>
      </w:r>
      <w:r w:rsidR="00EB5178" w:rsidRPr="006056C5">
        <w:rPr>
          <w:rFonts w:cs="Tahoma"/>
          <w:bCs/>
          <w:sz w:val="22"/>
          <w:shd w:val="clear" w:color="auto" w:fill="FFFFFF"/>
        </w:rPr>
        <w:t>cen</w:t>
      </w:r>
      <w:r w:rsidR="00EB5178">
        <w:rPr>
          <w:rFonts w:cs="Tahoma"/>
          <w:bCs/>
          <w:sz w:val="22"/>
          <w:shd w:val="clear" w:color="auto" w:fill="FFFFFF"/>
        </w:rPr>
        <w:t xml:space="preserve">ą, </w:t>
      </w:r>
      <w:r w:rsidR="00CC5AE7">
        <w:rPr>
          <w:rFonts w:cs="Tahoma"/>
          <w:bCs/>
          <w:sz w:val="22"/>
          <w:shd w:val="clear" w:color="auto" w:fill="FFFFFF"/>
        </w:rPr>
        <w:t>zaś</w:t>
      </w:r>
      <w:r w:rsidR="00EB5178" w:rsidRPr="006056C5">
        <w:rPr>
          <w:rFonts w:cs="Tahoma"/>
          <w:bCs/>
          <w:sz w:val="22"/>
          <w:shd w:val="clear" w:color="auto" w:fill="FFFFFF"/>
        </w:rPr>
        <w:t xml:space="preserve"> konsumen</w:t>
      </w:r>
      <w:r w:rsidR="00EB5178">
        <w:rPr>
          <w:rFonts w:cs="Tahoma"/>
          <w:bCs/>
          <w:sz w:val="22"/>
          <w:shd w:val="clear" w:color="auto" w:fill="FFFFFF"/>
        </w:rPr>
        <w:t xml:space="preserve">ci </w:t>
      </w:r>
      <w:r w:rsidR="00CC5AE7">
        <w:rPr>
          <w:rFonts w:cs="Tahoma"/>
          <w:bCs/>
          <w:sz w:val="22"/>
          <w:shd w:val="clear" w:color="auto" w:fill="FFFFFF"/>
        </w:rPr>
        <w:t xml:space="preserve">mieli wybór i </w:t>
      </w:r>
      <w:r w:rsidR="009C1325">
        <w:rPr>
          <w:rFonts w:cs="Tahoma"/>
          <w:bCs/>
          <w:sz w:val="22"/>
          <w:shd w:val="clear" w:color="auto" w:fill="FFFFFF"/>
        </w:rPr>
        <w:t>mogli</w:t>
      </w:r>
      <w:r w:rsidR="00EB5178">
        <w:rPr>
          <w:rFonts w:cs="Tahoma"/>
          <w:bCs/>
          <w:sz w:val="22"/>
          <w:shd w:val="clear" w:color="auto" w:fill="FFFFFF"/>
        </w:rPr>
        <w:t xml:space="preserve"> kupować taniej</w:t>
      </w:r>
      <w:r w:rsidR="00DB4E0B">
        <w:rPr>
          <w:rFonts w:cs="Tahoma"/>
          <w:bCs/>
          <w:sz w:val="22"/>
          <w:shd w:val="clear" w:color="auto" w:fill="FFFFFF"/>
        </w:rPr>
        <w:t xml:space="preserve"> </w:t>
      </w:r>
      <w:r w:rsidRPr="00F661FE">
        <w:rPr>
          <w:sz w:val="22"/>
        </w:rPr>
        <w:t>—</w:t>
      </w:r>
      <w:r w:rsidR="00DA1F5B">
        <w:rPr>
          <w:rFonts w:cs="Tahoma"/>
          <w:bCs/>
          <w:sz w:val="22"/>
          <w:shd w:val="clear" w:color="auto" w:fill="FFFFFF"/>
        </w:rPr>
        <w:t xml:space="preserve"> mówi Prezes UOKiK Tomasz Chróstny. </w:t>
      </w:r>
    </w:p>
    <w:p w14:paraId="06372F6C" w14:textId="2F6A1120" w:rsidR="00D055A9" w:rsidRDefault="00A124EC" w:rsidP="00945D81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A124EC">
        <w:rPr>
          <w:rFonts w:cs="Tahoma"/>
          <w:b/>
          <w:sz w:val="22"/>
          <w:shd w:val="clear" w:color="auto" w:fill="FFFFFF"/>
        </w:rPr>
        <w:t>Hurt pod dyktando, detal pod kontrolą</w:t>
      </w:r>
    </w:p>
    <w:p w14:paraId="440341E0" w14:textId="05C13312" w:rsidR="00A124EC" w:rsidRDefault="003E4040" w:rsidP="003E404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3E4040">
        <w:rPr>
          <w:rFonts w:cs="Tahoma"/>
          <w:bCs/>
          <w:sz w:val="22"/>
          <w:shd w:val="clear" w:color="auto" w:fill="FFFFFF"/>
        </w:rPr>
        <w:t xml:space="preserve">Aby utrzymać </w:t>
      </w:r>
      <w:r>
        <w:rPr>
          <w:rFonts w:cs="Tahoma"/>
          <w:bCs/>
          <w:sz w:val="22"/>
          <w:shd w:val="clear" w:color="auto" w:fill="FFFFFF"/>
        </w:rPr>
        <w:t xml:space="preserve">odgórnie ustalone ceny </w:t>
      </w:r>
      <w:r w:rsidRPr="003E4040">
        <w:rPr>
          <w:rFonts w:cs="Tahoma"/>
          <w:bCs/>
          <w:sz w:val="22"/>
          <w:shd w:val="clear" w:color="auto" w:fill="FFFFFF"/>
        </w:rPr>
        <w:t xml:space="preserve">spółka prowadziła stały monitoring ofert swoich </w:t>
      </w:r>
      <w:r>
        <w:rPr>
          <w:rFonts w:cs="Tahoma"/>
          <w:bCs/>
          <w:sz w:val="22"/>
          <w:shd w:val="clear" w:color="auto" w:fill="FFFFFF"/>
        </w:rPr>
        <w:t>p</w:t>
      </w:r>
      <w:r w:rsidRPr="003E4040">
        <w:rPr>
          <w:rFonts w:cs="Tahoma"/>
          <w:bCs/>
          <w:sz w:val="22"/>
          <w:shd w:val="clear" w:color="auto" w:fill="FFFFFF"/>
        </w:rPr>
        <w:t xml:space="preserve">artnerów w internecie, korzystając m.in. z porównywarki Ceneo. Jeżeli analiza pokazywała, że dany sklep sprzedaje taniej niż przewiduje cennik </w:t>
      </w:r>
      <w:r w:rsidR="008E54A1" w:rsidRPr="00F661FE">
        <w:rPr>
          <w:sz w:val="22"/>
        </w:rPr>
        <w:t>—</w:t>
      </w:r>
      <w:r w:rsidRPr="003E4040">
        <w:rPr>
          <w:rFonts w:cs="Tahoma"/>
          <w:bCs/>
          <w:sz w:val="22"/>
          <w:shd w:val="clear" w:color="auto" w:fill="FFFFFF"/>
        </w:rPr>
        <w:t xml:space="preserve"> nawet o </w:t>
      </w:r>
      <w:r w:rsidR="002F7D12">
        <w:rPr>
          <w:rFonts w:cs="Tahoma"/>
          <w:bCs/>
          <w:sz w:val="22"/>
          <w:shd w:val="clear" w:color="auto" w:fill="FFFFFF"/>
        </w:rPr>
        <w:t>jeden</w:t>
      </w:r>
      <w:r w:rsidR="002F7D12" w:rsidRPr="003E4040">
        <w:rPr>
          <w:rFonts w:cs="Tahoma"/>
          <w:bCs/>
          <w:sz w:val="22"/>
          <w:shd w:val="clear" w:color="auto" w:fill="FFFFFF"/>
        </w:rPr>
        <w:t xml:space="preserve"> </w:t>
      </w:r>
      <w:r w:rsidRPr="003E4040">
        <w:rPr>
          <w:rFonts w:cs="Tahoma"/>
          <w:bCs/>
          <w:sz w:val="22"/>
          <w:shd w:val="clear" w:color="auto" w:fill="FFFFFF"/>
        </w:rPr>
        <w:t xml:space="preserve">grosz </w:t>
      </w:r>
      <w:r w:rsidR="008E54A1" w:rsidRPr="00F661FE">
        <w:rPr>
          <w:sz w:val="22"/>
        </w:rPr>
        <w:t>—</w:t>
      </w:r>
      <w:r w:rsidRPr="003E4040">
        <w:rPr>
          <w:rFonts w:cs="Tahoma"/>
          <w:bCs/>
          <w:sz w:val="22"/>
          <w:shd w:val="clear" w:color="auto" w:fill="FFFFFF"/>
        </w:rPr>
        <w:t xml:space="preserve"> przedstawiciele handlowi Oltens </w:t>
      </w:r>
      <w:r w:rsidR="00E876EA">
        <w:rPr>
          <w:rFonts w:cs="Tahoma"/>
          <w:bCs/>
          <w:sz w:val="22"/>
          <w:shd w:val="clear" w:color="auto" w:fill="FFFFFF"/>
        </w:rPr>
        <w:t xml:space="preserve">1 </w:t>
      </w:r>
      <w:r w:rsidRPr="003E4040">
        <w:rPr>
          <w:rFonts w:cs="Tahoma"/>
          <w:bCs/>
          <w:sz w:val="22"/>
          <w:shd w:val="clear" w:color="auto" w:fill="FFFFFF"/>
        </w:rPr>
        <w:t>kontaktowali się z</w:t>
      </w:r>
      <w:r w:rsidR="006A40D0">
        <w:rPr>
          <w:rFonts w:cs="Tahoma"/>
          <w:bCs/>
          <w:sz w:val="22"/>
          <w:shd w:val="clear" w:color="auto" w:fill="FFFFFF"/>
        </w:rPr>
        <w:t xml:space="preserve"> kontrahentem</w:t>
      </w:r>
      <w:r w:rsidRPr="003E4040">
        <w:rPr>
          <w:rFonts w:cs="Tahoma"/>
          <w:bCs/>
          <w:sz w:val="22"/>
          <w:shd w:val="clear" w:color="auto" w:fill="FFFFFF"/>
        </w:rPr>
        <w:t xml:space="preserve"> i dawali mu zwykle </w:t>
      </w:r>
      <w:r w:rsidR="006222C1">
        <w:rPr>
          <w:rFonts w:cs="Tahoma"/>
          <w:bCs/>
          <w:sz w:val="22"/>
          <w:shd w:val="clear" w:color="auto" w:fill="FFFFFF"/>
        </w:rPr>
        <w:t>kilka</w:t>
      </w:r>
      <w:r w:rsidRPr="003E4040">
        <w:rPr>
          <w:rFonts w:cs="Tahoma"/>
          <w:bCs/>
          <w:sz w:val="22"/>
          <w:shd w:val="clear" w:color="auto" w:fill="FFFFFF"/>
        </w:rPr>
        <w:t xml:space="preserve"> dni na „naprawienie” cen. Reakcja następowała również wtedy, gdy sprzedawca oferował darmową dostawę, co traktowano jako ukryte obniżenie finalnej ceny dla konsumenta. Po ponowny</w:t>
      </w:r>
      <w:r w:rsidR="00E876EA">
        <w:rPr>
          <w:rFonts w:cs="Tahoma"/>
          <w:bCs/>
          <w:sz w:val="22"/>
          <w:shd w:val="clear" w:color="auto" w:fill="FFFFFF"/>
        </w:rPr>
        <w:t>ch</w:t>
      </w:r>
      <w:r w:rsidRPr="003E4040">
        <w:rPr>
          <w:rFonts w:cs="Tahoma"/>
          <w:bCs/>
          <w:sz w:val="22"/>
          <w:shd w:val="clear" w:color="auto" w:fill="FFFFFF"/>
        </w:rPr>
        <w:t xml:space="preserve"> stwierdzeni</w:t>
      </w:r>
      <w:r w:rsidR="00E876EA">
        <w:rPr>
          <w:rFonts w:cs="Tahoma"/>
          <w:bCs/>
          <w:sz w:val="22"/>
          <w:shd w:val="clear" w:color="auto" w:fill="FFFFFF"/>
        </w:rPr>
        <w:t>ach</w:t>
      </w:r>
      <w:r w:rsidRPr="003E4040">
        <w:rPr>
          <w:rFonts w:cs="Tahoma"/>
          <w:bCs/>
          <w:sz w:val="22"/>
          <w:shd w:val="clear" w:color="auto" w:fill="FFFFFF"/>
        </w:rPr>
        <w:t xml:space="preserve"> nieprawidłowości spółka wstrzymywała dostawy produktów albo blokowała </w:t>
      </w:r>
      <w:r w:rsidR="006A40D0">
        <w:rPr>
          <w:rFonts w:cs="Tahoma"/>
          <w:bCs/>
          <w:sz w:val="22"/>
          <w:shd w:val="clear" w:color="auto" w:fill="FFFFFF"/>
        </w:rPr>
        <w:t>p</w:t>
      </w:r>
      <w:r w:rsidRPr="003E4040">
        <w:rPr>
          <w:rFonts w:cs="Tahoma"/>
          <w:bCs/>
          <w:sz w:val="22"/>
          <w:shd w:val="clear" w:color="auto" w:fill="FFFFFF"/>
        </w:rPr>
        <w:t>artnerowi dostęp do platformy zakupowe</w:t>
      </w:r>
      <w:r w:rsidR="006A40D0">
        <w:rPr>
          <w:rFonts w:cs="Tahoma"/>
          <w:bCs/>
          <w:sz w:val="22"/>
          <w:shd w:val="clear" w:color="auto" w:fill="FFFFFF"/>
        </w:rPr>
        <w:t>j</w:t>
      </w:r>
      <w:r w:rsidRPr="003E4040">
        <w:rPr>
          <w:rFonts w:cs="Tahoma"/>
          <w:bCs/>
          <w:sz w:val="22"/>
          <w:shd w:val="clear" w:color="auto" w:fill="FFFFFF"/>
        </w:rPr>
        <w:t xml:space="preserve">, </w:t>
      </w:r>
      <w:r w:rsidR="009C1325">
        <w:rPr>
          <w:rFonts w:cs="Tahoma"/>
          <w:bCs/>
          <w:sz w:val="22"/>
          <w:shd w:val="clear" w:color="auto" w:fill="FFFFFF"/>
        </w:rPr>
        <w:t>co</w:t>
      </w:r>
      <w:r w:rsidR="00A06C28">
        <w:rPr>
          <w:rFonts w:cs="Tahoma"/>
          <w:bCs/>
          <w:sz w:val="22"/>
          <w:shd w:val="clear" w:color="auto" w:fill="FFFFFF"/>
        </w:rPr>
        <w:t xml:space="preserve"> </w:t>
      </w:r>
      <w:r w:rsidRPr="003E4040">
        <w:rPr>
          <w:rFonts w:cs="Tahoma"/>
          <w:bCs/>
          <w:sz w:val="22"/>
          <w:shd w:val="clear" w:color="auto" w:fill="FFFFFF"/>
        </w:rPr>
        <w:t xml:space="preserve">uniemożliwiało sprawdzanie stanów magazynowych i składanie kolejnych zamówień. Możliwość zakupów przywracano dopiero po podniesieniu cen do poziomu wskazanego przez </w:t>
      </w:r>
      <w:r w:rsidR="006A40D0">
        <w:rPr>
          <w:rFonts w:cs="Tahoma"/>
          <w:bCs/>
          <w:sz w:val="22"/>
          <w:shd w:val="clear" w:color="auto" w:fill="FFFFFF"/>
        </w:rPr>
        <w:t xml:space="preserve">spółkę. </w:t>
      </w:r>
      <w:r w:rsidRPr="003E4040">
        <w:rPr>
          <w:rFonts w:cs="Tahoma"/>
          <w:bCs/>
          <w:sz w:val="22"/>
          <w:shd w:val="clear" w:color="auto" w:fill="FFFFFF"/>
        </w:rPr>
        <w:t>Partnerzy, którzy konsekwentnie stosowali narzucone ceny, byli określani jako „zdyscyplinowani” i mogli liczyć na udział w akcjach promocyjnych na równi z salonami stacjonarnym</w:t>
      </w:r>
      <w:r w:rsidR="00ED4663">
        <w:rPr>
          <w:rFonts w:cs="Tahoma"/>
          <w:bCs/>
          <w:sz w:val="22"/>
          <w:shd w:val="clear" w:color="auto" w:fill="FFFFFF"/>
        </w:rPr>
        <w:t xml:space="preserve">i. </w:t>
      </w:r>
      <w:r w:rsidR="009325A1">
        <w:rPr>
          <w:rFonts w:cs="Tahoma"/>
          <w:bCs/>
          <w:sz w:val="22"/>
          <w:shd w:val="clear" w:color="auto" w:fill="FFFFFF"/>
        </w:rPr>
        <w:t xml:space="preserve">Za </w:t>
      </w:r>
      <w:r w:rsidR="00E5618A" w:rsidRPr="00E5618A">
        <w:rPr>
          <w:rFonts w:cs="Tahoma"/>
          <w:bCs/>
          <w:sz w:val="22"/>
          <w:shd w:val="clear" w:color="auto" w:fill="FFFFFF"/>
        </w:rPr>
        <w:t xml:space="preserve">przykład </w:t>
      </w:r>
      <w:r w:rsidR="009325A1">
        <w:rPr>
          <w:rFonts w:cs="Tahoma"/>
          <w:bCs/>
          <w:sz w:val="22"/>
          <w:shd w:val="clear" w:color="auto" w:fill="FFFFFF"/>
        </w:rPr>
        <w:t>niech</w:t>
      </w:r>
      <w:r w:rsidR="00E5618A" w:rsidRPr="00E5618A">
        <w:rPr>
          <w:rFonts w:cs="Tahoma"/>
          <w:bCs/>
          <w:sz w:val="22"/>
          <w:shd w:val="clear" w:color="auto" w:fill="FFFFFF"/>
        </w:rPr>
        <w:t xml:space="preserve"> </w:t>
      </w:r>
      <w:r w:rsidR="002F7D12">
        <w:rPr>
          <w:rFonts w:cs="Tahoma"/>
          <w:bCs/>
          <w:sz w:val="22"/>
          <w:shd w:val="clear" w:color="auto" w:fill="FFFFFF"/>
        </w:rPr>
        <w:t>po</w:t>
      </w:r>
      <w:r w:rsidR="00E5618A" w:rsidRPr="00E5618A">
        <w:rPr>
          <w:rFonts w:cs="Tahoma"/>
          <w:bCs/>
          <w:sz w:val="22"/>
          <w:shd w:val="clear" w:color="auto" w:fill="FFFFFF"/>
        </w:rPr>
        <w:t xml:space="preserve">służy wiadomość e-mail, którą dyrektor sprzedaży </w:t>
      </w:r>
      <w:r w:rsidR="00E5618A">
        <w:rPr>
          <w:rFonts w:cs="Tahoma"/>
          <w:bCs/>
          <w:sz w:val="22"/>
          <w:shd w:val="clear" w:color="auto" w:fill="FFFFFF"/>
        </w:rPr>
        <w:t xml:space="preserve">Oltens </w:t>
      </w:r>
      <w:r w:rsidR="006222C1">
        <w:rPr>
          <w:rFonts w:cs="Tahoma"/>
          <w:bCs/>
          <w:sz w:val="22"/>
          <w:shd w:val="clear" w:color="auto" w:fill="FFFFFF"/>
        </w:rPr>
        <w:t xml:space="preserve">1 </w:t>
      </w:r>
      <w:r w:rsidR="00E5618A" w:rsidRPr="00E5618A">
        <w:rPr>
          <w:rFonts w:cs="Tahoma"/>
          <w:bCs/>
          <w:sz w:val="22"/>
          <w:shd w:val="clear" w:color="auto" w:fill="FFFFFF"/>
        </w:rPr>
        <w:t>wysłał</w:t>
      </w:r>
      <w:r w:rsidR="00E5618A">
        <w:rPr>
          <w:rFonts w:cs="Tahoma"/>
          <w:bCs/>
          <w:sz w:val="22"/>
          <w:shd w:val="clear" w:color="auto" w:fill="FFFFFF"/>
        </w:rPr>
        <w:t xml:space="preserve"> </w:t>
      </w:r>
      <w:r w:rsidR="00E5618A" w:rsidRPr="00E5618A">
        <w:rPr>
          <w:rFonts w:cs="Tahoma"/>
          <w:bCs/>
          <w:sz w:val="22"/>
          <w:shd w:val="clear" w:color="auto" w:fill="FFFFFF"/>
        </w:rPr>
        <w:t>do przedstawicieli handlowych</w:t>
      </w:r>
      <w:r w:rsidR="00E5618A">
        <w:rPr>
          <w:rFonts w:cs="Tahoma"/>
          <w:bCs/>
          <w:sz w:val="22"/>
          <w:shd w:val="clear" w:color="auto" w:fill="FFFFFF"/>
        </w:rPr>
        <w:t xml:space="preserve">: </w:t>
      </w:r>
    </w:p>
    <w:p w14:paraId="168F84AE" w14:textId="6AF3DD36" w:rsidR="00ED4663" w:rsidRPr="00A06C28" w:rsidRDefault="00ED4663" w:rsidP="003E4040">
      <w:pPr>
        <w:spacing w:after="240" w:line="360" w:lineRule="auto"/>
        <w:jc w:val="both"/>
        <w:rPr>
          <w:rFonts w:cs="Tahoma"/>
          <w:bCs/>
          <w:i/>
          <w:sz w:val="22"/>
          <w:shd w:val="clear" w:color="auto" w:fill="FFFFFF"/>
        </w:rPr>
      </w:pPr>
      <w:r w:rsidRPr="00A06C28">
        <w:rPr>
          <w:rFonts w:cs="Tahoma"/>
          <w:bCs/>
          <w:i/>
          <w:sz w:val="22"/>
          <w:shd w:val="clear" w:color="auto" w:fill="FFFFFF"/>
        </w:rPr>
        <w:t xml:space="preserve">Od 17.04 wprowadzamy akcję promocyjną na baterie (…) dodatkowy rabat na produkty określone w załączniku w wysokości 10%. Grupa docelowa: salony OLTENS </w:t>
      </w:r>
      <w:r w:rsidR="008E54A1" w:rsidRPr="00A06C28">
        <w:rPr>
          <w:i/>
          <w:sz w:val="22"/>
        </w:rPr>
        <w:t>—</w:t>
      </w:r>
      <w:r w:rsidRPr="00A06C28">
        <w:rPr>
          <w:rFonts w:cs="Tahoma"/>
          <w:bCs/>
          <w:i/>
          <w:sz w:val="22"/>
          <w:shd w:val="clear" w:color="auto" w:fill="FFFFFF"/>
        </w:rPr>
        <w:t xml:space="preserve"> plus „zdyscyplinowani” klienci, którzy oprócz salonów stacjonarnych posiadają sprzedaż internetową </w:t>
      </w:r>
      <w:r w:rsidR="008E54A1" w:rsidRPr="00A06C28">
        <w:rPr>
          <w:i/>
          <w:sz w:val="22"/>
        </w:rPr>
        <w:t>—</w:t>
      </w:r>
      <w:r w:rsidRPr="00A06C28">
        <w:rPr>
          <w:rFonts w:cs="Tahoma"/>
          <w:bCs/>
          <w:i/>
          <w:sz w:val="22"/>
          <w:shd w:val="clear" w:color="auto" w:fill="FFFFFF"/>
        </w:rPr>
        <w:t xml:space="preserve"> uwaga, w przypadku niedotrzymania polityki sprzedaży klienci zostaną zablokowan</w:t>
      </w:r>
      <w:r w:rsidR="00E5618A" w:rsidRPr="00A06C28">
        <w:rPr>
          <w:rFonts w:cs="Tahoma"/>
          <w:bCs/>
          <w:i/>
          <w:sz w:val="22"/>
          <w:shd w:val="clear" w:color="auto" w:fill="FFFFFF"/>
        </w:rPr>
        <w:t xml:space="preserve">i. </w:t>
      </w:r>
    </w:p>
    <w:p w14:paraId="1EF67C7A" w14:textId="77777777" w:rsidR="0005198E" w:rsidRDefault="0005198E" w:rsidP="003E404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4FF7048E" w14:textId="4BF39BDD" w:rsidR="006A40D0" w:rsidRDefault="006056C5" w:rsidP="003E404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6056C5">
        <w:rPr>
          <w:rFonts w:cs="Tahoma"/>
          <w:bCs/>
          <w:sz w:val="22"/>
          <w:shd w:val="clear" w:color="auto" w:fill="FFFFFF"/>
        </w:rPr>
        <w:lastRenderedPageBreak/>
        <w:t xml:space="preserve">Prezes UOKiK uznał, że spółka złamała polskie i unijne prawo konkurencji, ustalając </w:t>
      </w:r>
      <w:r w:rsidR="002F7D12">
        <w:rPr>
          <w:rFonts w:cs="Tahoma"/>
          <w:bCs/>
          <w:sz w:val="22"/>
          <w:shd w:val="clear" w:color="auto" w:fill="FFFFFF"/>
        </w:rPr>
        <w:t>z </w:t>
      </w:r>
      <w:r w:rsidRPr="006056C5">
        <w:rPr>
          <w:rFonts w:cs="Tahoma"/>
          <w:bCs/>
          <w:sz w:val="22"/>
          <w:shd w:val="clear" w:color="auto" w:fill="FFFFFF"/>
        </w:rPr>
        <w:t>partnerami minimalne ceny odsprzedaży wyposażenia łazienkowego O</w:t>
      </w:r>
      <w:r>
        <w:rPr>
          <w:rFonts w:cs="Tahoma"/>
          <w:bCs/>
          <w:sz w:val="22"/>
          <w:shd w:val="clear" w:color="auto" w:fill="FFFFFF"/>
        </w:rPr>
        <w:t>ltens</w:t>
      </w:r>
      <w:r w:rsidRPr="006056C5">
        <w:rPr>
          <w:rFonts w:cs="Tahoma"/>
          <w:bCs/>
          <w:sz w:val="22"/>
          <w:shd w:val="clear" w:color="auto" w:fill="FFFFFF"/>
        </w:rPr>
        <w:t xml:space="preserve"> w </w:t>
      </w:r>
      <w:r w:rsidR="002F7D12">
        <w:rPr>
          <w:rFonts w:cs="Tahoma"/>
          <w:bCs/>
          <w:sz w:val="22"/>
          <w:shd w:val="clear" w:color="auto" w:fill="FFFFFF"/>
        </w:rPr>
        <w:t>i</w:t>
      </w:r>
      <w:r w:rsidRPr="006056C5">
        <w:rPr>
          <w:rFonts w:cs="Tahoma"/>
          <w:bCs/>
          <w:sz w:val="22"/>
          <w:shd w:val="clear" w:color="auto" w:fill="FFFFFF"/>
        </w:rPr>
        <w:t xml:space="preserve">nternecie. </w:t>
      </w:r>
      <w:bookmarkStart w:id="2" w:name="_Hlk216163802"/>
      <w:r w:rsidRPr="006056C5">
        <w:rPr>
          <w:rFonts w:cs="Tahoma"/>
          <w:bCs/>
          <w:sz w:val="22"/>
          <w:shd w:val="clear" w:color="auto" w:fill="FFFFFF"/>
        </w:rPr>
        <w:t>Takie porozumienie ograniczało konkurencję cenową między sklepami i pozbawiało konsumentów szansy na realnie niższe ceny</w:t>
      </w:r>
      <w:r w:rsidR="00327954">
        <w:rPr>
          <w:rFonts w:cs="Tahoma"/>
          <w:bCs/>
          <w:sz w:val="22"/>
          <w:shd w:val="clear" w:color="auto" w:fill="FFFFFF"/>
        </w:rPr>
        <w:t>.</w:t>
      </w:r>
    </w:p>
    <w:bookmarkEnd w:id="2"/>
    <w:p w14:paraId="68C41EBD" w14:textId="3B711DFA" w:rsidR="006056C5" w:rsidRDefault="006056C5" w:rsidP="003E4040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>
        <w:rPr>
          <w:rFonts w:cs="Tahoma"/>
          <w:b/>
          <w:sz w:val="22"/>
          <w:shd w:val="clear" w:color="auto" w:fill="FFFFFF"/>
        </w:rPr>
        <w:t xml:space="preserve">Kara dla spółki i menadżerów </w:t>
      </w:r>
    </w:p>
    <w:p w14:paraId="71C5B52F" w14:textId="0B85C482" w:rsidR="0005198E" w:rsidRDefault="0005198E" w:rsidP="00B25F5E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6056C5">
        <w:rPr>
          <w:rFonts w:cs="Tahoma"/>
          <w:bCs/>
          <w:sz w:val="22"/>
          <w:shd w:val="clear" w:color="auto" w:fill="FFFFFF"/>
        </w:rPr>
        <w:t xml:space="preserve">Maksymalne kary za udział w porozumieniu ograniczającym konkurencję wynoszą 10 proc. rocznego obrotu dla firmy i </w:t>
      </w:r>
      <w:r>
        <w:rPr>
          <w:rFonts w:cs="Tahoma"/>
          <w:bCs/>
          <w:sz w:val="22"/>
          <w:shd w:val="clear" w:color="auto" w:fill="FFFFFF"/>
        </w:rPr>
        <w:t>dwa</w:t>
      </w:r>
      <w:r w:rsidRPr="006056C5">
        <w:rPr>
          <w:rFonts w:cs="Tahoma"/>
          <w:bCs/>
          <w:sz w:val="22"/>
          <w:shd w:val="clear" w:color="auto" w:fill="FFFFFF"/>
        </w:rPr>
        <w:t xml:space="preserve"> mln zł dla menedżerów. </w:t>
      </w:r>
      <w:r>
        <w:rPr>
          <w:rFonts w:cs="Tahoma"/>
          <w:bCs/>
          <w:sz w:val="22"/>
          <w:shd w:val="clear" w:color="auto" w:fill="FFFFFF"/>
        </w:rPr>
        <w:t>Tych d</w:t>
      </w:r>
      <w:r w:rsidRPr="006056C5">
        <w:rPr>
          <w:rFonts w:cs="Tahoma"/>
          <w:bCs/>
          <w:sz w:val="22"/>
          <w:shd w:val="clear" w:color="auto" w:fill="FFFFFF"/>
        </w:rPr>
        <w:t xml:space="preserve">otkliwych kar za udział </w:t>
      </w:r>
      <w:r>
        <w:rPr>
          <w:rFonts w:cs="Tahoma"/>
          <w:bCs/>
          <w:sz w:val="22"/>
          <w:shd w:val="clear" w:color="auto" w:fill="FFFFFF"/>
        </w:rPr>
        <w:t>w </w:t>
      </w:r>
      <w:r w:rsidRPr="006056C5">
        <w:rPr>
          <w:rFonts w:cs="Tahoma"/>
          <w:bCs/>
          <w:sz w:val="22"/>
          <w:shd w:val="clear" w:color="auto" w:fill="FFFFFF"/>
        </w:rPr>
        <w:t xml:space="preserve">zmowie można uniknąć dzięki </w:t>
      </w:r>
      <w:hyperlink r:id="rId9" w:history="1">
        <w:r w:rsidRPr="00123AE9">
          <w:rPr>
            <w:rStyle w:val="Hipercze"/>
            <w:rFonts w:cs="Tahoma"/>
            <w:bCs/>
            <w:sz w:val="22"/>
            <w:shd w:val="clear" w:color="auto" w:fill="FFFFFF"/>
          </w:rPr>
          <w:t>programowi łagodzenia kar</w:t>
        </w:r>
      </w:hyperlink>
      <w:r w:rsidRPr="006056C5">
        <w:rPr>
          <w:rFonts w:cs="Tahoma"/>
          <w:bCs/>
          <w:sz w:val="22"/>
          <w:shd w:val="clear" w:color="auto" w:fill="FFFFFF"/>
        </w:rPr>
        <w:t xml:space="preserve"> (</w:t>
      </w:r>
      <w:r w:rsidRPr="00123AE9">
        <w:rPr>
          <w:rFonts w:cs="Tahoma"/>
          <w:bCs/>
          <w:i/>
          <w:sz w:val="22"/>
          <w:shd w:val="clear" w:color="auto" w:fill="FFFFFF"/>
        </w:rPr>
        <w:t>leniency</w:t>
      </w:r>
      <w:r w:rsidRPr="006056C5">
        <w:rPr>
          <w:rFonts w:cs="Tahoma"/>
          <w:bCs/>
          <w:sz w:val="22"/>
          <w:shd w:val="clear" w:color="auto" w:fill="FFFFFF"/>
        </w:rPr>
        <w:t xml:space="preserve">). Daje on przedsiębiorcy uczestniczącemu w nielegalnym porozumieniu oraz menadżerom odpowiedzialnym za zmowę szansę obniżenia, a niekiedy uniknięcia sankcji pieniężnej. Można z niego skorzystać pod warunkiem współpracy w charakterze „świadka koronnego” </w:t>
      </w:r>
      <w:r>
        <w:rPr>
          <w:rFonts w:cs="Tahoma"/>
          <w:bCs/>
          <w:sz w:val="22"/>
          <w:shd w:val="clear" w:color="auto" w:fill="FFFFFF"/>
        </w:rPr>
        <w:t>z </w:t>
      </w:r>
      <w:r w:rsidRPr="006056C5">
        <w:rPr>
          <w:rFonts w:cs="Tahoma"/>
          <w:bCs/>
          <w:sz w:val="22"/>
          <w:shd w:val="clear" w:color="auto" w:fill="FFFFFF"/>
        </w:rPr>
        <w:t>Prezesem UOKiK oraz dostarczenia dowodów lub informacji dotyczących istnienia niedozwolonego porozumienia.</w:t>
      </w:r>
    </w:p>
    <w:p w14:paraId="5CF26907" w14:textId="768F52FD" w:rsidR="00AE3805" w:rsidRDefault="00AE3805" w:rsidP="00B25F5E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AE3805">
        <w:rPr>
          <w:rFonts w:cs="Tahoma"/>
          <w:bCs/>
          <w:sz w:val="22"/>
          <w:shd w:val="clear" w:color="auto" w:fill="FFFFFF"/>
        </w:rPr>
        <w:t xml:space="preserve">W sprawie Oltens </w:t>
      </w:r>
      <w:r w:rsidR="006222C1">
        <w:rPr>
          <w:rFonts w:cs="Tahoma"/>
          <w:bCs/>
          <w:sz w:val="22"/>
          <w:shd w:val="clear" w:color="auto" w:fill="FFFFFF"/>
        </w:rPr>
        <w:t xml:space="preserve">1 </w:t>
      </w:r>
      <w:r w:rsidRPr="00AE3805">
        <w:rPr>
          <w:rFonts w:cs="Tahoma"/>
          <w:bCs/>
          <w:sz w:val="22"/>
          <w:shd w:val="clear" w:color="auto" w:fill="FFFFFF"/>
        </w:rPr>
        <w:t>Prezes UOKiK zastosował program łagodzenia kar (</w:t>
      </w:r>
      <w:r w:rsidRPr="008F31DB">
        <w:rPr>
          <w:rFonts w:cs="Tahoma"/>
          <w:bCs/>
          <w:i/>
          <w:sz w:val="22"/>
          <w:shd w:val="clear" w:color="auto" w:fill="FFFFFF"/>
        </w:rPr>
        <w:t>leniency</w:t>
      </w:r>
      <w:r w:rsidRPr="00AE3805">
        <w:rPr>
          <w:rFonts w:cs="Tahoma"/>
          <w:bCs/>
          <w:sz w:val="22"/>
          <w:shd w:val="clear" w:color="auto" w:fill="FFFFFF"/>
        </w:rPr>
        <w:t xml:space="preserve">) </w:t>
      </w:r>
      <w:r w:rsidR="00A06C28" w:rsidRPr="00F661FE">
        <w:rPr>
          <w:sz w:val="22"/>
        </w:rPr>
        <w:t>—</w:t>
      </w:r>
      <w:r w:rsidRPr="00AE3805">
        <w:rPr>
          <w:rFonts w:cs="Tahoma"/>
          <w:bCs/>
          <w:sz w:val="22"/>
          <w:shd w:val="clear" w:color="auto" w:fill="FFFFFF"/>
        </w:rPr>
        <w:t xml:space="preserve"> dzięki przekazaniu istotnych dowodów i współpracy z Urzędem spółce oraz dwóm osobom zarządzającym obniżono kary o 45</w:t>
      </w:r>
      <w:r w:rsidR="008F31DB">
        <w:rPr>
          <w:rFonts w:cs="Tahoma"/>
          <w:bCs/>
          <w:sz w:val="22"/>
          <w:shd w:val="clear" w:color="auto" w:fill="FFFFFF"/>
        </w:rPr>
        <w:t xml:space="preserve"> proc</w:t>
      </w:r>
      <w:r w:rsidRPr="00AE3805">
        <w:rPr>
          <w:rFonts w:cs="Tahoma"/>
          <w:bCs/>
          <w:sz w:val="22"/>
          <w:shd w:val="clear" w:color="auto" w:fill="FFFFFF"/>
        </w:rPr>
        <w:t xml:space="preserve">. </w:t>
      </w:r>
      <w:r w:rsidR="008F31DB">
        <w:rPr>
          <w:rFonts w:cs="Tahoma"/>
          <w:bCs/>
          <w:sz w:val="22"/>
          <w:shd w:val="clear" w:color="auto" w:fill="FFFFFF"/>
        </w:rPr>
        <w:t>Spółka</w:t>
      </w:r>
      <w:r w:rsidRPr="00AE3805">
        <w:rPr>
          <w:rFonts w:cs="Tahoma"/>
          <w:bCs/>
          <w:sz w:val="22"/>
          <w:shd w:val="clear" w:color="auto" w:fill="FFFFFF"/>
        </w:rPr>
        <w:t xml:space="preserve"> zapłaci 256 300 zł zamiast 466 000 zł, </w:t>
      </w:r>
      <w:r w:rsidR="00A06C28">
        <w:rPr>
          <w:rFonts w:cs="Tahoma"/>
          <w:bCs/>
          <w:sz w:val="22"/>
          <w:shd w:val="clear" w:color="auto" w:fill="FFFFFF"/>
        </w:rPr>
        <w:t>Ewa </w:t>
      </w:r>
      <w:r w:rsidR="008F31DB">
        <w:rPr>
          <w:rFonts w:cs="Tahoma"/>
          <w:bCs/>
          <w:sz w:val="22"/>
          <w:shd w:val="clear" w:color="auto" w:fill="FFFFFF"/>
        </w:rPr>
        <w:t xml:space="preserve">Wojciechowska </w:t>
      </w:r>
      <w:bookmarkStart w:id="3" w:name="_Hlk216364014"/>
      <w:r w:rsidR="008F31DB" w:rsidRPr="00F661FE">
        <w:rPr>
          <w:sz w:val="22"/>
        </w:rPr>
        <w:t>—</w:t>
      </w:r>
      <w:bookmarkEnd w:id="3"/>
      <w:r w:rsidR="008F31DB">
        <w:rPr>
          <w:sz w:val="22"/>
        </w:rPr>
        <w:t xml:space="preserve"> </w:t>
      </w:r>
      <w:r w:rsidR="008F31DB" w:rsidRPr="00B25F5E">
        <w:rPr>
          <w:rFonts w:cs="Tahoma"/>
          <w:bCs/>
          <w:sz w:val="22"/>
          <w:shd w:val="clear" w:color="auto" w:fill="FFFFFF"/>
        </w:rPr>
        <w:t>28 779 zł</w:t>
      </w:r>
      <w:r w:rsidR="008F31DB">
        <w:rPr>
          <w:rFonts w:cs="Tahoma"/>
          <w:bCs/>
          <w:sz w:val="22"/>
          <w:shd w:val="clear" w:color="auto" w:fill="FFFFFF"/>
        </w:rPr>
        <w:t xml:space="preserve">, a Mariusz Biegański </w:t>
      </w:r>
      <w:r w:rsidR="008F31DB" w:rsidRPr="00F661FE">
        <w:rPr>
          <w:sz w:val="22"/>
        </w:rPr>
        <w:t>—</w:t>
      </w:r>
      <w:r w:rsidR="008F31DB">
        <w:rPr>
          <w:sz w:val="22"/>
        </w:rPr>
        <w:t xml:space="preserve"> </w:t>
      </w:r>
      <w:r w:rsidR="008F31DB" w:rsidRPr="00B25F5E">
        <w:rPr>
          <w:rFonts w:cs="Tahoma"/>
          <w:bCs/>
          <w:sz w:val="22"/>
          <w:shd w:val="clear" w:color="auto" w:fill="FFFFFF"/>
        </w:rPr>
        <w:t>37 001 zł</w:t>
      </w:r>
      <w:r w:rsidR="008F31DB">
        <w:rPr>
          <w:rFonts w:cs="Tahoma"/>
          <w:bCs/>
          <w:sz w:val="22"/>
          <w:shd w:val="clear" w:color="auto" w:fill="FFFFFF"/>
        </w:rPr>
        <w:t xml:space="preserve">. </w:t>
      </w:r>
    </w:p>
    <w:p w14:paraId="293230A1" w14:textId="228BDCB5" w:rsidR="0005198E" w:rsidRPr="00123AE9" w:rsidRDefault="0005198E" w:rsidP="00B25F5E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123AE9">
        <w:rPr>
          <w:rFonts w:cs="Tahoma"/>
          <w:b/>
          <w:sz w:val="22"/>
          <w:shd w:val="clear" w:color="auto" w:fill="FFFFFF"/>
        </w:rPr>
        <w:t>Widzisz zmowę</w:t>
      </w:r>
      <w:r>
        <w:rPr>
          <w:rFonts w:cs="Tahoma"/>
          <w:b/>
          <w:sz w:val="22"/>
          <w:shd w:val="clear" w:color="auto" w:fill="FFFFFF"/>
        </w:rPr>
        <w:t xml:space="preserve"> na rynku</w:t>
      </w:r>
      <w:r w:rsidRPr="00123AE9">
        <w:rPr>
          <w:rFonts w:cs="Tahoma"/>
          <w:b/>
          <w:sz w:val="22"/>
          <w:shd w:val="clear" w:color="auto" w:fill="FFFFFF"/>
        </w:rPr>
        <w:t>? Reaguj!</w:t>
      </w:r>
    </w:p>
    <w:p w14:paraId="4CF0F35E" w14:textId="0029A5D3" w:rsidR="006056C5" w:rsidRDefault="0005198E" w:rsidP="006056C5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UOKiK p</w:t>
      </w:r>
      <w:r w:rsidR="006056C5" w:rsidRPr="006056C5">
        <w:rPr>
          <w:rFonts w:cs="Tahoma"/>
          <w:bCs/>
          <w:sz w:val="22"/>
          <w:shd w:val="clear" w:color="auto" w:fill="FFFFFF"/>
        </w:rPr>
        <w:t xml:space="preserve">rowadzi program pozyskiwania informacji od anonimowych sygnalistów. Chcesz poinformować </w:t>
      </w:r>
      <w:r>
        <w:rPr>
          <w:rFonts w:cs="Tahoma"/>
          <w:bCs/>
          <w:sz w:val="22"/>
          <w:shd w:val="clear" w:color="auto" w:fill="FFFFFF"/>
        </w:rPr>
        <w:t>nas</w:t>
      </w:r>
      <w:r w:rsidRPr="006056C5">
        <w:rPr>
          <w:rFonts w:cs="Tahoma"/>
          <w:bCs/>
          <w:sz w:val="22"/>
          <w:shd w:val="clear" w:color="auto" w:fill="FFFFFF"/>
        </w:rPr>
        <w:t xml:space="preserve"> </w:t>
      </w:r>
      <w:r w:rsidR="006056C5" w:rsidRPr="006056C5">
        <w:rPr>
          <w:rFonts w:cs="Tahoma"/>
          <w:bCs/>
          <w:sz w:val="22"/>
          <w:shd w:val="clear" w:color="auto" w:fill="FFFFFF"/>
        </w:rPr>
        <w:t xml:space="preserve">o praktykach ograniczających konkurencję? Wejdź na </w:t>
      </w:r>
      <w:hyperlink r:id="rId10" w:history="1">
        <w:r w:rsidR="006056C5" w:rsidRPr="00123AE9">
          <w:rPr>
            <w:rStyle w:val="Hipercze"/>
            <w:rFonts w:cs="Tahoma"/>
            <w:bCs/>
            <w:sz w:val="22"/>
            <w:shd w:val="clear" w:color="auto" w:fill="FFFFFF"/>
          </w:rPr>
          <w:t>https://uokik.whiblo.pl/</w:t>
        </w:r>
      </w:hyperlink>
      <w:r w:rsidR="006056C5" w:rsidRPr="006056C5">
        <w:rPr>
          <w:rFonts w:cs="Tahoma"/>
          <w:bCs/>
          <w:sz w:val="22"/>
          <w:shd w:val="clear" w:color="auto" w:fill="FFFFFF"/>
        </w:rPr>
        <w:t xml:space="preserve"> lub zeskanuj kod QR, który znajdziesz poniżej i skorzystaj </w:t>
      </w:r>
      <w:r>
        <w:rPr>
          <w:rFonts w:cs="Tahoma"/>
          <w:bCs/>
          <w:sz w:val="22"/>
          <w:shd w:val="clear" w:color="auto" w:fill="FFFFFF"/>
        </w:rPr>
        <w:t>z </w:t>
      </w:r>
      <w:r w:rsidR="006056C5" w:rsidRPr="006056C5">
        <w:rPr>
          <w:rFonts w:cs="Tahoma"/>
          <w:bCs/>
          <w:sz w:val="22"/>
          <w:shd w:val="clear" w:color="auto" w:fill="FFFFFF"/>
        </w:rPr>
        <w:t>prostego formularza. Zastosowany system zapewnia całkowitą anonimowość, również wobec Urzędu.</w:t>
      </w:r>
    </w:p>
    <w:p w14:paraId="0A99283B" w14:textId="6A9ED448" w:rsidR="0005198E" w:rsidRPr="006056C5" w:rsidRDefault="0005198E" w:rsidP="0005198E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6056C5">
        <w:rPr>
          <w:rFonts w:cs="Tahoma"/>
          <w:bCs/>
          <w:sz w:val="22"/>
          <w:shd w:val="clear" w:color="auto" w:fill="FFFFFF"/>
        </w:rPr>
        <w:t xml:space="preserve">Zainteresowanych programem łagodzenia kar zapraszamy do kontaktu z Urzędem pod specjalnym numerem telefonu 22 55 60 555. Pracownicy UOKiK odpowiadają na pytania dotyczące programu </w:t>
      </w:r>
      <w:r w:rsidRPr="00123AE9">
        <w:rPr>
          <w:rFonts w:cs="Tahoma"/>
          <w:bCs/>
          <w:i/>
          <w:sz w:val="22"/>
          <w:shd w:val="clear" w:color="auto" w:fill="FFFFFF"/>
        </w:rPr>
        <w:t>leniency</w:t>
      </w:r>
      <w:r w:rsidRPr="006056C5">
        <w:rPr>
          <w:rFonts w:cs="Tahoma"/>
          <w:bCs/>
          <w:sz w:val="22"/>
          <w:shd w:val="clear" w:color="auto" w:fill="FFFFFF"/>
        </w:rPr>
        <w:t>, także anonimowe.</w:t>
      </w:r>
    </w:p>
    <w:p w14:paraId="617CC4DC" w14:textId="77777777" w:rsidR="0005198E" w:rsidRPr="006056C5" w:rsidRDefault="0005198E" w:rsidP="006056C5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0BD3B341" w14:textId="77777777" w:rsidR="006A40D0" w:rsidRPr="003E4040" w:rsidRDefault="006A40D0" w:rsidP="003E404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6A40D0" w:rsidRPr="003E4040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44C1C" w14:textId="77777777" w:rsidR="00855C36" w:rsidRDefault="00855C36">
      <w:r>
        <w:separator/>
      </w:r>
    </w:p>
  </w:endnote>
  <w:endnote w:type="continuationSeparator" w:id="0">
    <w:p w14:paraId="2E97244D" w14:textId="77777777" w:rsidR="00855C36" w:rsidRDefault="0085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A3F13" w14:textId="77777777" w:rsidR="00855C36" w:rsidRDefault="00855C36">
      <w:r>
        <w:separator/>
      </w:r>
    </w:p>
  </w:footnote>
  <w:footnote w:type="continuationSeparator" w:id="0">
    <w:p w14:paraId="5D94C7E3" w14:textId="77777777" w:rsidR="00855C36" w:rsidRDefault="00855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48132A"/>
    <w:multiLevelType w:val="hybridMultilevel"/>
    <w:tmpl w:val="5C06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5746"/>
    <w:multiLevelType w:val="multilevel"/>
    <w:tmpl w:val="BFC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92663"/>
    <w:multiLevelType w:val="hybridMultilevel"/>
    <w:tmpl w:val="B7722EA2"/>
    <w:lvl w:ilvl="0" w:tplc="7DDCD75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ahoma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577D"/>
    <w:multiLevelType w:val="multilevel"/>
    <w:tmpl w:val="5AF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B10CB5"/>
    <w:multiLevelType w:val="hybridMultilevel"/>
    <w:tmpl w:val="2CA6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5"/>
  </w:num>
  <w:num w:numId="5">
    <w:abstractNumId w:val="14"/>
  </w:num>
  <w:num w:numId="6">
    <w:abstractNumId w:val="8"/>
  </w:num>
  <w:num w:numId="7">
    <w:abstractNumId w:val="20"/>
  </w:num>
  <w:num w:numId="8">
    <w:abstractNumId w:val="22"/>
  </w:num>
  <w:num w:numId="9">
    <w:abstractNumId w:val="9"/>
  </w:num>
  <w:num w:numId="10">
    <w:abstractNumId w:val="1"/>
  </w:num>
  <w:num w:numId="11">
    <w:abstractNumId w:val="3"/>
  </w:num>
  <w:num w:numId="12">
    <w:abstractNumId w:val="19"/>
  </w:num>
  <w:num w:numId="13">
    <w:abstractNumId w:val="10"/>
  </w:num>
  <w:num w:numId="14">
    <w:abstractNumId w:val="16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  <w:num w:numId="19">
    <w:abstractNumId w:val="18"/>
  </w:num>
  <w:num w:numId="20">
    <w:abstractNumId w:val="7"/>
  </w:num>
  <w:num w:numId="21">
    <w:abstractNumId w:val="6"/>
  </w:num>
  <w:num w:numId="2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E6"/>
    <w:rsid w:val="00002034"/>
    <w:rsid w:val="00002C19"/>
    <w:rsid w:val="00005012"/>
    <w:rsid w:val="0000713A"/>
    <w:rsid w:val="0000749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373A7"/>
    <w:rsid w:val="000401BC"/>
    <w:rsid w:val="00040319"/>
    <w:rsid w:val="0004222C"/>
    <w:rsid w:val="00042F31"/>
    <w:rsid w:val="00042F96"/>
    <w:rsid w:val="00045C9E"/>
    <w:rsid w:val="00045E2B"/>
    <w:rsid w:val="00046B04"/>
    <w:rsid w:val="0005198E"/>
    <w:rsid w:val="00051C6C"/>
    <w:rsid w:val="000558FC"/>
    <w:rsid w:val="00055B3E"/>
    <w:rsid w:val="00056AF4"/>
    <w:rsid w:val="00057CA6"/>
    <w:rsid w:val="00057FC2"/>
    <w:rsid w:val="00060B30"/>
    <w:rsid w:val="00061749"/>
    <w:rsid w:val="0006245C"/>
    <w:rsid w:val="00062C69"/>
    <w:rsid w:val="000651E9"/>
    <w:rsid w:val="00073A74"/>
    <w:rsid w:val="00073AA7"/>
    <w:rsid w:val="000740E4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226D"/>
    <w:rsid w:val="000B3CAE"/>
    <w:rsid w:val="000B436A"/>
    <w:rsid w:val="000B4B73"/>
    <w:rsid w:val="000B6754"/>
    <w:rsid w:val="000B7247"/>
    <w:rsid w:val="000B7410"/>
    <w:rsid w:val="000C0088"/>
    <w:rsid w:val="000C0542"/>
    <w:rsid w:val="000C0B12"/>
    <w:rsid w:val="000C3836"/>
    <w:rsid w:val="000C4483"/>
    <w:rsid w:val="000C4F25"/>
    <w:rsid w:val="000D174F"/>
    <w:rsid w:val="000D18C6"/>
    <w:rsid w:val="000D202D"/>
    <w:rsid w:val="000D2CAB"/>
    <w:rsid w:val="000D3E68"/>
    <w:rsid w:val="000D4A1F"/>
    <w:rsid w:val="000D72EC"/>
    <w:rsid w:val="000D7BC0"/>
    <w:rsid w:val="000D7D8C"/>
    <w:rsid w:val="000E092F"/>
    <w:rsid w:val="000E18E0"/>
    <w:rsid w:val="000E2D48"/>
    <w:rsid w:val="000E3BD5"/>
    <w:rsid w:val="000E4E2E"/>
    <w:rsid w:val="000E729D"/>
    <w:rsid w:val="000E72F0"/>
    <w:rsid w:val="000E79FE"/>
    <w:rsid w:val="000F1685"/>
    <w:rsid w:val="000F2530"/>
    <w:rsid w:val="000F32FD"/>
    <w:rsid w:val="000F4784"/>
    <w:rsid w:val="00100546"/>
    <w:rsid w:val="00101DDB"/>
    <w:rsid w:val="00101EDC"/>
    <w:rsid w:val="00101F14"/>
    <w:rsid w:val="00103669"/>
    <w:rsid w:val="0010559C"/>
    <w:rsid w:val="00106F25"/>
    <w:rsid w:val="00107844"/>
    <w:rsid w:val="00111422"/>
    <w:rsid w:val="0011255A"/>
    <w:rsid w:val="00112783"/>
    <w:rsid w:val="001134CD"/>
    <w:rsid w:val="001151A4"/>
    <w:rsid w:val="001152D4"/>
    <w:rsid w:val="001154A9"/>
    <w:rsid w:val="00120FBD"/>
    <w:rsid w:val="00121846"/>
    <w:rsid w:val="00123AE9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04C7"/>
    <w:rsid w:val="001413C7"/>
    <w:rsid w:val="00143310"/>
    <w:rsid w:val="00144D0E"/>
    <w:rsid w:val="00144E9C"/>
    <w:rsid w:val="0014555A"/>
    <w:rsid w:val="00146089"/>
    <w:rsid w:val="0014649B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5F3E"/>
    <w:rsid w:val="001666D6"/>
    <w:rsid w:val="00166B5D"/>
    <w:rsid w:val="00166F15"/>
    <w:rsid w:val="001675EF"/>
    <w:rsid w:val="00167D35"/>
    <w:rsid w:val="0017028A"/>
    <w:rsid w:val="00171120"/>
    <w:rsid w:val="00171D4F"/>
    <w:rsid w:val="001722EA"/>
    <w:rsid w:val="00172D7D"/>
    <w:rsid w:val="00173806"/>
    <w:rsid w:val="00173EE3"/>
    <w:rsid w:val="001746FD"/>
    <w:rsid w:val="00175436"/>
    <w:rsid w:val="00176011"/>
    <w:rsid w:val="001762AF"/>
    <w:rsid w:val="001767DA"/>
    <w:rsid w:val="00190D5A"/>
    <w:rsid w:val="00193369"/>
    <w:rsid w:val="00194225"/>
    <w:rsid w:val="0019661A"/>
    <w:rsid w:val="00196736"/>
    <w:rsid w:val="00196A23"/>
    <w:rsid w:val="00196F7E"/>
    <w:rsid w:val="001979B5"/>
    <w:rsid w:val="001A1ED7"/>
    <w:rsid w:val="001A4982"/>
    <w:rsid w:val="001A5F7C"/>
    <w:rsid w:val="001A6E5B"/>
    <w:rsid w:val="001A7451"/>
    <w:rsid w:val="001B0740"/>
    <w:rsid w:val="001B1857"/>
    <w:rsid w:val="001B4A04"/>
    <w:rsid w:val="001B5CFA"/>
    <w:rsid w:val="001B5D11"/>
    <w:rsid w:val="001B6239"/>
    <w:rsid w:val="001B752A"/>
    <w:rsid w:val="001C1857"/>
    <w:rsid w:val="001C1FAD"/>
    <w:rsid w:val="001C2232"/>
    <w:rsid w:val="001C3E63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62"/>
    <w:rsid w:val="001E4F92"/>
    <w:rsid w:val="001E5612"/>
    <w:rsid w:val="001F4A73"/>
    <w:rsid w:val="001F5323"/>
    <w:rsid w:val="001F63E4"/>
    <w:rsid w:val="001F7AF4"/>
    <w:rsid w:val="00200D83"/>
    <w:rsid w:val="00205580"/>
    <w:rsid w:val="002059A9"/>
    <w:rsid w:val="00205D0D"/>
    <w:rsid w:val="00206F0B"/>
    <w:rsid w:val="0021031E"/>
    <w:rsid w:val="00210493"/>
    <w:rsid w:val="00211A94"/>
    <w:rsid w:val="002139D3"/>
    <w:rsid w:val="002157BB"/>
    <w:rsid w:val="002164F0"/>
    <w:rsid w:val="002166FA"/>
    <w:rsid w:val="00217677"/>
    <w:rsid w:val="00220B6E"/>
    <w:rsid w:val="00220D48"/>
    <w:rsid w:val="00220FF0"/>
    <w:rsid w:val="00222162"/>
    <w:rsid w:val="002235A1"/>
    <w:rsid w:val="002243BB"/>
    <w:rsid w:val="0022487C"/>
    <w:rsid w:val="00224D57"/>
    <w:rsid w:val="00224FC7"/>
    <w:rsid w:val="002262B5"/>
    <w:rsid w:val="00227318"/>
    <w:rsid w:val="00227ADD"/>
    <w:rsid w:val="0023138D"/>
    <w:rsid w:val="00231617"/>
    <w:rsid w:val="00231868"/>
    <w:rsid w:val="0023480C"/>
    <w:rsid w:val="00235759"/>
    <w:rsid w:val="00240013"/>
    <w:rsid w:val="0024118E"/>
    <w:rsid w:val="00241BAC"/>
    <w:rsid w:val="00243661"/>
    <w:rsid w:val="002449DE"/>
    <w:rsid w:val="00244DBD"/>
    <w:rsid w:val="00245427"/>
    <w:rsid w:val="00245A01"/>
    <w:rsid w:val="00251E26"/>
    <w:rsid w:val="00251F62"/>
    <w:rsid w:val="00252ECE"/>
    <w:rsid w:val="002555F4"/>
    <w:rsid w:val="002557CC"/>
    <w:rsid w:val="00257A8E"/>
    <w:rsid w:val="00260382"/>
    <w:rsid w:val="00261D76"/>
    <w:rsid w:val="00262E52"/>
    <w:rsid w:val="00265D3F"/>
    <w:rsid w:val="00266082"/>
    <w:rsid w:val="00266CB4"/>
    <w:rsid w:val="00266D39"/>
    <w:rsid w:val="00267DD1"/>
    <w:rsid w:val="00267FD3"/>
    <w:rsid w:val="0027378B"/>
    <w:rsid w:val="002758FF"/>
    <w:rsid w:val="00277075"/>
    <w:rsid w:val="002770D4"/>
    <w:rsid w:val="002801AA"/>
    <w:rsid w:val="00280E00"/>
    <w:rsid w:val="00280FF5"/>
    <w:rsid w:val="002813CC"/>
    <w:rsid w:val="00281E95"/>
    <w:rsid w:val="00282B5C"/>
    <w:rsid w:val="00284BE6"/>
    <w:rsid w:val="002864BE"/>
    <w:rsid w:val="00286DD7"/>
    <w:rsid w:val="00286E54"/>
    <w:rsid w:val="0028733C"/>
    <w:rsid w:val="00290659"/>
    <w:rsid w:val="002919BD"/>
    <w:rsid w:val="00293525"/>
    <w:rsid w:val="002938E3"/>
    <w:rsid w:val="00294E3E"/>
    <w:rsid w:val="00294FFC"/>
    <w:rsid w:val="00295193"/>
    <w:rsid w:val="00295B34"/>
    <w:rsid w:val="002A5D69"/>
    <w:rsid w:val="002A668E"/>
    <w:rsid w:val="002A6C16"/>
    <w:rsid w:val="002B163F"/>
    <w:rsid w:val="002B1DBF"/>
    <w:rsid w:val="002B1F6E"/>
    <w:rsid w:val="002B2E65"/>
    <w:rsid w:val="002B373E"/>
    <w:rsid w:val="002B4C6B"/>
    <w:rsid w:val="002C0D5D"/>
    <w:rsid w:val="002C361E"/>
    <w:rsid w:val="002C38AD"/>
    <w:rsid w:val="002C3A4B"/>
    <w:rsid w:val="002C4FFE"/>
    <w:rsid w:val="002C53CB"/>
    <w:rsid w:val="002C692D"/>
    <w:rsid w:val="002C6ABE"/>
    <w:rsid w:val="002C743A"/>
    <w:rsid w:val="002D0C2D"/>
    <w:rsid w:val="002D6AD7"/>
    <w:rsid w:val="002E388C"/>
    <w:rsid w:val="002E4BE8"/>
    <w:rsid w:val="002E5BEF"/>
    <w:rsid w:val="002E5FAE"/>
    <w:rsid w:val="002E691A"/>
    <w:rsid w:val="002F1BF3"/>
    <w:rsid w:val="002F2C49"/>
    <w:rsid w:val="002F320C"/>
    <w:rsid w:val="002F4D43"/>
    <w:rsid w:val="002F5879"/>
    <w:rsid w:val="002F7D12"/>
    <w:rsid w:val="003035B9"/>
    <w:rsid w:val="003039AF"/>
    <w:rsid w:val="003056C6"/>
    <w:rsid w:val="003068E0"/>
    <w:rsid w:val="003077B8"/>
    <w:rsid w:val="003108E8"/>
    <w:rsid w:val="00311B14"/>
    <w:rsid w:val="00312FBD"/>
    <w:rsid w:val="003136A9"/>
    <w:rsid w:val="003138EC"/>
    <w:rsid w:val="00313EBF"/>
    <w:rsid w:val="00314A14"/>
    <w:rsid w:val="0032002F"/>
    <w:rsid w:val="00320BC3"/>
    <w:rsid w:val="003210A5"/>
    <w:rsid w:val="0032426F"/>
    <w:rsid w:val="00324306"/>
    <w:rsid w:val="003278D6"/>
    <w:rsid w:val="00327954"/>
    <w:rsid w:val="003303F0"/>
    <w:rsid w:val="003311C0"/>
    <w:rsid w:val="00331AFF"/>
    <w:rsid w:val="003348EF"/>
    <w:rsid w:val="0034059B"/>
    <w:rsid w:val="00342935"/>
    <w:rsid w:val="00345748"/>
    <w:rsid w:val="0034670A"/>
    <w:rsid w:val="00346D07"/>
    <w:rsid w:val="00347430"/>
    <w:rsid w:val="0035019C"/>
    <w:rsid w:val="00350D01"/>
    <w:rsid w:val="00360248"/>
    <w:rsid w:val="00360C3B"/>
    <w:rsid w:val="00360C66"/>
    <w:rsid w:val="00361AF0"/>
    <w:rsid w:val="00363F8E"/>
    <w:rsid w:val="00365A67"/>
    <w:rsid w:val="00365C1F"/>
    <w:rsid w:val="00365F73"/>
    <w:rsid w:val="00366A46"/>
    <w:rsid w:val="00366F07"/>
    <w:rsid w:val="0036734C"/>
    <w:rsid w:val="0037005C"/>
    <w:rsid w:val="003742FC"/>
    <w:rsid w:val="00374442"/>
    <w:rsid w:val="0037532E"/>
    <w:rsid w:val="00377667"/>
    <w:rsid w:val="00377A0D"/>
    <w:rsid w:val="003806F9"/>
    <w:rsid w:val="00382613"/>
    <w:rsid w:val="00385009"/>
    <w:rsid w:val="003854CA"/>
    <w:rsid w:val="0038677D"/>
    <w:rsid w:val="00390568"/>
    <w:rsid w:val="0039154A"/>
    <w:rsid w:val="003916E7"/>
    <w:rsid w:val="00391F20"/>
    <w:rsid w:val="0039217F"/>
    <w:rsid w:val="0039377D"/>
    <w:rsid w:val="00394548"/>
    <w:rsid w:val="00395F9A"/>
    <w:rsid w:val="00396940"/>
    <w:rsid w:val="00397BC4"/>
    <w:rsid w:val="003A2B10"/>
    <w:rsid w:val="003A35D6"/>
    <w:rsid w:val="003A3EAB"/>
    <w:rsid w:val="003A4A05"/>
    <w:rsid w:val="003A4D79"/>
    <w:rsid w:val="003A5566"/>
    <w:rsid w:val="003A58E7"/>
    <w:rsid w:val="003A73BE"/>
    <w:rsid w:val="003A7FB6"/>
    <w:rsid w:val="003B11E2"/>
    <w:rsid w:val="003B792F"/>
    <w:rsid w:val="003C2DE6"/>
    <w:rsid w:val="003D0369"/>
    <w:rsid w:val="003D1479"/>
    <w:rsid w:val="003D16B8"/>
    <w:rsid w:val="003D22E4"/>
    <w:rsid w:val="003D2F7A"/>
    <w:rsid w:val="003D3FF4"/>
    <w:rsid w:val="003D4321"/>
    <w:rsid w:val="003D442B"/>
    <w:rsid w:val="003D6FE7"/>
    <w:rsid w:val="003D7161"/>
    <w:rsid w:val="003D7242"/>
    <w:rsid w:val="003D77B6"/>
    <w:rsid w:val="003E0402"/>
    <w:rsid w:val="003E2516"/>
    <w:rsid w:val="003E357F"/>
    <w:rsid w:val="003E3F9D"/>
    <w:rsid w:val="003E4040"/>
    <w:rsid w:val="003E40F6"/>
    <w:rsid w:val="003E5F4C"/>
    <w:rsid w:val="003E614D"/>
    <w:rsid w:val="003E69E5"/>
    <w:rsid w:val="003E6CE9"/>
    <w:rsid w:val="003E7C48"/>
    <w:rsid w:val="003F025B"/>
    <w:rsid w:val="003F2C04"/>
    <w:rsid w:val="003F2CC1"/>
    <w:rsid w:val="003F6735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E1B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7B0D"/>
    <w:rsid w:val="00441BBF"/>
    <w:rsid w:val="004425B7"/>
    <w:rsid w:val="00444A85"/>
    <w:rsid w:val="00444D11"/>
    <w:rsid w:val="004450C8"/>
    <w:rsid w:val="00445594"/>
    <w:rsid w:val="00450886"/>
    <w:rsid w:val="004523FF"/>
    <w:rsid w:val="00455D6E"/>
    <w:rsid w:val="00456043"/>
    <w:rsid w:val="00460C78"/>
    <w:rsid w:val="00462CFA"/>
    <w:rsid w:val="00464D7B"/>
    <w:rsid w:val="00464E06"/>
    <w:rsid w:val="0046554F"/>
    <w:rsid w:val="004656A6"/>
    <w:rsid w:val="00466DCD"/>
    <w:rsid w:val="00470783"/>
    <w:rsid w:val="00471131"/>
    <w:rsid w:val="004717CE"/>
    <w:rsid w:val="00471CFE"/>
    <w:rsid w:val="00471F59"/>
    <w:rsid w:val="00477B8E"/>
    <w:rsid w:val="004802C4"/>
    <w:rsid w:val="004806C8"/>
    <w:rsid w:val="004809C2"/>
    <w:rsid w:val="00482A95"/>
    <w:rsid w:val="00482B9B"/>
    <w:rsid w:val="00482F6C"/>
    <w:rsid w:val="00486008"/>
    <w:rsid w:val="00486D03"/>
    <w:rsid w:val="00486DB1"/>
    <w:rsid w:val="00487234"/>
    <w:rsid w:val="004876B3"/>
    <w:rsid w:val="00490F12"/>
    <w:rsid w:val="00491101"/>
    <w:rsid w:val="00493B82"/>
    <w:rsid w:val="00493E10"/>
    <w:rsid w:val="004952B9"/>
    <w:rsid w:val="004972E8"/>
    <w:rsid w:val="004976C8"/>
    <w:rsid w:val="004A18E1"/>
    <w:rsid w:val="004A262D"/>
    <w:rsid w:val="004A4ED4"/>
    <w:rsid w:val="004A530B"/>
    <w:rsid w:val="004A57B0"/>
    <w:rsid w:val="004B1B9B"/>
    <w:rsid w:val="004B2DB0"/>
    <w:rsid w:val="004B4E18"/>
    <w:rsid w:val="004B5A4D"/>
    <w:rsid w:val="004B6F07"/>
    <w:rsid w:val="004B70EC"/>
    <w:rsid w:val="004C0244"/>
    <w:rsid w:val="004C0F9E"/>
    <w:rsid w:val="004C1243"/>
    <w:rsid w:val="004C12A8"/>
    <w:rsid w:val="004C2CA7"/>
    <w:rsid w:val="004C338F"/>
    <w:rsid w:val="004C4703"/>
    <w:rsid w:val="004C5C26"/>
    <w:rsid w:val="004C6885"/>
    <w:rsid w:val="004C6C2E"/>
    <w:rsid w:val="004C7398"/>
    <w:rsid w:val="004D1DB9"/>
    <w:rsid w:val="004D29D2"/>
    <w:rsid w:val="004D68D6"/>
    <w:rsid w:val="004D7C0E"/>
    <w:rsid w:val="004E053F"/>
    <w:rsid w:val="004E3C1D"/>
    <w:rsid w:val="004E4535"/>
    <w:rsid w:val="004E5F0D"/>
    <w:rsid w:val="004E742C"/>
    <w:rsid w:val="004F1215"/>
    <w:rsid w:val="004F6557"/>
    <w:rsid w:val="004F74F2"/>
    <w:rsid w:val="004F7E99"/>
    <w:rsid w:val="005003F9"/>
    <w:rsid w:val="00502A08"/>
    <w:rsid w:val="0050417B"/>
    <w:rsid w:val="00505372"/>
    <w:rsid w:val="00510F77"/>
    <w:rsid w:val="00511612"/>
    <w:rsid w:val="00513199"/>
    <w:rsid w:val="005133CE"/>
    <w:rsid w:val="005136ED"/>
    <w:rsid w:val="0051380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17A"/>
    <w:rsid w:val="00536780"/>
    <w:rsid w:val="00540372"/>
    <w:rsid w:val="00541A48"/>
    <w:rsid w:val="00542E0D"/>
    <w:rsid w:val="005442FC"/>
    <w:rsid w:val="0054618B"/>
    <w:rsid w:val="0054721B"/>
    <w:rsid w:val="00550AB2"/>
    <w:rsid w:val="00550DE9"/>
    <w:rsid w:val="005524AC"/>
    <w:rsid w:val="0055352F"/>
    <w:rsid w:val="0055631D"/>
    <w:rsid w:val="00560482"/>
    <w:rsid w:val="0056286E"/>
    <w:rsid w:val="00562A60"/>
    <w:rsid w:val="0056472A"/>
    <w:rsid w:val="00564B0B"/>
    <w:rsid w:val="00570A89"/>
    <w:rsid w:val="00571060"/>
    <w:rsid w:val="00574479"/>
    <w:rsid w:val="005747ED"/>
    <w:rsid w:val="00576167"/>
    <w:rsid w:val="005776B7"/>
    <w:rsid w:val="00577DB8"/>
    <w:rsid w:val="005842E2"/>
    <w:rsid w:val="00584610"/>
    <w:rsid w:val="0058739F"/>
    <w:rsid w:val="005903FC"/>
    <w:rsid w:val="00590774"/>
    <w:rsid w:val="005917E9"/>
    <w:rsid w:val="00591911"/>
    <w:rsid w:val="00593935"/>
    <w:rsid w:val="00595406"/>
    <w:rsid w:val="005960B4"/>
    <w:rsid w:val="00596B23"/>
    <w:rsid w:val="005973FD"/>
    <w:rsid w:val="00597C68"/>
    <w:rsid w:val="005A26F6"/>
    <w:rsid w:val="005A321D"/>
    <w:rsid w:val="005A37E7"/>
    <w:rsid w:val="005A382B"/>
    <w:rsid w:val="005A4047"/>
    <w:rsid w:val="005A4ABD"/>
    <w:rsid w:val="005A6A49"/>
    <w:rsid w:val="005B064D"/>
    <w:rsid w:val="005B2593"/>
    <w:rsid w:val="005B6FE6"/>
    <w:rsid w:val="005C0D39"/>
    <w:rsid w:val="005C2235"/>
    <w:rsid w:val="005C2C93"/>
    <w:rsid w:val="005C331B"/>
    <w:rsid w:val="005C6232"/>
    <w:rsid w:val="005D1368"/>
    <w:rsid w:val="005D424D"/>
    <w:rsid w:val="005D4309"/>
    <w:rsid w:val="005D570A"/>
    <w:rsid w:val="005D6F7A"/>
    <w:rsid w:val="005E0F25"/>
    <w:rsid w:val="005E1339"/>
    <w:rsid w:val="005E39FF"/>
    <w:rsid w:val="005E49B8"/>
    <w:rsid w:val="005E5B88"/>
    <w:rsid w:val="005E6B1A"/>
    <w:rsid w:val="005E78EE"/>
    <w:rsid w:val="005E7CA2"/>
    <w:rsid w:val="005F139F"/>
    <w:rsid w:val="005F176C"/>
    <w:rsid w:val="005F1EBD"/>
    <w:rsid w:val="005F2ECE"/>
    <w:rsid w:val="005F57EE"/>
    <w:rsid w:val="005F5D69"/>
    <w:rsid w:val="005F707D"/>
    <w:rsid w:val="00602A1B"/>
    <w:rsid w:val="006056C5"/>
    <w:rsid w:val="006063D0"/>
    <w:rsid w:val="0061020D"/>
    <w:rsid w:val="00613C45"/>
    <w:rsid w:val="00613DEA"/>
    <w:rsid w:val="00614410"/>
    <w:rsid w:val="00616EE8"/>
    <w:rsid w:val="00620A24"/>
    <w:rsid w:val="00621291"/>
    <w:rsid w:val="006222C1"/>
    <w:rsid w:val="00623E94"/>
    <w:rsid w:val="0062597D"/>
    <w:rsid w:val="0062658A"/>
    <w:rsid w:val="00630F67"/>
    <w:rsid w:val="00633AD3"/>
    <w:rsid w:val="00633D4E"/>
    <w:rsid w:val="00633F31"/>
    <w:rsid w:val="0063526F"/>
    <w:rsid w:val="006355B2"/>
    <w:rsid w:val="00636680"/>
    <w:rsid w:val="00637E86"/>
    <w:rsid w:val="0064050B"/>
    <w:rsid w:val="00641AB6"/>
    <w:rsid w:val="006422DE"/>
    <w:rsid w:val="006439FA"/>
    <w:rsid w:val="0064525C"/>
    <w:rsid w:val="00645329"/>
    <w:rsid w:val="006458F2"/>
    <w:rsid w:val="00645C75"/>
    <w:rsid w:val="00647A4B"/>
    <w:rsid w:val="00647EBE"/>
    <w:rsid w:val="00654E55"/>
    <w:rsid w:val="00656AFF"/>
    <w:rsid w:val="0065736E"/>
    <w:rsid w:val="006618CC"/>
    <w:rsid w:val="00664CFA"/>
    <w:rsid w:val="00665916"/>
    <w:rsid w:val="006671BC"/>
    <w:rsid w:val="006700DA"/>
    <w:rsid w:val="006714F9"/>
    <w:rsid w:val="00672A15"/>
    <w:rsid w:val="00672E40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9741B"/>
    <w:rsid w:val="006A123E"/>
    <w:rsid w:val="006A1872"/>
    <w:rsid w:val="006A1CB5"/>
    <w:rsid w:val="006A2065"/>
    <w:rsid w:val="006A3D88"/>
    <w:rsid w:val="006A4082"/>
    <w:rsid w:val="006A40D0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5C5"/>
    <w:rsid w:val="006B733D"/>
    <w:rsid w:val="006B7743"/>
    <w:rsid w:val="006C07FC"/>
    <w:rsid w:val="006C0C43"/>
    <w:rsid w:val="006C3365"/>
    <w:rsid w:val="006C34AE"/>
    <w:rsid w:val="006C3E53"/>
    <w:rsid w:val="006C6491"/>
    <w:rsid w:val="006C67AF"/>
    <w:rsid w:val="006C74BC"/>
    <w:rsid w:val="006D3DC5"/>
    <w:rsid w:val="006E2372"/>
    <w:rsid w:val="006E27D6"/>
    <w:rsid w:val="006E28F5"/>
    <w:rsid w:val="006E2D45"/>
    <w:rsid w:val="006E38D6"/>
    <w:rsid w:val="006E559F"/>
    <w:rsid w:val="006E585D"/>
    <w:rsid w:val="006E7D59"/>
    <w:rsid w:val="006F143B"/>
    <w:rsid w:val="006F3450"/>
    <w:rsid w:val="006F34F2"/>
    <w:rsid w:val="006F7D7F"/>
    <w:rsid w:val="007039EC"/>
    <w:rsid w:val="007049F8"/>
    <w:rsid w:val="007067CE"/>
    <w:rsid w:val="00710AF9"/>
    <w:rsid w:val="00713C47"/>
    <w:rsid w:val="00713FF0"/>
    <w:rsid w:val="00714FF1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288"/>
    <w:rsid w:val="007234F9"/>
    <w:rsid w:val="007243A6"/>
    <w:rsid w:val="0072598A"/>
    <w:rsid w:val="00726BB6"/>
    <w:rsid w:val="00730B76"/>
    <w:rsid w:val="00731303"/>
    <w:rsid w:val="00733789"/>
    <w:rsid w:val="00737BBC"/>
    <w:rsid w:val="0074019E"/>
    <w:rsid w:val="007402E0"/>
    <w:rsid w:val="007413EA"/>
    <w:rsid w:val="00741E5A"/>
    <w:rsid w:val="007424E8"/>
    <w:rsid w:val="007446A5"/>
    <w:rsid w:val="0074489D"/>
    <w:rsid w:val="00744CF7"/>
    <w:rsid w:val="00745348"/>
    <w:rsid w:val="00746549"/>
    <w:rsid w:val="007476CF"/>
    <w:rsid w:val="007477AC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4A4A"/>
    <w:rsid w:val="00796C41"/>
    <w:rsid w:val="00796FF3"/>
    <w:rsid w:val="00797471"/>
    <w:rsid w:val="007A19D8"/>
    <w:rsid w:val="007A1F8C"/>
    <w:rsid w:val="007A405F"/>
    <w:rsid w:val="007A4C50"/>
    <w:rsid w:val="007A56C1"/>
    <w:rsid w:val="007A7E58"/>
    <w:rsid w:val="007B18E7"/>
    <w:rsid w:val="007B3159"/>
    <w:rsid w:val="007B3E67"/>
    <w:rsid w:val="007B492C"/>
    <w:rsid w:val="007B75F0"/>
    <w:rsid w:val="007C3143"/>
    <w:rsid w:val="007C7EE4"/>
    <w:rsid w:val="007D09AC"/>
    <w:rsid w:val="007D15E3"/>
    <w:rsid w:val="007D2DA9"/>
    <w:rsid w:val="007E109D"/>
    <w:rsid w:val="007E280D"/>
    <w:rsid w:val="007E36E4"/>
    <w:rsid w:val="007E7ECD"/>
    <w:rsid w:val="007F0ACE"/>
    <w:rsid w:val="007F0AD9"/>
    <w:rsid w:val="007F4CC0"/>
    <w:rsid w:val="007F777B"/>
    <w:rsid w:val="00800F0E"/>
    <w:rsid w:val="00804024"/>
    <w:rsid w:val="008075EB"/>
    <w:rsid w:val="0081013A"/>
    <w:rsid w:val="00810225"/>
    <w:rsid w:val="00813C2C"/>
    <w:rsid w:val="00815806"/>
    <w:rsid w:val="008163FA"/>
    <w:rsid w:val="0081675B"/>
    <w:rsid w:val="0081753E"/>
    <w:rsid w:val="00820F1F"/>
    <w:rsid w:val="00821B08"/>
    <w:rsid w:val="0082248B"/>
    <w:rsid w:val="00822B9A"/>
    <w:rsid w:val="0082343F"/>
    <w:rsid w:val="008249A8"/>
    <w:rsid w:val="00830027"/>
    <w:rsid w:val="00835121"/>
    <w:rsid w:val="00835203"/>
    <w:rsid w:val="008442F8"/>
    <w:rsid w:val="00845609"/>
    <w:rsid w:val="008457D0"/>
    <w:rsid w:val="0085010E"/>
    <w:rsid w:val="008501D3"/>
    <w:rsid w:val="00851BF2"/>
    <w:rsid w:val="0085258B"/>
    <w:rsid w:val="0085454F"/>
    <w:rsid w:val="0085564F"/>
    <w:rsid w:val="00855C36"/>
    <w:rsid w:val="00860292"/>
    <w:rsid w:val="00860FF2"/>
    <w:rsid w:val="00867131"/>
    <w:rsid w:val="0087084F"/>
    <w:rsid w:val="00872388"/>
    <w:rsid w:val="0087354F"/>
    <w:rsid w:val="00875853"/>
    <w:rsid w:val="00880597"/>
    <w:rsid w:val="0088162B"/>
    <w:rsid w:val="00882D42"/>
    <w:rsid w:val="008859F4"/>
    <w:rsid w:val="00886E7F"/>
    <w:rsid w:val="008903F4"/>
    <w:rsid w:val="00896985"/>
    <w:rsid w:val="00897547"/>
    <w:rsid w:val="00897717"/>
    <w:rsid w:val="008A2149"/>
    <w:rsid w:val="008A2328"/>
    <w:rsid w:val="008A4079"/>
    <w:rsid w:val="008A61B7"/>
    <w:rsid w:val="008B0493"/>
    <w:rsid w:val="008B0995"/>
    <w:rsid w:val="008B11F5"/>
    <w:rsid w:val="008B121F"/>
    <w:rsid w:val="008B22C8"/>
    <w:rsid w:val="008B35E8"/>
    <w:rsid w:val="008B69A2"/>
    <w:rsid w:val="008C1060"/>
    <w:rsid w:val="008C1997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0E7"/>
    <w:rsid w:val="008D1106"/>
    <w:rsid w:val="008D17FC"/>
    <w:rsid w:val="008D3A5E"/>
    <w:rsid w:val="008D49C6"/>
    <w:rsid w:val="008D527A"/>
    <w:rsid w:val="008D56DA"/>
    <w:rsid w:val="008D5771"/>
    <w:rsid w:val="008D6467"/>
    <w:rsid w:val="008D7537"/>
    <w:rsid w:val="008E0B3A"/>
    <w:rsid w:val="008E38E9"/>
    <w:rsid w:val="008E4998"/>
    <w:rsid w:val="008E530D"/>
    <w:rsid w:val="008E54A1"/>
    <w:rsid w:val="008E6BE9"/>
    <w:rsid w:val="008E6F18"/>
    <w:rsid w:val="008E7610"/>
    <w:rsid w:val="008E7693"/>
    <w:rsid w:val="008F12D4"/>
    <w:rsid w:val="008F170B"/>
    <w:rsid w:val="008F2151"/>
    <w:rsid w:val="008F28A4"/>
    <w:rsid w:val="008F31DB"/>
    <w:rsid w:val="008F472E"/>
    <w:rsid w:val="008F5860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B54"/>
    <w:rsid w:val="00920076"/>
    <w:rsid w:val="00923FDD"/>
    <w:rsid w:val="00924ABC"/>
    <w:rsid w:val="0092697F"/>
    <w:rsid w:val="00926E08"/>
    <w:rsid w:val="00927D7D"/>
    <w:rsid w:val="009302B8"/>
    <w:rsid w:val="009325A1"/>
    <w:rsid w:val="009339EB"/>
    <w:rsid w:val="00935F35"/>
    <w:rsid w:val="00935FBF"/>
    <w:rsid w:val="00937288"/>
    <w:rsid w:val="0094093B"/>
    <w:rsid w:val="00940E8F"/>
    <w:rsid w:val="009415FD"/>
    <w:rsid w:val="00942AD3"/>
    <w:rsid w:val="00942F20"/>
    <w:rsid w:val="0094300F"/>
    <w:rsid w:val="00944748"/>
    <w:rsid w:val="00945051"/>
    <w:rsid w:val="00945D81"/>
    <w:rsid w:val="00946DA3"/>
    <w:rsid w:val="00951AEF"/>
    <w:rsid w:val="00952D70"/>
    <w:rsid w:val="0095309C"/>
    <w:rsid w:val="00955203"/>
    <w:rsid w:val="00955696"/>
    <w:rsid w:val="009564AB"/>
    <w:rsid w:val="00956667"/>
    <w:rsid w:val="00960B96"/>
    <w:rsid w:val="00962E34"/>
    <w:rsid w:val="00963B25"/>
    <w:rsid w:val="009652F2"/>
    <w:rsid w:val="009667C0"/>
    <w:rsid w:val="00967369"/>
    <w:rsid w:val="009678E2"/>
    <w:rsid w:val="009700D7"/>
    <w:rsid w:val="00970993"/>
    <w:rsid w:val="00971388"/>
    <w:rsid w:val="00971429"/>
    <w:rsid w:val="009719ED"/>
    <w:rsid w:val="00972491"/>
    <w:rsid w:val="009749C6"/>
    <w:rsid w:val="009766FD"/>
    <w:rsid w:val="009768A6"/>
    <w:rsid w:val="00984204"/>
    <w:rsid w:val="00986702"/>
    <w:rsid w:val="00986C37"/>
    <w:rsid w:val="00987D1C"/>
    <w:rsid w:val="00987FB5"/>
    <w:rsid w:val="00992D84"/>
    <w:rsid w:val="00993D3F"/>
    <w:rsid w:val="009940A9"/>
    <w:rsid w:val="00995648"/>
    <w:rsid w:val="00997528"/>
    <w:rsid w:val="0099796A"/>
    <w:rsid w:val="009A1A25"/>
    <w:rsid w:val="009A24E7"/>
    <w:rsid w:val="009A34CA"/>
    <w:rsid w:val="009A4312"/>
    <w:rsid w:val="009A5818"/>
    <w:rsid w:val="009B222C"/>
    <w:rsid w:val="009B2972"/>
    <w:rsid w:val="009C1050"/>
    <w:rsid w:val="009C1325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648"/>
    <w:rsid w:val="009D2A37"/>
    <w:rsid w:val="009D3AC9"/>
    <w:rsid w:val="009D48C5"/>
    <w:rsid w:val="009D596A"/>
    <w:rsid w:val="009D67D8"/>
    <w:rsid w:val="009E0518"/>
    <w:rsid w:val="009E22D1"/>
    <w:rsid w:val="009E3C0B"/>
    <w:rsid w:val="009E5A49"/>
    <w:rsid w:val="009E6783"/>
    <w:rsid w:val="009F4A45"/>
    <w:rsid w:val="00A02B17"/>
    <w:rsid w:val="00A03921"/>
    <w:rsid w:val="00A05CAE"/>
    <w:rsid w:val="00A06C28"/>
    <w:rsid w:val="00A07572"/>
    <w:rsid w:val="00A10AC2"/>
    <w:rsid w:val="00A116C6"/>
    <w:rsid w:val="00A11F5B"/>
    <w:rsid w:val="00A124EC"/>
    <w:rsid w:val="00A13244"/>
    <w:rsid w:val="00A13815"/>
    <w:rsid w:val="00A13954"/>
    <w:rsid w:val="00A15933"/>
    <w:rsid w:val="00A15CE2"/>
    <w:rsid w:val="00A167BD"/>
    <w:rsid w:val="00A167D7"/>
    <w:rsid w:val="00A169F5"/>
    <w:rsid w:val="00A217E3"/>
    <w:rsid w:val="00A219BC"/>
    <w:rsid w:val="00A239AA"/>
    <w:rsid w:val="00A23C4F"/>
    <w:rsid w:val="00A23D67"/>
    <w:rsid w:val="00A24038"/>
    <w:rsid w:val="00A25513"/>
    <w:rsid w:val="00A25BE2"/>
    <w:rsid w:val="00A27ED1"/>
    <w:rsid w:val="00A31932"/>
    <w:rsid w:val="00A31DB2"/>
    <w:rsid w:val="00A31F7B"/>
    <w:rsid w:val="00A33AA8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0498"/>
    <w:rsid w:val="00A51CBE"/>
    <w:rsid w:val="00A526E5"/>
    <w:rsid w:val="00A53423"/>
    <w:rsid w:val="00A53874"/>
    <w:rsid w:val="00A54B87"/>
    <w:rsid w:val="00A55F14"/>
    <w:rsid w:val="00A560C5"/>
    <w:rsid w:val="00A5646F"/>
    <w:rsid w:val="00A617FC"/>
    <w:rsid w:val="00A62659"/>
    <w:rsid w:val="00A63D93"/>
    <w:rsid w:val="00A6532D"/>
    <w:rsid w:val="00A65F20"/>
    <w:rsid w:val="00A66162"/>
    <w:rsid w:val="00A67B0B"/>
    <w:rsid w:val="00A727FE"/>
    <w:rsid w:val="00A73876"/>
    <w:rsid w:val="00A74233"/>
    <w:rsid w:val="00A75169"/>
    <w:rsid w:val="00A76293"/>
    <w:rsid w:val="00A77DA2"/>
    <w:rsid w:val="00A84763"/>
    <w:rsid w:val="00A85AD7"/>
    <w:rsid w:val="00A85D9D"/>
    <w:rsid w:val="00A876B9"/>
    <w:rsid w:val="00A9088E"/>
    <w:rsid w:val="00A909BC"/>
    <w:rsid w:val="00A90B9D"/>
    <w:rsid w:val="00A92C4C"/>
    <w:rsid w:val="00A9489F"/>
    <w:rsid w:val="00A94B63"/>
    <w:rsid w:val="00A9647C"/>
    <w:rsid w:val="00AA0410"/>
    <w:rsid w:val="00AA1578"/>
    <w:rsid w:val="00AA185D"/>
    <w:rsid w:val="00AA2048"/>
    <w:rsid w:val="00AA22C5"/>
    <w:rsid w:val="00AA2F49"/>
    <w:rsid w:val="00AA40C9"/>
    <w:rsid w:val="00AA602D"/>
    <w:rsid w:val="00AA68FF"/>
    <w:rsid w:val="00AA6AF9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3CD1"/>
    <w:rsid w:val="00AD5AE2"/>
    <w:rsid w:val="00AD73A9"/>
    <w:rsid w:val="00AE1607"/>
    <w:rsid w:val="00AE2923"/>
    <w:rsid w:val="00AE3136"/>
    <w:rsid w:val="00AE3660"/>
    <w:rsid w:val="00AE3805"/>
    <w:rsid w:val="00AE3A36"/>
    <w:rsid w:val="00AE6013"/>
    <w:rsid w:val="00AE60C1"/>
    <w:rsid w:val="00AE6FA2"/>
    <w:rsid w:val="00AE7F9D"/>
    <w:rsid w:val="00AF013E"/>
    <w:rsid w:val="00AF08B8"/>
    <w:rsid w:val="00AF0979"/>
    <w:rsid w:val="00AF1794"/>
    <w:rsid w:val="00AF5B15"/>
    <w:rsid w:val="00AF615E"/>
    <w:rsid w:val="00AF650D"/>
    <w:rsid w:val="00B0043A"/>
    <w:rsid w:val="00B02156"/>
    <w:rsid w:val="00B028F7"/>
    <w:rsid w:val="00B02AEB"/>
    <w:rsid w:val="00B02FEF"/>
    <w:rsid w:val="00B05A3A"/>
    <w:rsid w:val="00B05AC1"/>
    <w:rsid w:val="00B075C5"/>
    <w:rsid w:val="00B07948"/>
    <w:rsid w:val="00B100C6"/>
    <w:rsid w:val="00B1031E"/>
    <w:rsid w:val="00B12036"/>
    <w:rsid w:val="00B12CD3"/>
    <w:rsid w:val="00B12FAF"/>
    <w:rsid w:val="00B1432E"/>
    <w:rsid w:val="00B17717"/>
    <w:rsid w:val="00B218B9"/>
    <w:rsid w:val="00B22863"/>
    <w:rsid w:val="00B23160"/>
    <w:rsid w:val="00B2590B"/>
    <w:rsid w:val="00B25F5E"/>
    <w:rsid w:val="00B26237"/>
    <w:rsid w:val="00B30951"/>
    <w:rsid w:val="00B30CC1"/>
    <w:rsid w:val="00B30E6F"/>
    <w:rsid w:val="00B31143"/>
    <w:rsid w:val="00B337FC"/>
    <w:rsid w:val="00B3506F"/>
    <w:rsid w:val="00B3711A"/>
    <w:rsid w:val="00B40237"/>
    <w:rsid w:val="00B40282"/>
    <w:rsid w:val="00B40A86"/>
    <w:rsid w:val="00B41502"/>
    <w:rsid w:val="00B479E7"/>
    <w:rsid w:val="00B47F55"/>
    <w:rsid w:val="00B51024"/>
    <w:rsid w:val="00B512B5"/>
    <w:rsid w:val="00B51602"/>
    <w:rsid w:val="00B51C0D"/>
    <w:rsid w:val="00B540C9"/>
    <w:rsid w:val="00B60CD8"/>
    <w:rsid w:val="00B60F9C"/>
    <w:rsid w:val="00B668E8"/>
    <w:rsid w:val="00B6769E"/>
    <w:rsid w:val="00B71454"/>
    <w:rsid w:val="00B7214A"/>
    <w:rsid w:val="00B722E6"/>
    <w:rsid w:val="00B72370"/>
    <w:rsid w:val="00B72BCF"/>
    <w:rsid w:val="00B73F22"/>
    <w:rsid w:val="00B74BDF"/>
    <w:rsid w:val="00B75490"/>
    <w:rsid w:val="00B75523"/>
    <w:rsid w:val="00B76643"/>
    <w:rsid w:val="00B76839"/>
    <w:rsid w:val="00B76F0D"/>
    <w:rsid w:val="00B76F9A"/>
    <w:rsid w:val="00B774D3"/>
    <w:rsid w:val="00B810B2"/>
    <w:rsid w:val="00B827F2"/>
    <w:rsid w:val="00B8330B"/>
    <w:rsid w:val="00B8349B"/>
    <w:rsid w:val="00B865F1"/>
    <w:rsid w:val="00B86612"/>
    <w:rsid w:val="00B93884"/>
    <w:rsid w:val="00B95999"/>
    <w:rsid w:val="00B9617F"/>
    <w:rsid w:val="00BA110A"/>
    <w:rsid w:val="00BA26F7"/>
    <w:rsid w:val="00BA47B8"/>
    <w:rsid w:val="00BA79F0"/>
    <w:rsid w:val="00BB0AB9"/>
    <w:rsid w:val="00BB3098"/>
    <w:rsid w:val="00BB5068"/>
    <w:rsid w:val="00BB6584"/>
    <w:rsid w:val="00BB72A0"/>
    <w:rsid w:val="00BB7AE8"/>
    <w:rsid w:val="00BC027E"/>
    <w:rsid w:val="00BC2BCB"/>
    <w:rsid w:val="00BC3DDD"/>
    <w:rsid w:val="00BC4112"/>
    <w:rsid w:val="00BC5260"/>
    <w:rsid w:val="00BC55A3"/>
    <w:rsid w:val="00BC6E59"/>
    <w:rsid w:val="00BD044B"/>
    <w:rsid w:val="00BD0481"/>
    <w:rsid w:val="00BD4447"/>
    <w:rsid w:val="00BD4ED1"/>
    <w:rsid w:val="00BD61B7"/>
    <w:rsid w:val="00BE1580"/>
    <w:rsid w:val="00BE18E0"/>
    <w:rsid w:val="00BE1935"/>
    <w:rsid w:val="00BE1B34"/>
    <w:rsid w:val="00BE2623"/>
    <w:rsid w:val="00BE3626"/>
    <w:rsid w:val="00BE3923"/>
    <w:rsid w:val="00BE4BF0"/>
    <w:rsid w:val="00BE596D"/>
    <w:rsid w:val="00BE5EB4"/>
    <w:rsid w:val="00BE5EE5"/>
    <w:rsid w:val="00BE68EE"/>
    <w:rsid w:val="00BE7F63"/>
    <w:rsid w:val="00BF04A6"/>
    <w:rsid w:val="00BF3C20"/>
    <w:rsid w:val="00BF45FB"/>
    <w:rsid w:val="00BF4AD6"/>
    <w:rsid w:val="00BF4F71"/>
    <w:rsid w:val="00BF7EA7"/>
    <w:rsid w:val="00C0388B"/>
    <w:rsid w:val="00C05D3B"/>
    <w:rsid w:val="00C06A2F"/>
    <w:rsid w:val="00C123B1"/>
    <w:rsid w:val="00C12A59"/>
    <w:rsid w:val="00C12A72"/>
    <w:rsid w:val="00C1426F"/>
    <w:rsid w:val="00C158D4"/>
    <w:rsid w:val="00C204A7"/>
    <w:rsid w:val="00C21071"/>
    <w:rsid w:val="00C2161A"/>
    <w:rsid w:val="00C231EB"/>
    <w:rsid w:val="00C2398C"/>
    <w:rsid w:val="00C25569"/>
    <w:rsid w:val="00C27207"/>
    <w:rsid w:val="00C27366"/>
    <w:rsid w:val="00C3196A"/>
    <w:rsid w:val="00C33508"/>
    <w:rsid w:val="00C3619D"/>
    <w:rsid w:val="00C36419"/>
    <w:rsid w:val="00C44041"/>
    <w:rsid w:val="00C443CC"/>
    <w:rsid w:val="00C44B1D"/>
    <w:rsid w:val="00C44F6E"/>
    <w:rsid w:val="00C47309"/>
    <w:rsid w:val="00C50635"/>
    <w:rsid w:val="00C52BE9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1DEF"/>
    <w:rsid w:val="00C758FF"/>
    <w:rsid w:val="00C7671B"/>
    <w:rsid w:val="00C76F3A"/>
    <w:rsid w:val="00C7783C"/>
    <w:rsid w:val="00C81210"/>
    <w:rsid w:val="00C8265C"/>
    <w:rsid w:val="00C85245"/>
    <w:rsid w:val="00C85F07"/>
    <w:rsid w:val="00C9280D"/>
    <w:rsid w:val="00C92989"/>
    <w:rsid w:val="00C92C39"/>
    <w:rsid w:val="00C949D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45E8"/>
    <w:rsid w:val="00CB4A0C"/>
    <w:rsid w:val="00CB549E"/>
    <w:rsid w:val="00CB6569"/>
    <w:rsid w:val="00CB78C9"/>
    <w:rsid w:val="00CC17D5"/>
    <w:rsid w:val="00CC2F62"/>
    <w:rsid w:val="00CC38CE"/>
    <w:rsid w:val="00CC5AE7"/>
    <w:rsid w:val="00CD033B"/>
    <w:rsid w:val="00CD039E"/>
    <w:rsid w:val="00CD04C2"/>
    <w:rsid w:val="00CD286A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05A4"/>
    <w:rsid w:val="00D01441"/>
    <w:rsid w:val="00D03C15"/>
    <w:rsid w:val="00D03D69"/>
    <w:rsid w:val="00D055A9"/>
    <w:rsid w:val="00D06006"/>
    <w:rsid w:val="00D11029"/>
    <w:rsid w:val="00D118BC"/>
    <w:rsid w:val="00D1197D"/>
    <w:rsid w:val="00D1271D"/>
    <w:rsid w:val="00D1323F"/>
    <w:rsid w:val="00D133DA"/>
    <w:rsid w:val="00D17225"/>
    <w:rsid w:val="00D17347"/>
    <w:rsid w:val="00D202BA"/>
    <w:rsid w:val="00D20A2B"/>
    <w:rsid w:val="00D2227F"/>
    <w:rsid w:val="00D251AC"/>
    <w:rsid w:val="00D25DE1"/>
    <w:rsid w:val="00D31E1F"/>
    <w:rsid w:val="00D3235F"/>
    <w:rsid w:val="00D32AAC"/>
    <w:rsid w:val="00D3361B"/>
    <w:rsid w:val="00D347CD"/>
    <w:rsid w:val="00D34CA7"/>
    <w:rsid w:val="00D369C7"/>
    <w:rsid w:val="00D40519"/>
    <w:rsid w:val="00D4190E"/>
    <w:rsid w:val="00D42C17"/>
    <w:rsid w:val="00D43583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F19"/>
    <w:rsid w:val="00D6518B"/>
    <w:rsid w:val="00D653EE"/>
    <w:rsid w:val="00D65A03"/>
    <w:rsid w:val="00D66DEC"/>
    <w:rsid w:val="00D67CD7"/>
    <w:rsid w:val="00D70A45"/>
    <w:rsid w:val="00D711AD"/>
    <w:rsid w:val="00D71A41"/>
    <w:rsid w:val="00D741B8"/>
    <w:rsid w:val="00D76447"/>
    <w:rsid w:val="00D768A4"/>
    <w:rsid w:val="00D808B4"/>
    <w:rsid w:val="00D8099E"/>
    <w:rsid w:val="00D839D1"/>
    <w:rsid w:val="00D85413"/>
    <w:rsid w:val="00D85DB3"/>
    <w:rsid w:val="00D86742"/>
    <w:rsid w:val="00D87864"/>
    <w:rsid w:val="00D9049D"/>
    <w:rsid w:val="00D90FF8"/>
    <w:rsid w:val="00D927A9"/>
    <w:rsid w:val="00D92F52"/>
    <w:rsid w:val="00D95BAD"/>
    <w:rsid w:val="00DA1060"/>
    <w:rsid w:val="00DA116F"/>
    <w:rsid w:val="00DA1C6B"/>
    <w:rsid w:val="00DA1F5B"/>
    <w:rsid w:val="00DA2344"/>
    <w:rsid w:val="00DA5829"/>
    <w:rsid w:val="00DA6ECB"/>
    <w:rsid w:val="00DA753F"/>
    <w:rsid w:val="00DB10C1"/>
    <w:rsid w:val="00DB394F"/>
    <w:rsid w:val="00DB43E3"/>
    <w:rsid w:val="00DB4D54"/>
    <w:rsid w:val="00DB4E0B"/>
    <w:rsid w:val="00DB4FAD"/>
    <w:rsid w:val="00DB5A7E"/>
    <w:rsid w:val="00DC07CC"/>
    <w:rsid w:val="00DC08CF"/>
    <w:rsid w:val="00DC182C"/>
    <w:rsid w:val="00DC22E2"/>
    <w:rsid w:val="00DC3017"/>
    <w:rsid w:val="00DC47A6"/>
    <w:rsid w:val="00DC5754"/>
    <w:rsid w:val="00DD152A"/>
    <w:rsid w:val="00DD22EB"/>
    <w:rsid w:val="00DD2D57"/>
    <w:rsid w:val="00DD34A3"/>
    <w:rsid w:val="00DD6056"/>
    <w:rsid w:val="00DD6AF0"/>
    <w:rsid w:val="00DE04CB"/>
    <w:rsid w:val="00DE2E93"/>
    <w:rsid w:val="00DE37BA"/>
    <w:rsid w:val="00DE3CE3"/>
    <w:rsid w:val="00DE4C4B"/>
    <w:rsid w:val="00DE655A"/>
    <w:rsid w:val="00DE7C6A"/>
    <w:rsid w:val="00DF0128"/>
    <w:rsid w:val="00DF13ED"/>
    <w:rsid w:val="00DF2857"/>
    <w:rsid w:val="00DF2914"/>
    <w:rsid w:val="00DF3707"/>
    <w:rsid w:val="00DF49AA"/>
    <w:rsid w:val="00DF782B"/>
    <w:rsid w:val="00E00232"/>
    <w:rsid w:val="00E01466"/>
    <w:rsid w:val="00E01471"/>
    <w:rsid w:val="00E014B8"/>
    <w:rsid w:val="00E039A5"/>
    <w:rsid w:val="00E03AEF"/>
    <w:rsid w:val="00E03E73"/>
    <w:rsid w:val="00E03EB3"/>
    <w:rsid w:val="00E048CA"/>
    <w:rsid w:val="00E04FE4"/>
    <w:rsid w:val="00E06AF6"/>
    <w:rsid w:val="00E102DE"/>
    <w:rsid w:val="00E11CFC"/>
    <w:rsid w:val="00E121AA"/>
    <w:rsid w:val="00E1477D"/>
    <w:rsid w:val="00E15C0E"/>
    <w:rsid w:val="00E20ABD"/>
    <w:rsid w:val="00E22BC6"/>
    <w:rsid w:val="00E22D24"/>
    <w:rsid w:val="00E2405B"/>
    <w:rsid w:val="00E24825"/>
    <w:rsid w:val="00E251BF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18A"/>
    <w:rsid w:val="00E56F53"/>
    <w:rsid w:val="00E60A2C"/>
    <w:rsid w:val="00E60E4A"/>
    <w:rsid w:val="00E61631"/>
    <w:rsid w:val="00E61D73"/>
    <w:rsid w:val="00E640A7"/>
    <w:rsid w:val="00E64103"/>
    <w:rsid w:val="00E67929"/>
    <w:rsid w:val="00E70945"/>
    <w:rsid w:val="00E71EAF"/>
    <w:rsid w:val="00E74903"/>
    <w:rsid w:val="00E74FCC"/>
    <w:rsid w:val="00E76CD1"/>
    <w:rsid w:val="00E77741"/>
    <w:rsid w:val="00E80CAC"/>
    <w:rsid w:val="00E80D6C"/>
    <w:rsid w:val="00E83D25"/>
    <w:rsid w:val="00E84F64"/>
    <w:rsid w:val="00E860E7"/>
    <w:rsid w:val="00E876EA"/>
    <w:rsid w:val="00E87742"/>
    <w:rsid w:val="00E925C6"/>
    <w:rsid w:val="00E96190"/>
    <w:rsid w:val="00E97015"/>
    <w:rsid w:val="00E97366"/>
    <w:rsid w:val="00EA088E"/>
    <w:rsid w:val="00EA5549"/>
    <w:rsid w:val="00EA5928"/>
    <w:rsid w:val="00EA72FD"/>
    <w:rsid w:val="00EB242C"/>
    <w:rsid w:val="00EB37E4"/>
    <w:rsid w:val="00EB5178"/>
    <w:rsid w:val="00EB5EF2"/>
    <w:rsid w:val="00EC120D"/>
    <w:rsid w:val="00EC6401"/>
    <w:rsid w:val="00EC67A3"/>
    <w:rsid w:val="00ED0CE8"/>
    <w:rsid w:val="00ED1CB0"/>
    <w:rsid w:val="00ED2C53"/>
    <w:rsid w:val="00ED3678"/>
    <w:rsid w:val="00ED4663"/>
    <w:rsid w:val="00ED7AE3"/>
    <w:rsid w:val="00ED7FEA"/>
    <w:rsid w:val="00EE027B"/>
    <w:rsid w:val="00EE3E89"/>
    <w:rsid w:val="00EE40BE"/>
    <w:rsid w:val="00EE4AD8"/>
    <w:rsid w:val="00EE5724"/>
    <w:rsid w:val="00EE5FDA"/>
    <w:rsid w:val="00EE6E2A"/>
    <w:rsid w:val="00EE7913"/>
    <w:rsid w:val="00EF1D04"/>
    <w:rsid w:val="00EF1FFC"/>
    <w:rsid w:val="00EF40D4"/>
    <w:rsid w:val="00EF4900"/>
    <w:rsid w:val="00EF4986"/>
    <w:rsid w:val="00EF4C44"/>
    <w:rsid w:val="00EF4E88"/>
    <w:rsid w:val="00EF713A"/>
    <w:rsid w:val="00F026ED"/>
    <w:rsid w:val="00F0578B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686D"/>
    <w:rsid w:val="00F26DBC"/>
    <w:rsid w:val="00F27210"/>
    <w:rsid w:val="00F3134A"/>
    <w:rsid w:val="00F31D04"/>
    <w:rsid w:val="00F3243D"/>
    <w:rsid w:val="00F335F8"/>
    <w:rsid w:val="00F3544E"/>
    <w:rsid w:val="00F36651"/>
    <w:rsid w:val="00F379BB"/>
    <w:rsid w:val="00F37E7C"/>
    <w:rsid w:val="00F41837"/>
    <w:rsid w:val="00F42F62"/>
    <w:rsid w:val="00F435B8"/>
    <w:rsid w:val="00F447FE"/>
    <w:rsid w:val="00F46601"/>
    <w:rsid w:val="00F467D7"/>
    <w:rsid w:val="00F46D0D"/>
    <w:rsid w:val="00F5102A"/>
    <w:rsid w:val="00F52F84"/>
    <w:rsid w:val="00F533F6"/>
    <w:rsid w:val="00F5613E"/>
    <w:rsid w:val="00F61EAB"/>
    <w:rsid w:val="00F65240"/>
    <w:rsid w:val="00F65390"/>
    <w:rsid w:val="00F654CA"/>
    <w:rsid w:val="00F6637B"/>
    <w:rsid w:val="00F66476"/>
    <w:rsid w:val="00F66A1B"/>
    <w:rsid w:val="00F74BE2"/>
    <w:rsid w:val="00F74E11"/>
    <w:rsid w:val="00F7591A"/>
    <w:rsid w:val="00F764A2"/>
    <w:rsid w:val="00F76547"/>
    <w:rsid w:val="00F76D97"/>
    <w:rsid w:val="00F76E8F"/>
    <w:rsid w:val="00F77BBC"/>
    <w:rsid w:val="00F8102F"/>
    <w:rsid w:val="00F83244"/>
    <w:rsid w:val="00F861CC"/>
    <w:rsid w:val="00F8623F"/>
    <w:rsid w:val="00F86737"/>
    <w:rsid w:val="00F87B8D"/>
    <w:rsid w:val="00F9013D"/>
    <w:rsid w:val="00F9215C"/>
    <w:rsid w:val="00F92986"/>
    <w:rsid w:val="00F92B59"/>
    <w:rsid w:val="00F948BC"/>
    <w:rsid w:val="00F949C1"/>
    <w:rsid w:val="00F960CF"/>
    <w:rsid w:val="00F96597"/>
    <w:rsid w:val="00F96821"/>
    <w:rsid w:val="00F97C42"/>
    <w:rsid w:val="00FA10A3"/>
    <w:rsid w:val="00FA1226"/>
    <w:rsid w:val="00FA422B"/>
    <w:rsid w:val="00FA62F6"/>
    <w:rsid w:val="00FA78F3"/>
    <w:rsid w:val="00FB01B4"/>
    <w:rsid w:val="00FB2B6C"/>
    <w:rsid w:val="00FB5627"/>
    <w:rsid w:val="00FB5A8D"/>
    <w:rsid w:val="00FC006A"/>
    <w:rsid w:val="00FC3EE6"/>
    <w:rsid w:val="00FC5AC7"/>
    <w:rsid w:val="00FC6E06"/>
    <w:rsid w:val="00FD09D8"/>
    <w:rsid w:val="00FD1963"/>
    <w:rsid w:val="00FD27A8"/>
    <w:rsid w:val="00FD42A0"/>
    <w:rsid w:val="00FD6909"/>
    <w:rsid w:val="00FE07C0"/>
    <w:rsid w:val="00FE1692"/>
    <w:rsid w:val="00FE225F"/>
    <w:rsid w:val="00FE30F0"/>
    <w:rsid w:val="00FE399D"/>
    <w:rsid w:val="00FE3C6D"/>
    <w:rsid w:val="00FE7186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ograniczanie-konkurencji-program-lagodzenia-k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4BDE-B89D-464B-9AC7-C232523FAC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34B0CBC-B75C-400D-A629-ECF08B2A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 grosza mniej w e-sklepie. Kara Prezesa UOKiK za zmowę cenową dotyczącą wyposażenia łazienek marki Oltens</dc:title>
  <dc:subject/>
  <dc:creator>UOKiK</dc:creator>
  <cp:keywords>ochrona konsumentów</cp:keywords>
  <dc:description/>
  <cp:lastModifiedBy>Grzegorz Dagis</cp:lastModifiedBy>
  <cp:revision>3</cp:revision>
  <cp:lastPrinted>2025-08-06T09:55:00Z</cp:lastPrinted>
  <dcterms:created xsi:type="dcterms:W3CDTF">2025-12-31T10:16:00Z</dcterms:created>
  <dcterms:modified xsi:type="dcterms:W3CDTF">2026-01-07T06:52:00Z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235263c2-2d7e-4155-abb3-5abe9b3280cb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