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E27D7B" w14:textId="754B24B4" w:rsidR="001476A4" w:rsidRPr="00760719" w:rsidRDefault="001476A4" w:rsidP="001476A4">
      <w:pPr>
        <w:spacing w:line="360" w:lineRule="auto"/>
        <w:jc w:val="both"/>
        <w:rPr>
          <w:color w:val="000000"/>
          <w:sz w:val="32"/>
          <w:szCs w:val="32"/>
        </w:rPr>
      </w:pPr>
      <w:r w:rsidRPr="00760719">
        <w:rPr>
          <w:color w:val="000000"/>
          <w:sz w:val="32"/>
          <w:szCs w:val="32"/>
        </w:rPr>
        <w:t xml:space="preserve">UOKiK </w:t>
      </w:r>
      <w:r w:rsidR="005F6483">
        <w:rPr>
          <w:color w:val="000000"/>
          <w:sz w:val="32"/>
          <w:szCs w:val="32"/>
        </w:rPr>
        <w:t xml:space="preserve">w </w:t>
      </w:r>
      <w:r w:rsidRPr="00760719">
        <w:rPr>
          <w:color w:val="000000"/>
          <w:sz w:val="32"/>
          <w:szCs w:val="32"/>
        </w:rPr>
        <w:t xml:space="preserve">2025: </w:t>
      </w:r>
      <w:r w:rsidRPr="00F005CF">
        <w:rPr>
          <w:color w:val="000000"/>
          <w:sz w:val="32"/>
          <w:szCs w:val="32"/>
        </w:rPr>
        <w:t>Blisko tysiąc decyzji, ponad miliard zł</w:t>
      </w:r>
      <w:r w:rsidR="004F7FC8" w:rsidRPr="00F005CF">
        <w:rPr>
          <w:color w:val="000000"/>
          <w:sz w:val="32"/>
          <w:szCs w:val="32"/>
        </w:rPr>
        <w:t>otych</w:t>
      </w:r>
      <w:r w:rsidRPr="00F005CF">
        <w:rPr>
          <w:color w:val="000000"/>
          <w:sz w:val="32"/>
          <w:szCs w:val="32"/>
        </w:rPr>
        <w:t xml:space="preserve"> kar</w:t>
      </w:r>
      <w:r w:rsidRPr="00760719">
        <w:rPr>
          <w:color w:val="000000"/>
          <w:sz w:val="32"/>
          <w:szCs w:val="32"/>
        </w:rPr>
        <w:t xml:space="preserve"> </w:t>
      </w:r>
    </w:p>
    <w:p w14:paraId="02F4C5E8" w14:textId="446BA11A" w:rsidR="001476A4" w:rsidRPr="00110543" w:rsidRDefault="001476A4" w:rsidP="00D443E9">
      <w:pPr>
        <w:pStyle w:val="Akapitzlist"/>
        <w:numPr>
          <w:ilvl w:val="0"/>
          <w:numId w:val="13"/>
        </w:numPr>
        <w:autoSpaceDE w:val="0"/>
        <w:autoSpaceDN w:val="0"/>
        <w:spacing w:after="240" w:line="360" w:lineRule="auto"/>
        <w:jc w:val="both"/>
        <w:rPr>
          <w:rFonts w:ascii="Calibri" w:hAnsi="Calibri"/>
          <w:b/>
          <w:bCs/>
          <w:color w:val="000000"/>
          <w:sz w:val="22"/>
          <w:lang w:eastAsia="en-GB"/>
        </w:rPr>
      </w:pPr>
      <w:r w:rsidRPr="00110543">
        <w:rPr>
          <w:b/>
          <w:bCs/>
          <w:color w:val="000000"/>
          <w:sz w:val="22"/>
          <w:lang w:eastAsia="en-GB"/>
        </w:rPr>
        <w:t xml:space="preserve">W 2025 r. Prezes UOKiK </w:t>
      </w:r>
      <w:r w:rsidRPr="00F005CF">
        <w:rPr>
          <w:b/>
          <w:bCs/>
          <w:color w:val="000000"/>
          <w:sz w:val="22"/>
          <w:lang w:eastAsia="en-GB"/>
        </w:rPr>
        <w:t>wydał</w:t>
      </w:r>
      <w:r w:rsidR="00C05C08">
        <w:rPr>
          <w:b/>
          <w:bCs/>
          <w:color w:val="000000"/>
          <w:sz w:val="22"/>
          <w:lang w:eastAsia="en-GB"/>
        </w:rPr>
        <w:t xml:space="preserve"> 900</w:t>
      </w:r>
      <w:r w:rsidRPr="00F005CF">
        <w:rPr>
          <w:b/>
          <w:bCs/>
          <w:color w:val="000000"/>
          <w:sz w:val="22"/>
          <w:lang w:eastAsia="en-GB"/>
        </w:rPr>
        <w:t xml:space="preserve"> decyzji</w:t>
      </w:r>
      <w:r w:rsidRPr="00110543">
        <w:rPr>
          <w:b/>
          <w:bCs/>
          <w:color w:val="000000"/>
          <w:sz w:val="22"/>
          <w:lang w:eastAsia="en-GB"/>
        </w:rPr>
        <w:t xml:space="preserve"> z zakresu ochrony konkurencji i konsumentów. Nałożył </w:t>
      </w:r>
      <w:r w:rsidR="00F005CF" w:rsidRPr="00F005CF">
        <w:rPr>
          <w:b/>
          <w:bCs/>
          <w:color w:val="000000"/>
          <w:sz w:val="22"/>
          <w:lang w:eastAsia="en-GB"/>
        </w:rPr>
        <w:t>1,15 mld zł</w:t>
      </w:r>
      <w:r w:rsidRPr="00F005CF">
        <w:rPr>
          <w:b/>
          <w:bCs/>
          <w:color w:val="000000"/>
          <w:sz w:val="22"/>
          <w:lang w:eastAsia="en-GB"/>
        </w:rPr>
        <w:t xml:space="preserve"> kar.</w:t>
      </w:r>
    </w:p>
    <w:p w14:paraId="0359102E" w14:textId="77777777" w:rsidR="001476A4" w:rsidRPr="00110543" w:rsidRDefault="001476A4" w:rsidP="00D443E9">
      <w:pPr>
        <w:pStyle w:val="Akapitzlist"/>
        <w:numPr>
          <w:ilvl w:val="0"/>
          <w:numId w:val="13"/>
        </w:numPr>
        <w:autoSpaceDE w:val="0"/>
        <w:autoSpaceDN w:val="0"/>
        <w:spacing w:after="240" w:line="360" w:lineRule="auto"/>
        <w:jc w:val="both"/>
        <w:rPr>
          <w:b/>
          <w:bCs/>
          <w:color w:val="000000"/>
          <w:sz w:val="22"/>
          <w:lang w:eastAsia="en-GB"/>
        </w:rPr>
      </w:pPr>
      <w:r w:rsidRPr="00110543">
        <w:rPr>
          <w:b/>
          <w:bCs/>
          <w:color w:val="000000"/>
          <w:sz w:val="22"/>
          <w:lang w:eastAsia="en-GB"/>
        </w:rPr>
        <w:t xml:space="preserve">Ubiegły rok to konsekwentne działania dotyczące transparentności cenowej, nieuczciwych praktyk w sektorze finansowym oraz interwencje w obszarze zmów rynkowych. </w:t>
      </w:r>
    </w:p>
    <w:p w14:paraId="0ACE5F5A" w14:textId="1E80EBA0" w:rsidR="001476A4" w:rsidRPr="00110543" w:rsidRDefault="001476A4" w:rsidP="00D443E9">
      <w:pPr>
        <w:pStyle w:val="Akapitzlist"/>
        <w:numPr>
          <w:ilvl w:val="0"/>
          <w:numId w:val="13"/>
        </w:numPr>
        <w:autoSpaceDE w:val="0"/>
        <w:autoSpaceDN w:val="0"/>
        <w:spacing w:after="240" w:line="360" w:lineRule="auto"/>
        <w:jc w:val="both"/>
        <w:rPr>
          <w:b/>
          <w:bCs/>
          <w:color w:val="000000"/>
          <w:sz w:val="22"/>
          <w:lang w:eastAsia="en-GB"/>
        </w:rPr>
      </w:pPr>
      <w:r w:rsidRPr="00110543">
        <w:rPr>
          <w:b/>
          <w:bCs/>
          <w:color w:val="000000"/>
          <w:sz w:val="22"/>
          <w:lang w:eastAsia="en-GB"/>
        </w:rPr>
        <w:t xml:space="preserve">Działalność </w:t>
      </w:r>
      <w:r w:rsidR="0072292D">
        <w:rPr>
          <w:b/>
          <w:bCs/>
          <w:color w:val="000000"/>
          <w:sz w:val="22"/>
          <w:lang w:eastAsia="en-GB"/>
        </w:rPr>
        <w:t>UOKiK</w:t>
      </w:r>
      <w:r w:rsidRPr="00110543">
        <w:rPr>
          <w:b/>
          <w:bCs/>
          <w:color w:val="000000"/>
          <w:sz w:val="22"/>
          <w:lang w:eastAsia="en-GB"/>
        </w:rPr>
        <w:t xml:space="preserve"> pozytywnie oceniła Najwyższa Izba Kontroli. </w:t>
      </w:r>
    </w:p>
    <w:p w14:paraId="0F9D17C8" w14:textId="70FEBE2E" w:rsidR="001476A4" w:rsidRPr="00D443E9" w:rsidRDefault="001476A4" w:rsidP="00D5274F">
      <w:pPr>
        <w:spacing w:after="240" w:line="360" w:lineRule="auto"/>
        <w:jc w:val="both"/>
        <w:rPr>
          <w:rFonts w:eastAsiaTheme="minorHAnsi"/>
          <w:sz w:val="22"/>
        </w:rPr>
      </w:pPr>
      <w:r w:rsidRPr="00D443E9">
        <w:rPr>
          <w:b/>
          <w:bCs/>
          <w:color w:val="000000"/>
          <w:sz w:val="22"/>
        </w:rPr>
        <w:t xml:space="preserve">[Warszawa, </w:t>
      </w:r>
      <w:r w:rsidR="00E72381">
        <w:rPr>
          <w:b/>
          <w:bCs/>
          <w:color w:val="000000"/>
          <w:sz w:val="22"/>
        </w:rPr>
        <w:t>2 marca</w:t>
      </w:r>
      <w:bookmarkStart w:id="0" w:name="_GoBack"/>
      <w:bookmarkEnd w:id="0"/>
      <w:r w:rsidRPr="00D443E9">
        <w:rPr>
          <w:b/>
          <w:bCs/>
          <w:color w:val="000000"/>
          <w:sz w:val="22"/>
        </w:rPr>
        <w:t xml:space="preserve"> 2026 r.]</w:t>
      </w:r>
      <w:r w:rsidRPr="00D443E9">
        <w:rPr>
          <w:sz w:val="22"/>
        </w:rPr>
        <w:t xml:space="preserve"> Manipulacyjne promocje w e-commerce, pseudoekologiczny marketing dużych marek, mechanizmy podnoszące rachunki klientów czy zmowy uderzające w polskich rolników </w:t>
      </w:r>
      <w:r w:rsidR="00FC491A" w:rsidRPr="00D443E9">
        <w:rPr>
          <w:sz w:val="22"/>
        </w:rPr>
        <w:t xml:space="preserve">– </w:t>
      </w:r>
      <w:r w:rsidRPr="00D443E9">
        <w:rPr>
          <w:sz w:val="22"/>
        </w:rPr>
        <w:t xml:space="preserve">to najgłośniejsze konsumenckie i rynkowe tematy </w:t>
      </w:r>
      <w:r w:rsidR="00FC491A">
        <w:rPr>
          <w:sz w:val="22"/>
        </w:rPr>
        <w:t xml:space="preserve">roku </w:t>
      </w:r>
      <w:r w:rsidRPr="00D443E9">
        <w:rPr>
          <w:sz w:val="22"/>
        </w:rPr>
        <w:t xml:space="preserve">2025. </w:t>
      </w:r>
      <w:r w:rsidR="0072292D">
        <w:rPr>
          <w:sz w:val="22"/>
        </w:rPr>
        <w:t xml:space="preserve">Prezes </w:t>
      </w:r>
      <w:r w:rsidRPr="00D443E9">
        <w:rPr>
          <w:sz w:val="22"/>
        </w:rPr>
        <w:t>UOKiK reagował na nie zdecydowanie, realn</w:t>
      </w:r>
      <w:r w:rsidR="00F005CF">
        <w:rPr>
          <w:sz w:val="22"/>
        </w:rPr>
        <w:t>i</w:t>
      </w:r>
      <w:r w:rsidRPr="00D443E9">
        <w:rPr>
          <w:sz w:val="22"/>
        </w:rPr>
        <w:t xml:space="preserve">e </w:t>
      </w:r>
      <w:r w:rsidR="00F005CF">
        <w:rPr>
          <w:sz w:val="22"/>
        </w:rPr>
        <w:t>wpływając na zmianę</w:t>
      </w:r>
      <w:r w:rsidRPr="00D443E9">
        <w:rPr>
          <w:sz w:val="22"/>
        </w:rPr>
        <w:t xml:space="preserve"> praktyk przedsiębiorców. Działania Urzędu obejmowały zarówno globalne platformy sprzedażowe, duże banki </w:t>
      </w:r>
      <w:r w:rsidR="00FC491A">
        <w:rPr>
          <w:sz w:val="22"/>
        </w:rPr>
        <w:t>i </w:t>
      </w:r>
      <w:r w:rsidRPr="00D443E9">
        <w:rPr>
          <w:sz w:val="22"/>
        </w:rPr>
        <w:t>operatorów telekomunikacyjnych, jak i rynek maszyn rolniczych czy marketing skierowany do dzieci. Efekt? Wyraźny sygnał dla rynku: transparentność i uczciwa konkurencja nie są opcją wizerunkową, lecz obowiązującym standardem.</w:t>
      </w:r>
    </w:p>
    <w:p w14:paraId="18A5FBD2" w14:textId="760FACF0" w:rsidR="001476A4" w:rsidRPr="00D443E9" w:rsidRDefault="001476A4" w:rsidP="00D5274F">
      <w:pPr>
        <w:spacing w:after="240" w:line="360" w:lineRule="auto"/>
        <w:jc w:val="both"/>
        <w:rPr>
          <w:sz w:val="22"/>
        </w:rPr>
      </w:pPr>
      <w:r w:rsidRPr="00D443E9">
        <w:rPr>
          <w:sz w:val="22"/>
        </w:rPr>
        <w:t xml:space="preserve">– To był rok zdecydowanych działań – zarówno wobec nieuczciwych praktyk rynkowych, jak i zmów ograniczających konkurencję. Na przedsiębiorców naruszających przepisy nałożyłem </w:t>
      </w:r>
      <w:r w:rsidRPr="00F005CF">
        <w:rPr>
          <w:sz w:val="22"/>
        </w:rPr>
        <w:t>ponad miliard złotych</w:t>
      </w:r>
      <w:r w:rsidR="00C95B87" w:rsidRPr="00F005CF">
        <w:rPr>
          <w:sz w:val="22"/>
        </w:rPr>
        <w:t xml:space="preserve"> sankcji</w:t>
      </w:r>
      <w:r w:rsidRPr="00D443E9">
        <w:rPr>
          <w:sz w:val="22"/>
        </w:rPr>
        <w:t xml:space="preserve">. Nasze działania to jednak nie tylko kary, ale również realne zmiany w praktykach przedsiębiorców i uczciwe rekompensaty dla klientów. Budujemy rynek, na którym ma wygrywać przejrzystość, uczciwość i równe zasady gry. Dbamy o to, by </w:t>
      </w:r>
      <w:r w:rsidR="0072292D">
        <w:rPr>
          <w:sz w:val="22"/>
        </w:rPr>
        <w:t>w relacjach z przedsiębiorcą konsument</w:t>
      </w:r>
      <w:r w:rsidRPr="00D443E9">
        <w:rPr>
          <w:sz w:val="22"/>
        </w:rPr>
        <w:t xml:space="preserve"> nie był </w:t>
      </w:r>
      <w:r w:rsidR="0072292D" w:rsidRPr="00D443E9">
        <w:rPr>
          <w:sz w:val="22"/>
        </w:rPr>
        <w:t xml:space="preserve">słabszą </w:t>
      </w:r>
      <w:r w:rsidRPr="00D443E9">
        <w:rPr>
          <w:sz w:val="22"/>
        </w:rPr>
        <w:t>stroną – zaznacza Prezes UOKiK Tomasz Chróstny.</w:t>
      </w:r>
    </w:p>
    <w:p w14:paraId="0787C27C" w14:textId="484C7894" w:rsidR="007026D4" w:rsidRPr="00D443E9" w:rsidRDefault="004F7FC8" w:rsidP="00D5274F">
      <w:pPr>
        <w:spacing w:after="240" w:line="360" w:lineRule="auto"/>
        <w:jc w:val="both"/>
        <w:rPr>
          <w:b/>
          <w:sz w:val="22"/>
        </w:rPr>
      </w:pPr>
      <w:r>
        <w:rPr>
          <w:b/>
          <w:sz w:val="22"/>
        </w:rPr>
        <w:t>UOKiK w liczbach</w:t>
      </w:r>
    </w:p>
    <w:p w14:paraId="58A57D3E" w14:textId="2F4071FC" w:rsidR="00A946FE" w:rsidRDefault="004C4E66" w:rsidP="00D5274F">
      <w:pPr>
        <w:spacing w:after="240" w:line="360" w:lineRule="auto"/>
        <w:jc w:val="both"/>
        <w:rPr>
          <w:sz w:val="22"/>
        </w:rPr>
      </w:pPr>
      <w:r w:rsidRPr="00D443E9">
        <w:rPr>
          <w:sz w:val="22"/>
        </w:rPr>
        <w:t xml:space="preserve">Łączna liczba decyzji </w:t>
      </w:r>
      <w:r w:rsidR="00AF2B9D" w:rsidRPr="00D443E9">
        <w:rPr>
          <w:sz w:val="22"/>
        </w:rPr>
        <w:t xml:space="preserve">wydanych przez Prezesa UOKiK w 2025 r. </w:t>
      </w:r>
      <w:r w:rsidR="00AF2B9D" w:rsidRPr="00F005CF">
        <w:rPr>
          <w:sz w:val="22"/>
        </w:rPr>
        <w:t>t</w:t>
      </w:r>
      <w:r w:rsidR="006C5902" w:rsidRPr="00F005CF">
        <w:rPr>
          <w:sz w:val="22"/>
        </w:rPr>
        <w:t xml:space="preserve">o </w:t>
      </w:r>
      <w:r w:rsidR="00C05C08">
        <w:rPr>
          <w:sz w:val="22"/>
        </w:rPr>
        <w:t>900</w:t>
      </w:r>
      <w:r w:rsidR="006C5902" w:rsidRPr="00D443E9">
        <w:rPr>
          <w:sz w:val="22"/>
        </w:rPr>
        <w:t xml:space="preserve">, z czego </w:t>
      </w:r>
      <w:r w:rsidR="006C5902" w:rsidRPr="00D443E9">
        <w:rPr>
          <w:webHidden/>
          <w:sz w:val="22"/>
        </w:rPr>
        <w:t>369</w:t>
      </w:r>
      <w:r w:rsidR="006C5902" w:rsidRPr="00D443E9">
        <w:rPr>
          <w:b/>
          <w:webHidden/>
          <w:sz w:val="22"/>
        </w:rPr>
        <w:t xml:space="preserve"> </w:t>
      </w:r>
      <w:r w:rsidR="00F005CF">
        <w:rPr>
          <w:webHidden/>
          <w:sz w:val="22"/>
        </w:rPr>
        <w:t>w </w:t>
      </w:r>
      <w:r w:rsidR="006C5902" w:rsidRPr="00D443E9">
        <w:rPr>
          <w:webHidden/>
          <w:sz w:val="22"/>
        </w:rPr>
        <w:t xml:space="preserve">obszarze ochrony konkurencji, a 530 w </w:t>
      </w:r>
      <w:r w:rsidR="00AF2B9D" w:rsidRPr="00D443E9">
        <w:rPr>
          <w:webHidden/>
          <w:sz w:val="22"/>
        </w:rPr>
        <w:t xml:space="preserve">sprawach </w:t>
      </w:r>
      <w:r w:rsidR="006C5902" w:rsidRPr="00D443E9">
        <w:rPr>
          <w:webHidden/>
          <w:sz w:val="22"/>
        </w:rPr>
        <w:t>ochrony konsumentów. S</w:t>
      </w:r>
      <w:r w:rsidR="006C5902" w:rsidRPr="00D443E9">
        <w:rPr>
          <w:sz w:val="22"/>
        </w:rPr>
        <w:t xml:space="preserve">uma nałożonych kar wyniosła </w:t>
      </w:r>
      <w:bookmarkStart w:id="1" w:name="_Hlk222236386"/>
      <w:r w:rsidR="006C5902" w:rsidRPr="00F005CF">
        <w:rPr>
          <w:sz w:val="22"/>
        </w:rPr>
        <w:t>1,15 mld zł</w:t>
      </w:r>
      <w:bookmarkEnd w:id="1"/>
      <w:r w:rsidR="006C5902" w:rsidRPr="00D443E9">
        <w:rPr>
          <w:sz w:val="22"/>
        </w:rPr>
        <w:t xml:space="preserve">, w tym </w:t>
      </w:r>
      <w:r w:rsidR="007026D4" w:rsidRPr="00D443E9">
        <w:rPr>
          <w:sz w:val="22"/>
        </w:rPr>
        <w:t>ponad 580 mln zł</w:t>
      </w:r>
      <w:r w:rsidR="006C5902" w:rsidRPr="00D443E9">
        <w:rPr>
          <w:sz w:val="22"/>
        </w:rPr>
        <w:t xml:space="preserve"> za działania ograniczające konkurencję oraz 545 mln zł </w:t>
      </w:r>
      <w:r w:rsidR="007026D4" w:rsidRPr="00D443E9">
        <w:rPr>
          <w:sz w:val="22"/>
        </w:rPr>
        <w:t>za praktyki naruszające zb</w:t>
      </w:r>
      <w:r w:rsidR="003C6DD7" w:rsidRPr="00D443E9">
        <w:rPr>
          <w:sz w:val="22"/>
        </w:rPr>
        <w:t>i</w:t>
      </w:r>
      <w:r w:rsidR="007026D4" w:rsidRPr="00D443E9">
        <w:rPr>
          <w:sz w:val="22"/>
        </w:rPr>
        <w:t>orowe inter</w:t>
      </w:r>
      <w:r w:rsidR="00FB611E" w:rsidRPr="00D443E9">
        <w:rPr>
          <w:sz w:val="22"/>
        </w:rPr>
        <w:t>e</w:t>
      </w:r>
      <w:r w:rsidR="007026D4" w:rsidRPr="00D443E9">
        <w:rPr>
          <w:sz w:val="22"/>
        </w:rPr>
        <w:t xml:space="preserve">sy konsumentów </w:t>
      </w:r>
      <w:r w:rsidR="00FB611E" w:rsidRPr="00D443E9">
        <w:rPr>
          <w:sz w:val="22"/>
        </w:rPr>
        <w:t xml:space="preserve">oraz </w:t>
      </w:r>
      <w:r w:rsidR="006C5902" w:rsidRPr="00D443E9">
        <w:rPr>
          <w:sz w:val="22"/>
        </w:rPr>
        <w:t>w sprawach</w:t>
      </w:r>
      <w:r w:rsidR="00FB611E" w:rsidRPr="00D443E9">
        <w:rPr>
          <w:sz w:val="22"/>
        </w:rPr>
        <w:t xml:space="preserve"> uznania klauzul</w:t>
      </w:r>
      <w:r w:rsidR="00C95B87">
        <w:rPr>
          <w:sz w:val="22"/>
        </w:rPr>
        <w:t xml:space="preserve"> umownych</w:t>
      </w:r>
      <w:r w:rsidR="00FB611E" w:rsidRPr="00D443E9">
        <w:rPr>
          <w:sz w:val="22"/>
        </w:rPr>
        <w:t xml:space="preserve"> za niedozwolone</w:t>
      </w:r>
      <w:r w:rsidR="00F01AE0" w:rsidRPr="00D443E9">
        <w:rPr>
          <w:sz w:val="22"/>
        </w:rPr>
        <w:t>.</w:t>
      </w:r>
      <w:r w:rsidR="009E15BF" w:rsidRPr="00D443E9">
        <w:rPr>
          <w:sz w:val="22"/>
        </w:rPr>
        <w:t xml:space="preserve"> </w:t>
      </w:r>
    </w:p>
    <w:p w14:paraId="494F5F4F" w14:textId="51BD5124" w:rsidR="0048493F" w:rsidRPr="00D443E9" w:rsidRDefault="003C6DD7" w:rsidP="00D5274F">
      <w:pPr>
        <w:spacing w:after="240" w:line="360" w:lineRule="auto"/>
        <w:jc w:val="both"/>
        <w:rPr>
          <w:sz w:val="22"/>
        </w:rPr>
      </w:pPr>
      <w:r w:rsidRPr="00D443E9">
        <w:rPr>
          <w:sz w:val="22"/>
        </w:rPr>
        <w:t xml:space="preserve">W ubiegłym roku uprawomocniła się już również część decyzji wydanych w poprzednich latach. Przedsiębiorcy wpłacili z tego tytułu </w:t>
      </w:r>
      <w:r w:rsidR="00A946FE">
        <w:rPr>
          <w:sz w:val="22"/>
        </w:rPr>
        <w:t xml:space="preserve">do budżetu państwa </w:t>
      </w:r>
      <w:r w:rsidRPr="00D443E9">
        <w:rPr>
          <w:sz w:val="22"/>
        </w:rPr>
        <w:t>ponad 307 mln zł.</w:t>
      </w:r>
      <w:r w:rsidR="0048493F" w:rsidRPr="00D443E9">
        <w:rPr>
          <w:sz w:val="22"/>
        </w:rPr>
        <w:t xml:space="preserve"> Ta suma </w:t>
      </w:r>
      <w:r w:rsidR="0048493F" w:rsidRPr="00D443E9">
        <w:rPr>
          <w:sz w:val="22"/>
        </w:rPr>
        <w:lastRenderedPageBreak/>
        <w:t xml:space="preserve">może być wyższa w 2026 </w:t>
      </w:r>
      <w:r w:rsidR="00190C16">
        <w:rPr>
          <w:sz w:val="22"/>
        </w:rPr>
        <w:t>r.</w:t>
      </w:r>
      <w:r w:rsidR="0072292D">
        <w:rPr>
          <w:sz w:val="22"/>
        </w:rPr>
        <w:t>,</w:t>
      </w:r>
      <w:r w:rsidR="00190C16">
        <w:rPr>
          <w:sz w:val="22"/>
        </w:rPr>
        <w:t xml:space="preserve"> </w:t>
      </w:r>
      <w:r w:rsidR="0048493F" w:rsidRPr="00D443E9">
        <w:rPr>
          <w:sz w:val="22"/>
        </w:rPr>
        <w:t>ponieważ rozpoczęło się post</w:t>
      </w:r>
      <w:r w:rsidR="00190C16">
        <w:rPr>
          <w:sz w:val="22"/>
        </w:rPr>
        <w:t>ę</w:t>
      </w:r>
      <w:r w:rsidR="0048493F" w:rsidRPr="00D443E9">
        <w:rPr>
          <w:sz w:val="22"/>
        </w:rPr>
        <w:t xml:space="preserve">powanie egzekucyjne w związku </w:t>
      </w:r>
      <w:r w:rsidR="00F005CF">
        <w:rPr>
          <w:sz w:val="22"/>
        </w:rPr>
        <w:t>z </w:t>
      </w:r>
      <w:r w:rsidR="0048493F" w:rsidRPr="00D443E9">
        <w:rPr>
          <w:sz w:val="22"/>
        </w:rPr>
        <w:t xml:space="preserve">uprawomocnieniem się decyzji Prezesa UOKiK </w:t>
      </w:r>
      <w:hyperlink r:id="rId9" w:history="1">
        <w:r w:rsidR="0048493F" w:rsidRPr="00D5274F">
          <w:rPr>
            <w:rStyle w:val="Hipercze"/>
            <w:sz w:val="22"/>
          </w:rPr>
          <w:t>w sprawie Gazpromu</w:t>
        </w:r>
      </w:hyperlink>
      <w:r w:rsidR="00A61888" w:rsidRPr="00D443E9">
        <w:rPr>
          <w:sz w:val="22"/>
        </w:rPr>
        <w:t xml:space="preserve">. Rosyjska spółka nie udzieliła </w:t>
      </w:r>
      <w:r w:rsidR="0048493F" w:rsidRPr="00D443E9">
        <w:rPr>
          <w:sz w:val="22"/>
        </w:rPr>
        <w:t xml:space="preserve">informacji w toku trwającego postępowania </w:t>
      </w:r>
      <w:r w:rsidR="00D5274F" w:rsidRPr="00D443E9">
        <w:rPr>
          <w:sz w:val="22"/>
        </w:rPr>
        <w:t>dotycz</w:t>
      </w:r>
      <w:r w:rsidR="00D5274F">
        <w:rPr>
          <w:sz w:val="22"/>
        </w:rPr>
        <w:t>ące</w:t>
      </w:r>
      <w:r w:rsidR="00D5274F" w:rsidRPr="00D443E9">
        <w:rPr>
          <w:sz w:val="22"/>
        </w:rPr>
        <w:t>go</w:t>
      </w:r>
      <w:r w:rsidR="0048493F" w:rsidRPr="00D443E9">
        <w:rPr>
          <w:sz w:val="22"/>
        </w:rPr>
        <w:t xml:space="preserve"> finansowania g</w:t>
      </w:r>
      <w:r w:rsidR="00A61888" w:rsidRPr="00D443E9">
        <w:rPr>
          <w:sz w:val="22"/>
        </w:rPr>
        <w:t>a</w:t>
      </w:r>
      <w:r w:rsidR="0048493F" w:rsidRPr="00D443E9">
        <w:rPr>
          <w:sz w:val="22"/>
        </w:rPr>
        <w:t xml:space="preserve">zociągu Nord Stream 2 bez </w:t>
      </w:r>
      <w:r w:rsidR="00A61888" w:rsidRPr="00D443E9">
        <w:rPr>
          <w:sz w:val="22"/>
        </w:rPr>
        <w:t>wymaganej</w:t>
      </w:r>
      <w:r w:rsidR="0048493F" w:rsidRPr="00D443E9">
        <w:rPr>
          <w:sz w:val="22"/>
        </w:rPr>
        <w:t xml:space="preserve"> zgod</w:t>
      </w:r>
      <w:r w:rsidR="00A61888" w:rsidRPr="00D443E9">
        <w:rPr>
          <w:sz w:val="22"/>
        </w:rPr>
        <w:t>y</w:t>
      </w:r>
      <w:r w:rsidR="0048493F" w:rsidRPr="00D443E9">
        <w:rPr>
          <w:sz w:val="22"/>
        </w:rPr>
        <w:t xml:space="preserve"> </w:t>
      </w:r>
      <w:r w:rsidR="00A61888" w:rsidRPr="00D443E9">
        <w:rPr>
          <w:sz w:val="22"/>
        </w:rPr>
        <w:t>Prezesa UOKiK.</w:t>
      </w:r>
      <w:r w:rsidR="00D5274F">
        <w:rPr>
          <w:sz w:val="22"/>
        </w:rPr>
        <w:t xml:space="preserve"> Gazprom m</w:t>
      </w:r>
      <w:r w:rsidR="0072292D">
        <w:rPr>
          <w:sz w:val="22"/>
        </w:rPr>
        <w:t>a</w:t>
      </w:r>
      <w:r w:rsidR="00D5274F">
        <w:rPr>
          <w:sz w:val="22"/>
        </w:rPr>
        <w:t xml:space="preserve"> zapłacić </w:t>
      </w:r>
      <w:r w:rsidR="0072292D">
        <w:rPr>
          <w:sz w:val="22"/>
        </w:rPr>
        <w:t>174</w:t>
      </w:r>
      <w:r w:rsidR="00D5274F">
        <w:rPr>
          <w:sz w:val="22"/>
        </w:rPr>
        <w:t xml:space="preserve"> mln zł</w:t>
      </w:r>
      <w:r w:rsidR="0072292D">
        <w:rPr>
          <w:sz w:val="22"/>
        </w:rPr>
        <w:t>, postępowanie egzekucyjne prowadzi Urząd Skarbowy Warszawa - Śródmieście</w:t>
      </w:r>
      <w:r w:rsidR="00D5274F">
        <w:rPr>
          <w:sz w:val="22"/>
        </w:rPr>
        <w:t>.</w:t>
      </w:r>
    </w:p>
    <w:p w14:paraId="14317048" w14:textId="77777777" w:rsidR="00E657A0" w:rsidRDefault="00E657A0" w:rsidP="00E657A0">
      <w:pPr>
        <w:spacing w:after="240" w:line="360" w:lineRule="auto"/>
        <w:jc w:val="both"/>
        <w:rPr>
          <w:sz w:val="22"/>
        </w:rPr>
      </w:pPr>
      <w:r>
        <w:rPr>
          <w:sz w:val="22"/>
        </w:rPr>
        <w:t xml:space="preserve">Oprócz nakładanych kar, w związku z działaniami Prezesa UOKiK w 2025 r. (decyzje zobowiązujące, postępowania wyjaśniające, wystąpienia miękkie) konsumentom przysługują  przysporzenia o wartości co najmniej 160 mln zł. </w:t>
      </w:r>
    </w:p>
    <w:p w14:paraId="7AA94FBD" w14:textId="02272A71" w:rsidR="007026D4" w:rsidRPr="00D443E9" w:rsidRDefault="003C6DD7" w:rsidP="00D5274F">
      <w:pPr>
        <w:spacing w:after="240" w:line="360" w:lineRule="auto"/>
        <w:jc w:val="both"/>
        <w:rPr>
          <w:b/>
          <w:sz w:val="22"/>
        </w:rPr>
      </w:pPr>
      <w:r w:rsidRPr="00D443E9">
        <w:rPr>
          <w:b/>
          <w:sz w:val="22"/>
        </w:rPr>
        <w:t>Ochrona konsumentów</w:t>
      </w:r>
    </w:p>
    <w:p w14:paraId="2C79537B" w14:textId="46BD8753" w:rsidR="007105D3" w:rsidRPr="00D443E9" w:rsidRDefault="0030191A" w:rsidP="00D5274F">
      <w:pPr>
        <w:spacing w:after="240" w:line="360" w:lineRule="auto"/>
        <w:jc w:val="both"/>
        <w:rPr>
          <w:rFonts w:eastAsia="Calibri" w:cs="Calibri"/>
          <w:bCs/>
          <w:color w:val="000000"/>
          <w:sz w:val="22"/>
          <w:lang w:eastAsia="pl-PL"/>
        </w:rPr>
      </w:pPr>
      <w:r w:rsidRPr="00D443E9">
        <w:rPr>
          <w:rFonts w:eastAsia="Calibri" w:cs="Calibri"/>
          <w:bCs/>
          <w:color w:val="000000"/>
          <w:sz w:val="22"/>
          <w:lang w:eastAsia="pl-PL"/>
        </w:rPr>
        <w:t>W 2025 r. aktywnie walczyliśmy z nieprawidłowościami na rynku finansowym</w:t>
      </w:r>
      <w:r w:rsidR="00C95B87">
        <w:rPr>
          <w:rFonts w:eastAsia="Calibri" w:cs="Calibri"/>
          <w:bCs/>
          <w:color w:val="000000"/>
          <w:sz w:val="22"/>
          <w:lang w:eastAsia="pl-PL"/>
        </w:rPr>
        <w:t>.</w:t>
      </w:r>
      <w:r w:rsidRPr="00D443E9">
        <w:rPr>
          <w:rFonts w:eastAsia="Calibri" w:cs="Calibri"/>
          <w:bCs/>
          <w:color w:val="000000"/>
          <w:sz w:val="22"/>
          <w:lang w:eastAsia="pl-PL"/>
        </w:rPr>
        <w:t xml:space="preserve"> Najwyższe kary za naruszenie praw konsumentów dotyczyły nieprawidłowości przy </w:t>
      </w:r>
      <w:hyperlink r:id="rId10" w:history="1">
        <w:r w:rsidRPr="00D443E9">
          <w:rPr>
            <w:rStyle w:val="Hipercze"/>
            <w:rFonts w:eastAsia="Calibri" w:cs="Calibri"/>
            <w:bCs/>
            <w:sz w:val="22"/>
            <w:lang w:eastAsia="pl-PL"/>
          </w:rPr>
          <w:t>realizacji wniosków o wakacje kredytowe</w:t>
        </w:r>
      </w:hyperlink>
      <w:r w:rsidRPr="00D443E9">
        <w:rPr>
          <w:rFonts w:eastAsia="Calibri" w:cs="Calibri"/>
          <w:bCs/>
          <w:color w:val="000000"/>
          <w:sz w:val="22"/>
          <w:lang w:eastAsia="pl-PL"/>
        </w:rPr>
        <w:t>. Banki Pekao oraz Pekao Bank Hipoteczny skracały okres zawieszenia spłaty kredytu hipotecznego i nieproporcjonalnie wydłużały czas jego spłaty. Prezes UOKiK nałożył na banki łącznie blisko 119 mln zł kar.</w:t>
      </w:r>
    </w:p>
    <w:p w14:paraId="619C4C0D" w14:textId="66E00CDB" w:rsidR="0030191A" w:rsidRPr="00D443E9" w:rsidRDefault="0030191A" w:rsidP="00D5274F">
      <w:pPr>
        <w:spacing w:after="240" w:line="360" w:lineRule="auto"/>
        <w:jc w:val="both"/>
        <w:rPr>
          <w:rFonts w:cs="Arial"/>
          <w:color w:val="000000"/>
          <w:sz w:val="22"/>
          <w:shd w:val="clear" w:color="auto" w:fill="FFFFFF"/>
        </w:rPr>
      </w:pPr>
      <w:r w:rsidRPr="00D443E9">
        <w:rPr>
          <w:sz w:val="22"/>
        </w:rPr>
        <w:t>Kolejna istotna decyzja z 2025 r. dotyczyła</w:t>
      </w:r>
      <w:r w:rsidR="00585688" w:rsidRPr="00D443E9">
        <w:rPr>
          <w:sz w:val="22"/>
        </w:rPr>
        <w:t xml:space="preserve"> rynku telekomunikacyjnego i </w:t>
      </w:r>
      <w:hyperlink r:id="rId11" w:history="1">
        <w:r w:rsidRPr="00D443E9">
          <w:rPr>
            <w:rStyle w:val="Hipercze"/>
            <w:sz w:val="22"/>
          </w:rPr>
          <w:t>spółki P4</w:t>
        </w:r>
      </w:hyperlink>
      <w:r w:rsidRPr="00D443E9">
        <w:rPr>
          <w:sz w:val="22"/>
        </w:rPr>
        <w:t>, operatora sieci Play. Przedsiębiorca oferował r</w:t>
      </w:r>
      <w:r w:rsidRPr="00D443E9">
        <w:rPr>
          <w:rFonts w:cs="Arial"/>
          <w:color w:val="000000"/>
          <w:sz w:val="22"/>
          <w:shd w:val="clear" w:color="auto" w:fill="FFFFFF"/>
        </w:rPr>
        <w:t>abat za e-fakturę i terminowe płatności, jednak gdy konsument spóźnił się z płatnością, tracił zniżkę i jego następny rachunek rósł. Prezes UOKiK nałożył na P4 karę w wysokości blisko 110 mln zł. Nakazał również zwrócić klientom pieniądze pobrane w związku z utratą rabatu. </w:t>
      </w:r>
    </w:p>
    <w:p w14:paraId="54403A48" w14:textId="596EE27D" w:rsidR="00A46450" w:rsidRPr="00A46450" w:rsidRDefault="00A46450" w:rsidP="00A46450">
      <w:pPr>
        <w:shd w:val="clear" w:color="auto" w:fill="FFFFFF"/>
        <w:spacing w:before="100" w:beforeAutospacing="1" w:after="525" w:line="432" w:lineRule="atLeast"/>
        <w:jc w:val="both"/>
        <w:rPr>
          <w:color w:val="212529"/>
          <w:sz w:val="22"/>
          <w:lang w:eastAsia="pl-PL"/>
        </w:rPr>
      </w:pPr>
      <w:r w:rsidRPr="00A46450">
        <w:rPr>
          <w:rFonts w:cs="Arial"/>
          <w:color w:val="000000"/>
          <w:sz w:val="22"/>
          <w:shd w:val="clear" w:color="auto" w:fill="FFFFFF"/>
        </w:rPr>
        <w:t xml:space="preserve">Wobec innego operatora telekomunikacyjnego, </w:t>
      </w:r>
      <w:hyperlink r:id="rId12" w:history="1">
        <w:r w:rsidRPr="00A46450">
          <w:rPr>
            <w:rStyle w:val="Hipercze"/>
            <w:rFonts w:cs="Arial"/>
            <w:sz w:val="22"/>
            <w:shd w:val="clear" w:color="auto" w:fill="FFFFFF"/>
          </w:rPr>
          <w:t>spółki T-Mobile</w:t>
        </w:r>
      </w:hyperlink>
      <w:r w:rsidRPr="00A46450">
        <w:rPr>
          <w:rFonts w:cs="Arial"/>
          <w:color w:val="000000"/>
          <w:sz w:val="22"/>
          <w:shd w:val="clear" w:color="auto" w:fill="FFFFFF"/>
        </w:rPr>
        <w:t xml:space="preserve">, Prezes UOKiK wydał decyzję zobowiązującą. Przeprowadzone </w:t>
      </w:r>
      <w:r w:rsidRPr="00A46450">
        <w:rPr>
          <w:color w:val="000000"/>
          <w:sz w:val="22"/>
          <w:shd w:val="clear" w:color="auto" w:fill="FFFFFF"/>
        </w:rPr>
        <w:t>postępowanie wykazało, że w przypadku usługi „Zamów z T-Mobile” zdarzały się sytuacje, że klienci otrzymywali rachunki z opłatami za subskrypcje, na które nie wyrazili zgody.</w:t>
      </w:r>
      <w:r w:rsidRPr="00A46450">
        <w:rPr>
          <w:rFonts w:cs="Arial"/>
          <w:color w:val="000000"/>
          <w:sz w:val="22"/>
          <w:shd w:val="clear" w:color="auto" w:fill="FFFFFF"/>
        </w:rPr>
        <w:t xml:space="preserve"> </w:t>
      </w:r>
      <w:r w:rsidRPr="00A46450">
        <w:rPr>
          <w:color w:val="212529"/>
          <w:sz w:val="22"/>
          <w:lang w:eastAsia="pl-PL"/>
        </w:rPr>
        <w:t>Prezes UOKiK zobowiązał operatora do zmiany praktyki, a konsumenci zyskają zwrot nienależnie pobranych opłat i przysporzenia w wysokości 500 zł.</w:t>
      </w:r>
    </w:p>
    <w:p w14:paraId="233D6FC6" w14:textId="674298ED" w:rsidR="005A6150" w:rsidRPr="00D443E9" w:rsidRDefault="00FD26C1" w:rsidP="00D5274F">
      <w:pPr>
        <w:shd w:val="clear" w:color="auto" w:fill="FFFFFF"/>
        <w:spacing w:after="240" w:line="360" w:lineRule="auto"/>
        <w:jc w:val="both"/>
        <w:rPr>
          <w:rFonts w:cs="Arial"/>
          <w:color w:val="212529"/>
          <w:sz w:val="22"/>
          <w:lang w:eastAsia="pl-PL"/>
        </w:rPr>
      </w:pPr>
      <w:r w:rsidRPr="00D443E9">
        <w:rPr>
          <w:rFonts w:cs="Arial"/>
          <w:color w:val="000000"/>
          <w:sz w:val="22"/>
          <w:shd w:val="clear" w:color="auto" w:fill="FFFFFF"/>
        </w:rPr>
        <w:t>D</w:t>
      </w:r>
      <w:r w:rsidR="005A6150" w:rsidRPr="00D443E9">
        <w:rPr>
          <w:rFonts w:cs="Arial"/>
          <w:color w:val="000000"/>
          <w:sz w:val="22"/>
          <w:shd w:val="clear" w:color="auto" w:fill="FFFFFF"/>
        </w:rPr>
        <w:t>ecyzj</w:t>
      </w:r>
      <w:r w:rsidR="001E3F33">
        <w:rPr>
          <w:rFonts w:cs="Arial"/>
          <w:color w:val="000000"/>
          <w:sz w:val="22"/>
          <w:shd w:val="clear" w:color="auto" w:fill="FFFFFF"/>
        </w:rPr>
        <w:t>a</w:t>
      </w:r>
      <w:r w:rsidR="005A6150" w:rsidRPr="00D443E9">
        <w:rPr>
          <w:rFonts w:cs="Arial"/>
          <w:color w:val="000000"/>
          <w:sz w:val="22"/>
          <w:shd w:val="clear" w:color="auto" w:fill="FFFFFF"/>
        </w:rPr>
        <w:t xml:space="preserve"> zobowiązując</w:t>
      </w:r>
      <w:r w:rsidRPr="00D443E9">
        <w:rPr>
          <w:rFonts w:cs="Arial"/>
          <w:color w:val="000000"/>
          <w:sz w:val="22"/>
          <w:shd w:val="clear" w:color="auto" w:fill="FFFFFF"/>
        </w:rPr>
        <w:t>a została wydana również wobec</w:t>
      </w:r>
      <w:r w:rsidR="005A6150" w:rsidRPr="00D443E9">
        <w:rPr>
          <w:rFonts w:cs="Arial"/>
          <w:color w:val="000000"/>
          <w:sz w:val="22"/>
          <w:shd w:val="clear" w:color="auto" w:fill="FFFFFF"/>
        </w:rPr>
        <w:t xml:space="preserve"> </w:t>
      </w:r>
      <w:hyperlink r:id="rId13" w:history="1">
        <w:r w:rsidR="005A6150" w:rsidRPr="00D443E9">
          <w:rPr>
            <w:rStyle w:val="Hipercze"/>
            <w:rFonts w:cs="Arial"/>
            <w:sz w:val="22"/>
            <w:shd w:val="clear" w:color="auto" w:fill="FFFFFF"/>
          </w:rPr>
          <w:t>spółki PayPal</w:t>
        </w:r>
      </w:hyperlink>
      <w:r w:rsidR="005A6150" w:rsidRPr="00D443E9">
        <w:rPr>
          <w:rFonts w:cs="Arial"/>
          <w:color w:val="000000"/>
          <w:sz w:val="22"/>
          <w:shd w:val="clear" w:color="auto" w:fill="FFFFFF"/>
        </w:rPr>
        <w:t xml:space="preserve">. </w:t>
      </w:r>
      <w:r w:rsidR="005A6150" w:rsidRPr="00D443E9">
        <w:rPr>
          <w:rFonts w:cs="Arial"/>
          <w:color w:val="212529"/>
          <w:sz w:val="22"/>
          <w:lang w:eastAsia="pl-PL"/>
        </w:rPr>
        <w:t xml:space="preserve">Kwestionowane praktyki dotyczyły dokonywania zmian w umowie na podstawie nieuczciwej klauzuli modyfikacyjnej i nieprawidłowej formy informowania o zmianach opłat. </w:t>
      </w:r>
      <w:r w:rsidR="000A398F">
        <w:rPr>
          <w:rFonts w:cs="Arial"/>
          <w:color w:val="212529"/>
          <w:sz w:val="22"/>
          <w:lang w:eastAsia="pl-PL"/>
        </w:rPr>
        <w:t xml:space="preserve">Prezes UOKiK </w:t>
      </w:r>
      <w:r w:rsidR="005A6150" w:rsidRPr="005A6150">
        <w:rPr>
          <w:rFonts w:cs="Arial"/>
          <w:color w:val="212529"/>
          <w:sz w:val="22"/>
          <w:lang w:eastAsia="pl-PL"/>
        </w:rPr>
        <w:t xml:space="preserve">zobowiązał </w:t>
      </w:r>
      <w:r w:rsidR="00C95B87">
        <w:rPr>
          <w:rFonts w:cs="Arial"/>
          <w:color w:val="212529"/>
          <w:sz w:val="22"/>
          <w:lang w:eastAsia="pl-PL"/>
        </w:rPr>
        <w:t>p</w:t>
      </w:r>
      <w:r w:rsidR="00C95B87" w:rsidRPr="00D443E9">
        <w:rPr>
          <w:rFonts w:cs="Arial"/>
          <w:color w:val="212529"/>
          <w:sz w:val="22"/>
          <w:lang w:eastAsia="pl-PL"/>
        </w:rPr>
        <w:t>rzedsiębiorc</w:t>
      </w:r>
      <w:r w:rsidR="00C95B87">
        <w:rPr>
          <w:rFonts w:cs="Arial"/>
          <w:color w:val="212529"/>
          <w:sz w:val="22"/>
          <w:lang w:eastAsia="pl-PL"/>
        </w:rPr>
        <w:t>ę</w:t>
      </w:r>
      <w:r w:rsidR="00C95B87" w:rsidRPr="00D443E9">
        <w:rPr>
          <w:rFonts w:cs="Arial"/>
          <w:color w:val="212529"/>
          <w:sz w:val="22"/>
          <w:lang w:eastAsia="pl-PL"/>
        </w:rPr>
        <w:t xml:space="preserve"> </w:t>
      </w:r>
      <w:r w:rsidR="005A6150" w:rsidRPr="005A6150">
        <w:rPr>
          <w:rFonts w:cs="Arial"/>
          <w:color w:val="212529"/>
          <w:sz w:val="22"/>
          <w:lang w:eastAsia="pl-PL"/>
        </w:rPr>
        <w:t>do zaprzestania</w:t>
      </w:r>
      <w:r w:rsidR="00E86CF8">
        <w:rPr>
          <w:rFonts w:cs="Arial"/>
          <w:color w:val="212529"/>
          <w:sz w:val="22"/>
          <w:lang w:eastAsia="pl-PL"/>
        </w:rPr>
        <w:t xml:space="preserve"> praktyk</w:t>
      </w:r>
      <w:r w:rsidR="005A6150" w:rsidRPr="005A6150">
        <w:rPr>
          <w:rFonts w:cs="Arial"/>
          <w:color w:val="212529"/>
          <w:sz w:val="22"/>
          <w:lang w:eastAsia="pl-PL"/>
        </w:rPr>
        <w:t xml:space="preserve"> oraz zwrotu opłat związanych z ich </w:t>
      </w:r>
      <w:r w:rsidR="005A6150" w:rsidRPr="005A6150">
        <w:rPr>
          <w:rFonts w:cs="Arial"/>
          <w:color w:val="212529"/>
          <w:sz w:val="22"/>
          <w:lang w:eastAsia="pl-PL"/>
        </w:rPr>
        <w:lastRenderedPageBreak/>
        <w:t>stosowaniem</w:t>
      </w:r>
      <w:r w:rsidR="00E86CF8">
        <w:rPr>
          <w:rFonts w:cs="Arial"/>
          <w:color w:val="212529"/>
          <w:sz w:val="22"/>
          <w:lang w:eastAsia="pl-PL"/>
        </w:rPr>
        <w:t xml:space="preserve">, a także wypłaty </w:t>
      </w:r>
      <w:r w:rsidR="005F6483">
        <w:rPr>
          <w:rFonts w:cs="Arial"/>
          <w:color w:val="212529"/>
          <w:sz w:val="22"/>
          <w:lang w:eastAsia="pl-PL"/>
        </w:rPr>
        <w:t>przysporzeni</w:t>
      </w:r>
      <w:r w:rsidR="00E86CF8">
        <w:rPr>
          <w:rFonts w:cs="Arial"/>
          <w:color w:val="212529"/>
          <w:sz w:val="22"/>
          <w:lang w:eastAsia="pl-PL"/>
        </w:rPr>
        <w:t>a</w:t>
      </w:r>
      <w:r w:rsidR="005F6483">
        <w:rPr>
          <w:rFonts w:cs="Arial"/>
          <w:color w:val="212529"/>
          <w:sz w:val="22"/>
          <w:lang w:eastAsia="pl-PL"/>
        </w:rPr>
        <w:t xml:space="preserve"> dla konsumentów.</w:t>
      </w:r>
      <w:r w:rsidR="005A6150" w:rsidRPr="00D443E9">
        <w:rPr>
          <w:rFonts w:cs="Arial"/>
          <w:color w:val="212529"/>
          <w:sz w:val="22"/>
          <w:lang w:eastAsia="pl-PL"/>
        </w:rPr>
        <w:t xml:space="preserve"> Decyzja jest prawomocna, </w:t>
      </w:r>
      <w:r w:rsidR="00F005CF">
        <w:rPr>
          <w:rFonts w:cs="Arial"/>
          <w:color w:val="212529"/>
          <w:sz w:val="22"/>
          <w:lang w:eastAsia="pl-PL"/>
        </w:rPr>
        <w:t>a </w:t>
      </w:r>
      <w:r w:rsidR="005A6150" w:rsidRPr="00D443E9">
        <w:rPr>
          <w:rFonts w:cs="Arial"/>
          <w:color w:val="212529"/>
          <w:sz w:val="22"/>
          <w:lang w:eastAsia="pl-PL"/>
        </w:rPr>
        <w:t>klienci spółki otrzymują rekompensaty.</w:t>
      </w:r>
    </w:p>
    <w:p w14:paraId="6348573A" w14:textId="38BA921E" w:rsidR="005A6150" w:rsidRPr="00D443E9" w:rsidRDefault="005A6150" w:rsidP="00D5274F">
      <w:pPr>
        <w:spacing w:after="240" w:line="360" w:lineRule="auto"/>
        <w:jc w:val="both"/>
        <w:rPr>
          <w:rFonts w:cs="Arial"/>
          <w:color w:val="212529"/>
          <w:sz w:val="22"/>
          <w:lang w:eastAsia="pl-PL"/>
        </w:rPr>
      </w:pPr>
      <w:r w:rsidRPr="00D443E9">
        <w:rPr>
          <w:rFonts w:eastAsia="Calibri" w:cs="Calibri"/>
          <w:bCs/>
          <w:color w:val="000000"/>
          <w:sz w:val="22"/>
          <w:lang w:eastAsia="pl-PL"/>
        </w:rPr>
        <w:t xml:space="preserve">Prezes UOKiK </w:t>
      </w:r>
      <w:r w:rsidRPr="00D443E9">
        <w:rPr>
          <w:sz w:val="22"/>
        </w:rPr>
        <w:t>uznał</w:t>
      </w:r>
      <w:r w:rsidR="005F6483">
        <w:rPr>
          <w:sz w:val="22"/>
        </w:rPr>
        <w:t xml:space="preserve"> również</w:t>
      </w:r>
      <w:r w:rsidRPr="00D443E9">
        <w:rPr>
          <w:sz w:val="22"/>
        </w:rPr>
        <w:t xml:space="preserve">, że </w:t>
      </w:r>
      <w:hyperlink r:id="rId14" w:history="1">
        <w:r w:rsidRPr="005F6483">
          <w:rPr>
            <w:rStyle w:val="Hipercze"/>
            <w:sz w:val="22"/>
          </w:rPr>
          <w:t xml:space="preserve">Bank </w:t>
        </w:r>
        <w:r w:rsidRPr="005F6483">
          <w:rPr>
            <w:rStyle w:val="Hipercze"/>
            <w:rFonts w:cs="Arial"/>
            <w:sz w:val="22"/>
            <w:lang w:eastAsia="pl-PL"/>
          </w:rPr>
          <w:t>Pekao SA</w:t>
        </w:r>
      </w:hyperlink>
      <w:r w:rsidRPr="00D443E9">
        <w:rPr>
          <w:rFonts w:cs="Arial"/>
          <w:color w:val="212529"/>
          <w:sz w:val="22"/>
          <w:lang w:eastAsia="pl-PL"/>
        </w:rPr>
        <w:t xml:space="preserve"> masowo przekraczał terminy odpowiedzi na reklamacje i nie wyjaśniał przyczyn opóźnienia. </w:t>
      </w:r>
      <w:r w:rsidR="005F6483">
        <w:rPr>
          <w:rFonts w:cs="Arial"/>
          <w:color w:val="212529"/>
          <w:sz w:val="22"/>
          <w:lang w:eastAsia="pl-PL"/>
        </w:rPr>
        <w:t>Zgodnie z wydaną decyzją k</w:t>
      </w:r>
      <w:r w:rsidRPr="00D443E9">
        <w:rPr>
          <w:rFonts w:cs="Arial"/>
          <w:color w:val="212529"/>
          <w:sz w:val="22"/>
          <w:lang w:eastAsia="pl-PL"/>
        </w:rPr>
        <w:t xml:space="preserve">lienci otrzymają </w:t>
      </w:r>
      <w:r w:rsidR="005F6483">
        <w:rPr>
          <w:rFonts w:cs="Arial"/>
          <w:color w:val="212529"/>
          <w:sz w:val="22"/>
          <w:lang w:eastAsia="pl-PL"/>
        </w:rPr>
        <w:t xml:space="preserve">wysokie </w:t>
      </w:r>
      <w:r w:rsidRPr="00D443E9">
        <w:rPr>
          <w:rFonts w:cs="Arial"/>
          <w:color w:val="212529"/>
          <w:sz w:val="22"/>
          <w:lang w:eastAsia="pl-PL"/>
        </w:rPr>
        <w:t>rekompensaty, bank zarezerwował na ten cel prawie 100 mln zł.</w:t>
      </w:r>
    </w:p>
    <w:p w14:paraId="291DA27B" w14:textId="77777777" w:rsidR="00993C74" w:rsidRPr="00D443E9" w:rsidRDefault="00993C74" w:rsidP="00D5274F">
      <w:pPr>
        <w:spacing w:after="240" w:line="360" w:lineRule="auto"/>
        <w:jc w:val="both"/>
        <w:rPr>
          <w:rFonts w:eastAsia="Calibri" w:cs="Calibri"/>
          <w:bCs/>
          <w:color w:val="000000"/>
          <w:sz w:val="22"/>
          <w:lang w:eastAsia="pl-PL"/>
        </w:rPr>
      </w:pPr>
      <w:r w:rsidRPr="00D443E9">
        <w:rPr>
          <w:rFonts w:eastAsia="Calibri" w:cs="Calibri"/>
          <w:bCs/>
          <w:color w:val="000000"/>
          <w:sz w:val="22"/>
          <w:lang w:eastAsia="pl-PL"/>
        </w:rPr>
        <w:t xml:space="preserve">Wśród wszczętych postępowań na uwagę zasługuje m.in. postawienie zarzutów </w:t>
      </w:r>
      <w:hyperlink r:id="rId15" w:history="1">
        <w:r w:rsidRPr="00D443E9">
          <w:rPr>
            <w:rStyle w:val="Hipercze"/>
            <w:rFonts w:eastAsia="Calibri" w:cs="Calibri"/>
            <w:bCs/>
            <w:sz w:val="22"/>
            <w:lang w:eastAsia="pl-PL"/>
          </w:rPr>
          <w:t>stosowania klauzul abuzywnych spółce Live Nation</w:t>
        </w:r>
      </w:hyperlink>
      <w:r w:rsidRPr="00D443E9">
        <w:rPr>
          <w:rFonts w:eastAsia="Calibri" w:cs="Calibri"/>
          <w:bCs/>
          <w:color w:val="000000"/>
          <w:sz w:val="22"/>
          <w:lang w:eastAsia="pl-PL"/>
        </w:rPr>
        <w:t>. Wątpliwości wzbudziło sześć postanowień wzorców umów stosowanych przez spółkę, np. zakaz wnoszenia bagaży na imprezy organizowane przez Live Nation i obowiązkowe opłaty za zostawienie plecaków i torebek w depozycie.</w:t>
      </w:r>
    </w:p>
    <w:p w14:paraId="70EF1781" w14:textId="68846642" w:rsidR="00993C74" w:rsidRPr="00D443E9" w:rsidRDefault="00993C74" w:rsidP="00D5274F">
      <w:pPr>
        <w:spacing w:after="240" w:line="360" w:lineRule="auto"/>
        <w:jc w:val="both"/>
        <w:rPr>
          <w:rFonts w:eastAsia="Calibri" w:cs="Calibri"/>
          <w:bCs/>
          <w:color w:val="000000"/>
          <w:sz w:val="22"/>
          <w:lang w:eastAsia="pl-PL"/>
        </w:rPr>
      </w:pPr>
      <w:r w:rsidRPr="00D443E9">
        <w:rPr>
          <w:rFonts w:eastAsia="Calibri" w:cs="Calibri"/>
          <w:bCs/>
          <w:color w:val="000000"/>
          <w:sz w:val="22"/>
          <w:lang w:eastAsia="pl-PL"/>
        </w:rPr>
        <w:t xml:space="preserve">Warto wspomnieć również o działaniach dotyczących greenwashingu. W 2025 </w:t>
      </w:r>
      <w:r w:rsidR="006B5242" w:rsidRPr="00D443E9">
        <w:rPr>
          <w:rFonts w:eastAsia="Calibri" w:cs="Calibri"/>
          <w:bCs/>
          <w:color w:val="000000"/>
          <w:sz w:val="22"/>
          <w:lang w:eastAsia="pl-PL"/>
        </w:rPr>
        <w:t>r</w:t>
      </w:r>
      <w:r w:rsidR="006B5242">
        <w:rPr>
          <w:rFonts w:eastAsia="Calibri" w:cs="Calibri"/>
          <w:bCs/>
          <w:color w:val="000000"/>
          <w:sz w:val="22"/>
          <w:lang w:eastAsia="pl-PL"/>
        </w:rPr>
        <w:t>.</w:t>
      </w:r>
      <w:r w:rsidR="006B5242" w:rsidRPr="00D443E9">
        <w:rPr>
          <w:rFonts w:eastAsia="Calibri" w:cs="Calibri"/>
          <w:bCs/>
          <w:color w:val="000000"/>
          <w:sz w:val="22"/>
          <w:lang w:eastAsia="pl-PL"/>
        </w:rPr>
        <w:t xml:space="preserve"> </w:t>
      </w:r>
      <w:r w:rsidRPr="00D443E9">
        <w:rPr>
          <w:rFonts w:eastAsia="Calibri" w:cs="Calibri"/>
          <w:bCs/>
          <w:color w:val="000000"/>
          <w:sz w:val="22"/>
          <w:lang w:eastAsia="pl-PL"/>
        </w:rPr>
        <w:t xml:space="preserve">Prezes Urzędu postawił </w:t>
      </w:r>
      <w:hyperlink r:id="rId16" w:history="1">
        <w:r w:rsidRPr="00D443E9">
          <w:rPr>
            <w:rStyle w:val="Hipercze"/>
            <w:rFonts w:eastAsia="Calibri" w:cs="Calibri"/>
            <w:bCs/>
            <w:sz w:val="22"/>
            <w:lang w:eastAsia="pl-PL"/>
          </w:rPr>
          <w:t>pierwsze zarzuty</w:t>
        </w:r>
      </w:hyperlink>
      <w:r w:rsidRPr="00D443E9">
        <w:rPr>
          <w:rFonts w:eastAsia="Calibri" w:cs="Calibri"/>
          <w:bCs/>
          <w:color w:val="000000"/>
          <w:sz w:val="22"/>
          <w:lang w:eastAsia="pl-PL"/>
        </w:rPr>
        <w:t xml:space="preserve"> w tym zakresie. Marketing firm Allegro, DHL, DPD i InPost mógł powodować, że konsumenci, zachęcani ekologicznymi hasłami, </w:t>
      </w:r>
      <w:r w:rsidR="00B8097E">
        <w:rPr>
          <w:rFonts w:eastAsia="Calibri" w:cs="Calibri"/>
          <w:bCs/>
          <w:color w:val="000000"/>
          <w:sz w:val="22"/>
          <w:lang w:eastAsia="pl-PL"/>
        </w:rPr>
        <w:t>wybierali droższe</w:t>
      </w:r>
      <w:r w:rsidRPr="00D443E9">
        <w:rPr>
          <w:rFonts w:eastAsia="Calibri" w:cs="Calibri"/>
          <w:bCs/>
          <w:color w:val="000000"/>
          <w:sz w:val="22"/>
          <w:lang w:eastAsia="pl-PL"/>
        </w:rPr>
        <w:t xml:space="preserve"> produkty lub formy dostawy, wierząc, że wspierają środowisko</w:t>
      </w:r>
      <w:r w:rsidR="00E86CF8">
        <w:rPr>
          <w:rFonts w:eastAsia="Calibri" w:cs="Calibri"/>
          <w:bCs/>
          <w:color w:val="000000"/>
          <w:sz w:val="22"/>
          <w:lang w:eastAsia="pl-PL"/>
        </w:rPr>
        <w:t>.</w:t>
      </w:r>
      <w:r w:rsidRPr="00D443E9">
        <w:rPr>
          <w:rFonts w:eastAsia="Calibri" w:cs="Calibri"/>
          <w:bCs/>
          <w:color w:val="000000"/>
          <w:sz w:val="22"/>
          <w:lang w:eastAsia="pl-PL"/>
        </w:rPr>
        <w:t xml:space="preserve"> </w:t>
      </w:r>
    </w:p>
    <w:p w14:paraId="6FE6A741" w14:textId="3A53D841" w:rsidR="009C33C6" w:rsidRPr="00D443E9" w:rsidRDefault="00993C74" w:rsidP="00D5274F">
      <w:pPr>
        <w:spacing w:after="240" w:line="360" w:lineRule="auto"/>
        <w:jc w:val="both"/>
        <w:rPr>
          <w:rFonts w:eastAsia="Calibri" w:cs="Calibri"/>
          <w:bCs/>
          <w:color w:val="000000"/>
          <w:sz w:val="22"/>
          <w:lang w:eastAsia="pl-PL"/>
        </w:rPr>
      </w:pPr>
      <w:r w:rsidRPr="00D443E9">
        <w:rPr>
          <w:rFonts w:eastAsia="Calibri" w:cs="Calibri"/>
          <w:bCs/>
          <w:color w:val="000000"/>
          <w:sz w:val="22"/>
          <w:lang w:eastAsia="pl-PL"/>
        </w:rPr>
        <w:t xml:space="preserve">Poważne wątpliwości Urzędu wzbudziły działania marketingowe kierowane do najmłodszych konsumentów w internecie. Prezes UOKiK wszczął </w:t>
      </w:r>
      <w:hyperlink r:id="rId17" w:history="1">
        <w:r w:rsidRPr="00D443E9">
          <w:rPr>
            <w:rStyle w:val="Hipercze"/>
            <w:rFonts w:eastAsia="Calibri" w:cs="Calibri"/>
            <w:bCs/>
            <w:sz w:val="22"/>
            <w:lang w:eastAsia="pl-PL"/>
          </w:rPr>
          <w:t>dwa postępowania wyjaśniające</w:t>
        </w:r>
      </w:hyperlink>
      <w:r w:rsidRPr="00D443E9">
        <w:rPr>
          <w:rFonts w:eastAsia="Calibri" w:cs="Calibri"/>
          <w:bCs/>
          <w:color w:val="000000"/>
          <w:sz w:val="22"/>
          <w:lang w:eastAsia="pl-PL"/>
        </w:rPr>
        <w:t xml:space="preserve">, </w:t>
      </w:r>
      <w:r w:rsidR="00E95682">
        <w:rPr>
          <w:rFonts w:eastAsia="Calibri" w:cs="Calibri"/>
          <w:bCs/>
          <w:color w:val="000000"/>
          <w:sz w:val="22"/>
          <w:lang w:eastAsia="pl-PL"/>
        </w:rPr>
        <w:t>w </w:t>
      </w:r>
      <w:r w:rsidRPr="00D443E9">
        <w:rPr>
          <w:rFonts w:eastAsia="Calibri" w:cs="Calibri"/>
          <w:bCs/>
          <w:color w:val="000000"/>
          <w:sz w:val="22"/>
          <w:lang w:eastAsia="pl-PL"/>
        </w:rPr>
        <w:t>których sprawdza działania influencerów popularnych wśród młodszych odbiorców.</w:t>
      </w:r>
    </w:p>
    <w:p w14:paraId="59DC6475" w14:textId="77777777" w:rsidR="00993C74" w:rsidRPr="00D443E9" w:rsidRDefault="00993C74" w:rsidP="00D5274F">
      <w:pPr>
        <w:spacing w:after="240" w:line="360" w:lineRule="auto"/>
        <w:jc w:val="both"/>
        <w:rPr>
          <w:b/>
          <w:sz w:val="22"/>
        </w:rPr>
      </w:pPr>
      <w:r w:rsidRPr="00D443E9">
        <w:rPr>
          <w:b/>
          <w:sz w:val="22"/>
        </w:rPr>
        <w:t>Ochrona konkurencji</w:t>
      </w:r>
    </w:p>
    <w:p w14:paraId="36DF43C9" w14:textId="296EB900" w:rsidR="004F23F8" w:rsidRPr="00D443E9" w:rsidRDefault="00CE62FD" w:rsidP="00D5274F">
      <w:pPr>
        <w:spacing w:after="240" w:line="360" w:lineRule="auto"/>
        <w:jc w:val="both"/>
        <w:rPr>
          <w:sz w:val="22"/>
        </w:rPr>
      </w:pPr>
      <w:r w:rsidRPr="00D443E9">
        <w:rPr>
          <w:sz w:val="22"/>
        </w:rPr>
        <w:t>W 2025 r</w:t>
      </w:r>
      <w:r w:rsidR="003C27CA" w:rsidRPr="00D443E9">
        <w:rPr>
          <w:sz w:val="22"/>
        </w:rPr>
        <w:t>.</w:t>
      </w:r>
      <w:r w:rsidRPr="00D443E9">
        <w:rPr>
          <w:sz w:val="22"/>
        </w:rPr>
        <w:t xml:space="preserve"> </w:t>
      </w:r>
      <w:r w:rsidR="00851E8D" w:rsidRPr="00D443E9">
        <w:rPr>
          <w:sz w:val="22"/>
        </w:rPr>
        <w:t>aktywnie zwalcz</w:t>
      </w:r>
      <w:r w:rsidR="00026760" w:rsidRPr="00D443E9">
        <w:rPr>
          <w:sz w:val="22"/>
        </w:rPr>
        <w:t>aliśmy</w:t>
      </w:r>
      <w:r w:rsidR="00851E8D" w:rsidRPr="00D443E9">
        <w:rPr>
          <w:sz w:val="22"/>
        </w:rPr>
        <w:t xml:space="preserve"> zmowy</w:t>
      </w:r>
      <w:r w:rsidR="007026D4" w:rsidRPr="00D443E9">
        <w:rPr>
          <w:sz w:val="22"/>
        </w:rPr>
        <w:t xml:space="preserve"> ograniczające</w:t>
      </w:r>
      <w:r w:rsidR="003C27CA" w:rsidRPr="00D443E9">
        <w:rPr>
          <w:sz w:val="22"/>
        </w:rPr>
        <w:t xml:space="preserve"> konkurencję</w:t>
      </w:r>
      <w:r w:rsidR="00851E8D" w:rsidRPr="00D443E9">
        <w:rPr>
          <w:sz w:val="22"/>
        </w:rPr>
        <w:t>, których niekorzystne skutki odczuwali polscy rolnicy. Efekt</w:t>
      </w:r>
      <w:r w:rsidR="00780D83" w:rsidRPr="00D443E9">
        <w:rPr>
          <w:sz w:val="22"/>
        </w:rPr>
        <w:t>e</w:t>
      </w:r>
      <w:r w:rsidR="00851E8D" w:rsidRPr="00D443E9">
        <w:rPr>
          <w:sz w:val="22"/>
        </w:rPr>
        <w:t xml:space="preserve">m są decyzje w sprawie dealerów maszyn rolniczych. </w:t>
      </w:r>
      <w:hyperlink r:id="rId18" w:history="1">
        <w:r w:rsidR="00622DBA" w:rsidRPr="00D443E9">
          <w:rPr>
            <w:rStyle w:val="Hipercze"/>
            <w:sz w:val="22"/>
          </w:rPr>
          <w:t>Pierwsza z nich</w:t>
        </w:r>
      </w:hyperlink>
      <w:r w:rsidR="00622DBA" w:rsidRPr="00D443E9">
        <w:rPr>
          <w:sz w:val="22"/>
        </w:rPr>
        <w:t xml:space="preserve"> </w:t>
      </w:r>
      <w:r w:rsidR="0072292D">
        <w:rPr>
          <w:sz w:val="22"/>
        </w:rPr>
        <w:t xml:space="preserve">dotyczy </w:t>
      </w:r>
      <w:r w:rsidR="003C27CA" w:rsidRPr="00D443E9">
        <w:rPr>
          <w:bCs/>
          <w:sz w:val="22"/>
        </w:rPr>
        <w:t>s</w:t>
      </w:r>
      <w:r w:rsidR="00622DBA" w:rsidRPr="00D443E9">
        <w:rPr>
          <w:bCs/>
          <w:sz w:val="22"/>
        </w:rPr>
        <w:t>półk</w:t>
      </w:r>
      <w:r w:rsidR="003C27CA" w:rsidRPr="00D443E9">
        <w:rPr>
          <w:bCs/>
          <w:sz w:val="22"/>
        </w:rPr>
        <w:t>i</w:t>
      </w:r>
      <w:r w:rsidR="00622DBA" w:rsidRPr="00D443E9">
        <w:rPr>
          <w:bCs/>
          <w:sz w:val="22"/>
        </w:rPr>
        <w:t xml:space="preserve"> Claas Polska oraz pięciu dealerów</w:t>
      </w:r>
      <w:r w:rsidR="003C27CA" w:rsidRPr="00D443E9">
        <w:rPr>
          <w:bCs/>
          <w:sz w:val="22"/>
        </w:rPr>
        <w:t xml:space="preserve"> maszyn Claas. Przedsiębiorcy</w:t>
      </w:r>
      <w:r w:rsidR="00622DBA" w:rsidRPr="00D443E9">
        <w:rPr>
          <w:bCs/>
          <w:sz w:val="22"/>
        </w:rPr>
        <w:t xml:space="preserve"> </w:t>
      </w:r>
      <w:r w:rsidR="00C64BE7" w:rsidRPr="00D443E9">
        <w:rPr>
          <w:bCs/>
          <w:sz w:val="22"/>
        </w:rPr>
        <w:t xml:space="preserve">podzielili między </w:t>
      </w:r>
      <w:r w:rsidR="00D239A1" w:rsidRPr="00D443E9">
        <w:rPr>
          <w:bCs/>
          <w:sz w:val="22"/>
        </w:rPr>
        <w:t>sobą</w:t>
      </w:r>
      <w:r w:rsidR="00C64BE7" w:rsidRPr="00D443E9">
        <w:rPr>
          <w:bCs/>
          <w:sz w:val="22"/>
        </w:rPr>
        <w:t xml:space="preserve"> rynek</w:t>
      </w:r>
      <w:r w:rsidR="00D239A1" w:rsidRPr="00D443E9">
        <w:rPr>
          <w:bCs/>
          <w:sz w:val="22"/>
        </w:rPr>
        <w:t>.</w:t>
      </w:r>
      <w:r w:rsidR="001D26EC" w:rsidRPr="00D443E9">
        <w:rPr>
          <w:bCs/>
          <w:sz w:val="22"/>
        </w:rPr>
        <w:t xml:space="preserve"> </w:t>
      </w:r>
      <w:r w:rsidR="003C27CA" w:rsidRPr="00D443E9">
        <w:rPr>
          <w:bCs/>
          <w:sz w:val="22"/>
        </w:rPr>
        <w:t>N</w:t>
      </w:r>
      <w:r w:rsidR="001D26EC" w:rsidRPr="00D443E9">
        <w:rPr>
          <w:bCs/>
          <w:sz w:val="22"/>
        </w:rPr>
        <w:t xml:space="preserve">ałożone </w:t>
      </w:r>
      <w:r w:rsidR="003C27CA" w:rsidRPr="00D443E9">
        <w:rPr>
          <w:bCs/>
          <w:sz w:val="22"/>
        </w:rPr>
        <w:t>kary</w:t>
      </w:r>
      <w:r w:rsidR="001D26EC" w:rsidRPr="00D443E9">
        <w:rPr>
          <w:bCs/>
          <w:sz w:val="22"/>
        </w:rPr>
        <w:t xml:space="preserve"> wyniosły ponad 170 mln zł.</w:t>
      </w:r>
      <w:r w:rsidR="00EF667D" w:rsidRPr="00D443E9">
        <w:rPr>
          <w:sz w:val="22"/>
        </w:rPr>
        <w:t xml:space="preserve"> </w:t>
      </w:r>
      <w:hyperlink r:id="rId19" w:history="1">
        <w:r w:rsidR="00EF667D" w:rsidRPr="00D443E9">
          <w:rPr>
            <w:rStyle w:val="Hipercze"/>
            <w:sz w:val="22"/>
          </w:rPr>
          <w:t>W </w:t>
        </w:r>
        <w:r w:rsidR="004F23F8" w:rsidRPr="00D443E9">
          <w:rPr>
            <w:rStyle w:val="Hipercze"/>
            <w:sz w:val="22"/>
          </w:rPr>
          <w:t>kolejne</w:t>
        </w:r>
        <w:r w:rsidR="00D239A1" w:rsidRPr="00D443E9">
          <w:rPr>
            <w:rStyle w:val="Hipercze"/>
            <w:sz w:val="22"/>
          </w:rPr>
          <w:t xml:space="preserve">j </w:t>
        </w:r>
        <w:r w:rsidR="004F23F8" w:rsidRPr="00D443E9">
          <w:rPr>
            <w:rStyle w:val="Hipercze"/>
            <w:sz w:val="22"/>
          </w:rPr>
          <w:t>decyzji</w:t>
        </w:r>
      </w:hyperlink>
      <w:r w:rsidR="004F23F8" w:rsidRPr="00D443E9">
        <w:rPr>
          <w:sz w:val="22"/>
        </w:rPr>
        <w:t xml:space="preserve"> Prezes UOKiK nałożył blisko 340 mln zł kary na spółkę CNH Industrial Polska</w:t>
      </w:r>
      <w:r w:rsidR="00C501F3">
        <w:rPr>
          <w:sz w:val="22"/>
        </w:rPr>
        <w:t xml:space="preserve">, </w:t>
      </w:r>
      <w:r w:rsidR="004F23F8" w:rsidRPr="00D443E9">
        <w:rPr>
          <w:sz w:val="22"/>
        </w:rPr>
        <w:t>siedmiu dystrybutorów maszyn rolniczych</w:t>
      </w:r>
      <w:r w:rsidR="00C501F3">
        <w:rPr>
          <w:sz w:val="22"/>
        </w:rPr>
        <w:t xml:space="preserve"> i dwóch menedżerów</w:t>
      </w:r>
      <w:r w:rsidR="004F23F8" w:rsidRPr="00D443E9">
        <w:rPr>
          <w:sz w:val="22"/>
        </w:rPr>
        <w:t xml:space="preserve"> za wieloletnią zmowę cenową </w:t>
      </w:r>
      <w:r w:rsidR="006B5242">
        <w:rPr>
          <w:sz w:val="22"/>
        </w:rPr>
        <w:t>i </w:t>
      </w:r>
      <w:r w:rsidR="004F23F8" w:rsidRPr="00D443E9">
        <w:rPr>
          <w:sz w:val="22"/>
        </w:rPr>
        <w:t>podział rynku. Przedsiębiorcy dzielili między sobą klientów i obszary działania</w:t>
      </w:r>
      <w:r w:rsidR="00F01AE0" w:rsidRPr="00D443E9">
        <w:rPr>
          <w:sz w:val="22"/>
        </w:rPr>
        <w:t>.</w:t>
      </w:r>
    </w:p>
    <w:p w14:paraId="0F1E8E74" w14:textId="6592CA51" w:rsidR="00D443E9" w:rsidRPr="00D443E9" w:rsidRDefault="00D443E9" w:rsidP="00D5274F">
      <w:pPr>
        <w:shd w:val="clear" w:color="auto" w:fill="FFFFFF"/>
        <w:spacing w:after="240" w:line="360" w:lineRule="auto"/>
        <w:jc w:val="both"/>
        <w:rPr>
          <w:rFonts w:cs="Arial"/>
          <w:color w:val="212529"/>
          <w:sz w:val="22"/>
          <w:lang w:eastAsia="pl-PL"/>
        </w:rPr>
      </w:pPr>
      <w:r w:rsidRPr="00D443E9">
        <w:rPr>
          <w:sz w:val="22"/>
        </w:rPr>
        <w:t>2025 r</w:t>
      </w:r>
      <w:r w:rsidR="001E3F33">
        <w:rPr>
          <w:sz w:val="22"/>
        </w:rPr>
        <w:t>ok</w:t>
      </w:r>
      <w:r w:rsidRPr="00D443E9">
        <w:rPr>
          <w:sz w:val="22"/>
        </w:rPr>
        <w:t xml:space="preserve"> to również rozbicie trwającej </w:t>
      </w:r>
      <w:r w:rsidR="00C501F3">
        <w:rPr>
          <w:sz w:val="22"/>
        </w:rPr>
        <w:t>prawie</w:t>
      </w:r>
      <w:r w:rsidRPr="00D443E9">
        <w:rPr>
          <w:sz w:val="22"/>
        </w:rPr>
        <w:t xml:space="preserve"> 10 lat </w:t>
      </w:r>
      <w:hyperlink r:id="rId20" w:history="1">
        <w:r w:rsidRPr="00C501F3">
          <w:rPr>
            <w:rStyle w:val="Hipercze"/>
            <w:sz w:val="22"/>
          </w:rPr>
          <w:t>zmowy</w:t>
        </w:r>
      </w:hyperlink>
      <w:r w:rsidRPr="00D443E9">
        <w:rPr>
          <w:sz w:val="22"/>
        </w:rPr>
        <w:t xml:space="preserve"> </w:t>
      </w:r>
      <w:r w:rsidRPr="00D443E9">
        <w:rPr>
          <w:rFonts w:cs="Arial"/>
          <w:color w:val="212529"/>
          <w:sz w:val="22"/>
          <w:lang w:eastAsia="pl-PL"/>
        </w:rPr>
        <w:t xml:space="preserve">pomiędzy spółką Jura Poland </w:t>
      </w:r>
      <w:r w:rsidR="006B5242">
        <w:rPr>
          <w:rFonts w:cs="Arial"/>
          <w:color w:val="212529"/>
          <w:sz w:val="22"/>
          <w:lang w:eastAsia="pl-PL"/>
        </w:rPr>
        <w:t>i </w:t>
      </w:r>
      <w:r w:rsidRPr="00D443E9">
        <w:rPr>
          <w:rFonts w:cs="Arial"/>
          <w:color w:val="212529"/>
          <w:sz w:val="22"/>
          <w:lang w:eastAsia="pl-PL"/>
        </w:rPr>
        <w:t xml:space="preserve">właścicielami sklepów RTV Euro AGD, Media Markt i Media Expert. Przedsiębiorcy ustalali wspólnie ceny ekspresów do kawy marki Jura, przez co konsumenci nie mogli kupić taniej tych produktów. Prezes UOKiK nałożył na przedsiębiorców ponad 66 mln zł kar. Dodatkowo </w:t>
      </w:r>
      <w:r w:rsidRPr="00D443E9">
        <w:rPr>
          <w:rFonts w:cs="Arial"/>
          <w:color w:val="212529"/>
          <w:sz w:val="22"/>
          <w:lang w:eastAsia="pl-PL"/>
        </w:rPr>
        <w:lastRenderedPageBreak/>
        <w:t>osoba odpowiedzialna za niedozwolone porozumienie w Jura Poland otrzymała karę prawie 250 tys. zł.</w:t>
      </w:r>
    </w:p>
    <w:p w14:paraId="679236B7" w14:textId="3D9C0D21" w:rsidR="00110543" w:rsidRDefault="00110543" w:rsidP="00D5274F">
      <w:pPr>
        <w:spacing w:after="240" w:line="360" w:lineRule="auto"/>
        <w:jc w:val="both"/>
        <w:rPr>
          <w:sz w:val="22"/>
        </w:rPr>
      </w:pPr>
      <w:r w:rsidRPr="00D443E9">
        <w:rPr>
          <w:sz w:val="22"/>
        </w:rPr>
        <w:t xml:space="preserve">W ubiegłym roku kontynuowaliśmy </w:t>
      </w:r>
      <w:r w:rsidR="00D443E9" w:rsidRPr="00D443E9">
        <w:rPr>
          <w:sz w:val="22"/>
        </w:rPr>
        <w:t xml:space="preserve">również </w:t>
      </w:r>
      <w:r w:rsidRPr="00D443E9">
        <w:rPr>
          <w:sz w:val="22"/>
        </w:rPr>
        <w:t xml:space="preserve">działania wymierzone w zmowy na rynku pracy. Prezes UOKiK postawił </w:t>
      </w:r>
      <w:hyperlink r:id="rId21" w:history="1">
        <w:r w:rsidRPr="00D443E9">
          <w:rPr>
            <w:rStyle w:val="Hipercze"/>
            <w:sz w:val="22"/>
          </w:rPr>
          <w:t>zarzuty</w:t>
        </w:r>
      </w:hyperlink>
      <w:r w:rsidRPr="00D443E9">
        <w:rPr>
          <w:sz w:val="22"/>
        </w:rPr>
        <w:t xml:space="preserve"> właścicielowi sieci Biedronka oraz 32 firmom transportowym, a także ośmiu menedżerom i właścicielom firm. Urząd sprawdza, czy przedsiębiorcy zawarli porozumienie, którego celem miało być ograniczenie możliwości przechodzenia kierowców pomiędzy firmami transportowymi obsługującymi centra dystrybucyjne sieci Biedronka. </w:t>
      </w:r>
    </w:p>
    <w:p w14:paraId="11CABB9E" w14:textId="63F44889" w:rsidR="00260A09" w:rsidRPr="00D443E9" w:rsidRDefault="00260A09" w:rsidP="00260A09">
      <w:pPr>
        <w:spacing w:after="240" w:line="360" w:lineRule="auto"/>
        <w:jc w:val="both"/>
        <w:rPr>
          <w:rFonts w:eastAsia="Calibri" w:cs="Calibri"/>
          <w:bCs/>
          <w:color w:val="000000"/>
          <w:sz w:val="22"/>
          <w:lang w:eastAsia="pl-PL"/>
        </w:rPr>
      </w:pPr>
      <w:r>
        <w:rPr>
          <w:rFonts w:eastAsia="Calibri" w:cs="Calibri"/>
          <w:bCs/>
          <w:color w:val="000000"/>
          <w:sz w:val="22"/>
          <w:lang w:eastAsia="pl-PL"/>
        </w:rPr>
        <w:t xml:space="preserve">- W 2026 roku nie zwolnimy tempa – pomimo poważnych braków budżetowych i niedoinwestowania, zamierzamy bardzo aktywnie realizować nasze kompetencje, mając wiele determinacji aby jeszcze lepiej chronić konsumentów i uczciwych przedsiębiorców – podkreśla Prezes UOKiK Tomasz Chróstny. </w:t>
      </w:r>
    </w:p>
    <w:p w14:paraId="5FE1CFBF" w14:textId="3229A8B4" w:rsidR="001E3F33" w:rsidRPr="00666CA2" w:rsidRDefault="001E3F33" w:rsidP="00D5274F">
      <w:pPr>
        <w:spacing w:after="240" w:line="360" w:lineRule="auto"/>
        <w:jc w:val="both"/>
        <w:rPr>
          <w:b/>
          <w:sz w:val="22"/>
        </w:rPr>
      </w:pPr>
      <w:r w:rsidRPr="00666CA2">
        <w:rPr>
          <w:b/>
          <w:sz w:val="22"/>
        </w:rPr>
        <w:t>Pozytywna ocena NIK</w:t>
      </w:r>
    </w:p>
    <w:p w14:paraId="7730EC25" w14:textId="17BBF777" w:rsidR="001476A4" w:rsidRDefault="001476A4" w:rsidP="00D5274F">
      <w:pPr>
        <w:spacing w:after="240" w:line="360" w:lineRule="auto"/>
        <w:jc w:val="both"/>
        <w:rPr>
          <w:sz w:val="22"/>
        </w:rPr>
      </w:pPr>
      <w:r w:rsidRPr="00D443E9">
        <w:rPr>
          <w:sz w:val="22"/>
        </w:rPr>
        <w:t xml:space="preserve">Warto podkreślić, że we wrześniu minionego roku Najwyższa Izba Kontroli </w:t>
      </w:r>
      <w:hyperlink r:id="rId22" w:history="1">
        <w:r w:rsidRPr="00D443E9">
          <w:rPr>
            <w:rStyle w:val="Hipercze"/>
            <w:sz w:val="22"/>
          </w:rPr>
          <w:t>przekazała do UOKiK wyniki audytu</w:t>
        </w:r>
      </w:hyperlink>
      <w:r w:rsidRPr="00D443E9">
        <w:rPr>
          <w:sz w:val="22"/>
        </w:rPr>
        <w:t xml:space="preserve"> trwającego od października 2024 do marca 2025 r. Kontrola zrealizowana w trybie doraźnym obejmowała pięć lat i dotyczyła wszystkich obszarów działalności Urzędu. Kolegium NIK pozytywnie oceniło działania Prezesa UOKiK.</w:t>
      </w:r>
    </w:p>
    <w:p w14:paraId="1CBD5375" w14:textId="77777777" w:rsidR="00260A09" w:rsidRPr="00D443E9" w:rsidRDefault="00260A09">
      <w:pPr>
        <w:spacing w:after="240" w:line="360" w:lineRule="auto"/>
        <w:jc w:val="both"/>
        <w:rPr>
          <w:rFonts w:eastAsia="Calibri" w:cs="Calibri"/>
          <w:bCs/>
          <w:color w:val="000000"/>
          <w:sz w:val="22"/>
          <w:lang w:eastAsia="pl-PL"/>
        </w:rPr>
      </w:pPr>
    </w:p>
    <w:sectPr w:rsidR="00260A09" w:rsidRPr="00D443E9" w:rsidSect="003742FC">
      <w:headerReference w:type="default" r:id="rId23"/>
      <w:footerReference w:type="default" r:id="rId24"/>
      <w:pgSz w:w="11906" w:h="16838"/>
      <w:pgMar w:top="2127" w:right="1417" w:bottom="1702" w:left="1417"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D4C6E2" w14:textId="77777777" w:rsidR="002565A8" w:rsidRDefault="002565A8">
      <w:r>
        <w:separator/>
      </w:r>
    </w:p>
  </w:endnote>
  <w:endnote w:type="continuationSeparator" w:id="0">
    <w:p w14:paraId="115A172C" w14:textId="77777777" w:rsidR="002565A8" w:rsidRDefault="002565A8">
      <w:r>
        <w:continuationSeparator/>
      </w:r>
    </w:p>
  </w:endnote>
  <w:endnote w:type="continuationNotice" w:id="1">
    <w:p w14:paraId="1CABAF81" w14:textId="77777777" w:rsidR="002565A8" w:rsidRDefault="002565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rebuchet MS">
    <w:panose1 w:val="020B0603020202020204"/>
    <w:charset w:val="EE"/>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E2F2FF" w14:textId="77777777" w:rsidR="00EB69D6" w:rsidRPr="00B512B5" w:rsidRDefault="00EB69D6" w:rsidP="00EB69D6">
    <w:pPr>
      <w:pStyle w:val="Stopka"/>
      <w:rPr>
        <w:rFonts w:asciiTheme="minorHAnsi" w:hAnsiTheme="minorHAnsi" w:cstheme="minorHAnsi"/>
        <w:color w:val="595959" w:themeColor="text1" w:themeTint="A6"/>
        <w:sz w:val="16"/>
        <w:szCs w:val="16"/>
        <w:lang w:val="pl-PL"/>
      </w:rPr>
    </w:pPr>
    <w:r w:rsidRPr="00B512B5">
      <w:rPr>
        <w:rFonts w:asciiTheme="minorHAnsi" w:hAnsiTheme="minorHAnsi" w:cstheme="minorHAnsi"/>
        <w:noProof/>
        <w:color w:val="595959" w:themeColor="text1" w:themeTint="A6"/>
        <w:lang w:val="pl-PL" w:eastAsia="pl-PL"/>
      </w:rPr>
      <mc:AlternateContent>
        <mc:Choice Requires="wps">
          <w:drawing>
            <wp:anchor distT="0" distB="0" distL="114300" distR="114300" simplePos="0" relativeHeight="251659264" behindDoc="0" locked="0" layoutInCell="1" allowOverlap="1" wp14:anchorId="3E1C3284" wp14:editId="5ACAC51F">
              <wp:simplePos x="0" y="0"/>
              <wp:positionH relativeFrom="margin">
                <wp:align>left</wp:align>
              </wp:positionH>
              <wp:positionV relativeFrom="paragraph">
                <wp:posOffset>-78740</wp:posOffset>
              </wp:positionV>
              <wp:extent cx="3524250" cy="0"/>
              <wp:effectExtent l="0" t="0" r="19050" b="19050"/>
              <wp:wrapNone/>
              <wp:docPr id="9" name="Łącznik prosty 9"/>
              <wp:cNvGraphicFramePr/>
              <a:graphic xmlns:a="http://schemas.openxmlformats.org/drawingml/2006/main">
                <a:graphicData uri="http://schemas.microsoft.com/office/word/2010/wordprocessingShape">
                  <wps:wsp>
                    <wps:cNvCnPr/>
                    <wps:spPr>
                      <a:xfrm>
                        <a:off x="0" y="0"/>
                        <a:ext cx="3524250" cy="0"/>
                      </a:xfrm>
                      <a:prstGeom prst="line">
                        <a:avLst/>
                      </a:prstGeom>
                      <a:ln>
                        <a:solidFill>
                          <a:schemeClr val="tx1">
                            <a:lumMod val="65000"/>
                            <a:lumOff val="3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E3A41F" id="Łącznik prosty 9" o:spid="_x0000_s1026" style="position:absolute;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2pt" to="277.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" strokecolor="#5a5a5a [2109]" strokeweight=".5pt">
              <v:stroke joinstyle="miter"/>
              <w10:wrap anchorx="margin"/>
            </v:line>
          </w:pict>
        </mc:Fallback>
      </mc:AlternateContent>
    </w:r>
    <w:r w:rsidRPr="00B512B5">
      <w:rPr>
        <w:rFonts w:asciiTheme="minorHAnsi" w:hAnsiTheme="minorHAnsi" w:cstheme="minorHAnsi"/>
        <w:color w:val="595959" w:themeColor="text1" w:themeTint="A6"/>
        <w:sz w:val="16"/>
        <w:szCs w:val="16"/>
        <w:lang w:val="pl-PL"/>
      </w:rPr>
      <w:t>WWW.UOKiK.GOV.PL</w:t>
    </w:r>
    <w:r>
      <w:rPr>
        <w:rFonts w:asciiTheme="minorHAnsi" w:hAnsiTheme="minorHAnsi" w:cstheme="minorHAnsi"/>
        <w:color w:val="595959" w:themeColor="text1" w:themeTint="A6"/>
        <w:sz w:val="16"/>
        <w:szCs w:val="16"/>
        <w:lang w:val="pl-PL"/>
      </w:rPr>
      <w:t xml:space="preserve"> </w:t>
    </w:r>
    <w:r w:rsidRPr="00B512B5">
      <w:rPr>
        <w:rFonts w:asciiTheme="minorHAnsi" w:hAnsiTheme="minorHAnsi" w:cstheme="minorHAnsi"/>
        <w:color w:val="595959" w:themeColor="text1" w:themeTint="A6"/>
        <w:sz w:val="16"/>
        <w:szCs w:val="16"/>
        <w:lang w:val="pl-PL"/>
      </w:rPr>
      <w:t>TELEFON 22 55 60 246</w:t>
    </w:r>
    <w:r>
      <w:rPr>
        <w:rFonts w:asciiTheme="minorHAnsi" w:hAnsiTheme="minorHAnsi" w:cstheme="minorHAnsi"/>
        <w:color w:val="595959" w:themeColor="text1" w:themeTint="A6"/>
        <w:sz w:val="16"/>
        <w:szCs w:val="16"/>
        <w:lang w:val="pl-PL"/>
      </w:rPr>
      <w:t xml:space="preserve"> </w:t>
    </w:r>
    <w:r w:rsidRPr="00B512B5">
      <w:rPr>
        <w:rFonts w:asciiTheme="minorHAnsi" w:hAnsiTheme="minorHAnsi" w:cstheme="minorHAnsi"/>
        <w:color w:val="595959" w:themeColor="text1" w:themeTint="A6"/>
        <w:sz w:val="16"/>
        <w:szCs w:val="16"/>
        <w:lang w:val="pl-PL"/>
      </w:rPr>
      <w:t xml:space="preserve">TELEFON KOM. </w:t>
    </w:r>
    <w:r w:rsidRPr="00955696">
      <w:rPr>
        <w:rFonts w:asciiTheme="minorHAnsi" w:hAnsiTheme="minorHAnsi" w:cstheme="minorHAnsi"/>
        <w:color w:val="595959" w:themeColor="text1" w:themeTint="A6"/>
        <w:sz w:val="16"/>
        <w:szCs w:val="16"/>
        <w:lang w:val="pl-PL"/>
      </w:rPr>
      <w:t>603 124 154</w:t>
    </w:r>
  </w:p>
  <w:p w14:paraId="2FAB18E7" w14:textId="2FF927EE" w:rsidR="00441ACC" w:rsidRPr="00EB69D6" w:rsidRDefault="00EB69D6" w:rsidP="00EB69D6">
    <w:pPr>
      <w:pStyle w:val="TEKSTKOMUNIKATU"/>
      <w:spacing w:after="120" w:line="240" w:lineRule="auto"/>
      <w:jc w:val="left"/>
      <w:rPr>
        <w:rFonts w:asciiTheme="minorHAnsi" w:hAnsiTheme="minorHAnsi" w:cstheme="minorHAnsi"/>
        <w:color w:val="595959" w:themeColor="text1" w:themeTint="A6"/>
        <w:sz w:val="16"/>
        <w:szCs w:val="16"/>
        <w:lang w:val="pl-PL"/>
      </w:rPr>
    </w:pPr>
    <w:r w:rsidRPr="00B512B5">
      <w:rPr>
        <w:rFonts w:asciiTheme="minorHAnsi" w:hAnsiTheme="minorHAnsi" w:cstheme="minorHAnsi"/>
        <w:color w:val="595959" w:themeColor="text1" w:themeTint="A6"/>
        <w:sz w:val="16"/>
        <w:szCs w:val="16"/>
        <w:lang w:val="pl-PL"/>
      </w:rPr>
      <w:t>Departament Komunikacji</w:t>
    </w:r>
    <w:r>
      <w:rPr>
        <w:rFonts w:asciiTheme="minorHAnsi" w:hAnsiTheme="minorHAnsi" w:cstheme="minorHAnsi"/>
        <w:color w:val="595959" w:themeColor="text1" w:themeTint="A6"/>
        <w:sz w:val="16"/>
        <w:szCs w:val="16"/>
        <w:lang w:val="pl-PL"/>
      </w:rPr>
      <w:t xml:space="preserve"> </w:t>
    </w:r>
    <w:r w:rsidRPr="00B512B5">
      <w:rPr>
        <w:rFonts w:asciiTheme="minorHAnsi" w:hAnsiTheme="minorHAnsi" w:cstheme="minorHAnsi"/>
        <w:color w:val="595959" w:themeColor="text1" w:themeTint="A6"/>
        <w:sz w:val="16"/>
        <w:szCs w:val="16"/>
        <w:lang w:val="pl-PL"/>
      </w:rPr>
      <w:t>UOKiK</w:t>
    </w:r>
    <w:r>
      <w:rPr>
        <w:rFonts w:asciiTheme="minorHAnsi" w:hAnsiTheme="minorHAnsi" w:cstheme="minorHAnsi"/>
        <w:color w:val="595959" w:themeColor="text1" w:themeTint="A6"/>
        <w:sz w:val="16"/>
        <w:szCs w:val="16"/>
        <w:lang w:val="pl-PL"/>
      </w:rPr>
      <w:t xml:space="preserve"> </w:t>
    </w:r>
    <w:r w:rsidRPr="00B512B5">
      <w:rPr>
        <w:rFonts w:asciiTheme="minorHAnsi" w:hAnsiTheme="minorHAnsi" w:cstheme="minorHAnsi"/>
        <w:color w:val="595959" w:themeColor="text1" w:themeTint="A6"/>
        <w:sz w:val="16"/>
        <w:szCs w:val="16"/>
        <w:lang w:val="pl-PL"/>
      </w:rPr>
      <w:t xml:space="preserve">Pl. Powstańców Warszawy 1, 00-950 Warszawa </w:t>
    </w:r>
    <w:r w:rsidRPr="00B512B5">
      <w:rPr>
        <w:rFonts w:asciiTheme="minorHAnsi" w:hAnsiTheme="minorHAnsi" w:cstheme="minorHAnsi"/>
        <w:color w:val="595959" w:themeColor="text1" w:themeTint="A6"/>
        <w:sz w:val="16"/>
        <w:szCs w:val="16"/>
        <w:lang w:val="pl-PL"/>
      </w:rPr>
      <w:br/>
      <w:t xml:space="preserve">E-mail: </w:t>
    </w:r>
    <w:hyperlink r:id="rId1" w:history="1">
      <w:r w:rsidRPr="00B512B5">
        <w:rPr>
          <w:rStyle w:val="Hipercze"/>
          <w:rFonts w:asciiTheme="minorHAnsi" w:hAnsiTheme="minorHAnsi" w:cstheme="minorHAnsi"/>
          <w:color w:val="595959" w:themeColor="text1" w:themeTint="A6"/>
          <w:sz w:val="16"/>
          <w:szCs w:val="16"/>
          <w:lang w:val="pl-PL"/>
        </w:rPr>
        <w:t>biuroprasowe@uokik.gov.pl</w:t>
      </w:r>
    </w:hyperlink>
    <w:r w:rsidRPr="00B512B5">
      <w:rPr>
        <w:rFonts w:asciiTheme="minorHAnsi" w:hAnsiTheme="minorHAnsi" w:cstheme="minorHAnsi"/>
        <w:color w:val="595959" w:themeColor="text1" w:themeTint="A6"/>
        <w:sz w:val="16"/>
        <w:szCs w:val="16"/>
        <w:lang w:val="pl-PL"/>
      </w:rPr>
      <w:t xml:space="preserve"> </w:t>
    </w:r>
    <w:r>
      <w:rPr>
        <w:rFonts w:asciiTheme="minorHAnsi" w:hAnsiTheme="minorHAnsi" w:cstheme="minorHAnsi"/>
        <w:color w:val="595959" w:themeColor="text1" w:themeTint="A6"/>
        <w:sz w:val="16"/>
        <w:szCs w:val="16"/>
        <w:lang w:val="pl-PL"/>
      </w:rPr>
      <w:t>X</w:t>
    </w:r>
    <w:r w:rsidRPr="00B512B5">
      <w:rPr>
        <w:rFonts w:asciiTheme="minorHAnsi" w:hAnsiTheme="minorHAnsi" w:cstheme="minorHAnsi"/>
        <w:color w:val="595959" w:themeColor="text1" w:themeTint="A6"/>
        <w:sz w:val="16"/>
        <w:szCs w:val="16"/>
        <w:lang w:val="pl-PL"/>
      </w:rPr>
      <w:t xml:space="preserve">: </w:t>
    </w:r>
    <w:hyperlink r:id="rId2" w:history="1">
      <w:r w:rsidRPr="00B512B5">
        <w:rPr>
          <w:rStyle w:val="Hipercze"/>
          <w:rFonts w:asciiTheme="minorHAnsi" w:hAnsiTheme="minorHAnsi" w:cstheme="minorHAnsi"/>
          <w:color w:val="595959" w:themeColor="text1" w:themeTint="A6"/>
          <w:sz w:val="16"/>
          <w:szCs w:val="16"/>
          <w:lang w:val="pl-PL"/>
        </w:rPr>
        <w:t>@</w:t>
      </w:r>
      <w:r w:rsidRPr="00B512B5">
        <w:rPr>
          <w:rStyle w:val="u-linkcomplex-target"/>
          <w:rFonts w:asciiTheme="minorHAnsi" w:hAnsiTheme="minorHAnsi" w:cstheme="minorHAnsi"/>
          <w:color w:val="595959" w:themeColor="text1" w:themeTint="A6"/>
          <w:sz w:val="16"/>
          <w:szCs w:val="16"/>
          <w:u w:val="single"/>
          <w:lang w:val="pl-PL"/>
        </w:rPr>
        <w:t>UOKiKgovPL</w:t>
      </w:r>
    </w:hyperlink>
    <w:r>
      <w:rPr>
        <w:rStyle w:val="u-linkcomplex-target"/>
        <w:rFonts w:asciiTheme="minorHAnsi" w:hAnsiTheme="minorHAnsi" w:cstheme="minorHAnsi"/>
        <w:color w:val="595959" w:themeColor="text1" w:themeTint="A6"/>
        <w:sz w:val="16"/>
        <w:szCs w:val="16"/>
        <w:u w:val="single"/>
        <w:lang w:val="pl-PL"/>
      </w:rPr>
      <w:br/>
    </w:r>
    <w:r w:rsidRPr="00360C66">
      <w:rPr>
        <w:rFonts w:asciiTheme="minorHAnsi" w:hAnsiTheme="minorHAnsi" w:cstheme="minorHAnsi"/>
        <w:color w:val="595959" w:themeColor="text1" w:themeTint="A6"/>
        <w:sz w:val="16"/>
        <w:szCs w:val="16"/>
        <w:lang w:val="pl-PL"/>
      </w:rPr>
      <w:t>Znajdziesz nas również na Instagramie: </w:t>
    </w:r>
    <w:hyperlink r:id="rId3" w:tgtFrame="_blank" w:history="1">
      <w:r w:rsidRPr="00360C66">
        <w:rPr>
          <w:rFonts w:asciiTheme="minorHAnsi" w:hAnsiTheme="minorHAnsi" w:cstheme="minorHAnsi"/>
          <w:color w:val="595959" w:themeColor="text1" w:themeTint="A6"/>
          <w:sz w:val="16"/>
          <w:szCs w:val="16"/>
          <w:lang w:val="pl-PL"/>
        </w:rPr>
        <w:t>@uokikgovpl</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4A2A6F" w14:textId="77777777" w:rsidR="002565A8" w:rsidRDefault="002565A8">
      <w:r>
        <w:separator/>
      </w:r>
    </w:p>
  </w:footnote>
  <w:footnote w:type="continuationSeparator" w:id="0">
    <w:p w14:paraId="64AB8546" w14:textId="77777777" w:rsidR="002565A8" w:rsidRDefault="002565A8">
      <w:r>
        <w:continuationSeparator/>
      </w:r>
    </w:p>
  </w:footnote>
  <w:footnote w:type="continuationNotice" w:id="1">
    <w:p w14:paraId="50E50A67" w14:textId="77777777" w:rsidR="002565A8" w:rsidRDefault="002565A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4DE94B" w14:textId="77777777" w:rsidR="00441ACC" w:rsidRDefault="00C81210" w:rsidP="00441ACC">
    <w:pPr>
      <w:pStyle w:val="Nagwek"/>
      <w:tabs>
        <w:tab w:val="clear" w:pos="9072"/>
      </w:tabs>
    </w:pPr>
    <w:r>
      <w:rPr>
        <w:noProof/>
        <w:lang w:val="pl-PL" w:eastAsia="pl-PL"/>
      </w:rPr>
      <w:drawing>
        <wp:inline distT="0" distB="0" distL="0" distR="0" wp14:anchorId="5A11C50D" wp14:editId="76C159F6">
          <wp:extent cx="1400175" cy="542764"/>
          <wp:effectExtent l="0" t="0" r="0" b="0"/>
          <wp:docPr id="14" name="Obraz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pl.jpg"/>
                  <pic:cNvPicPr/>
                </pic:nvPicPr>
                <pic:blipFill>
                  <a:blip r:embed="rId1">
                    <a:extLst>
                      <a:ext uri="{28A0092B-C50C-407E-A947-70E740481C1C}">
                        <a14:useLocalDpi xmlns:a14="http://schemas.microsoft.com/office/drawing/2010/main" val="0"/>
                      </a:ext>
                    </a:extLst>
                  </a:blip>
                  <a:stretch>
                    <a:fillRect/>
                  </a:stretch>
                </pic:blipFill>
                <pic:spPr>
                  <a:xfrm>
                    <a:off x="0" y="0"/>
                    <a:ext cx="1442403" cy="55913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singleLevel"/>
    <w:tmpl w:val="00000005"/>
    <w:name w:val="WW8Num5"/>
    <w:lvl w:ilvl="0">
      <w:start w:val="1"/>
      <w:numFmt w:val="decimal"/>
      <w:lvlText w:val="(%1)"/>
      <w:lvlJc w:val="left"/>
      <w:pPr>
        <w:tabs>
          <w:tab w:val="num" w:pos="0"/>
        </w:tabs>
        <w:ind w:left="907" w:hanging="907"/>
      </w:pPr>
      <w:rPr>
        <w:rFonts w:ascii="Trebuchet MS" w:hAnsi="Trebuchet MS" w:cs="Trebuchet MS" w:hint="default"/>
        <w:b w:val="0"/>
        <w:bCs/>
        <w:i w:val="0"/>
        <w:strike w:val="0"/>
        <w:dstrike w:val="0"/>
        <w:color w:val="000000"/>
        <w:spacing w:val="0"/>
        <w:kern w:val="0"/>
        <w:position w:val="0"/>
        <w:sz w:val="22"/>
        <w:szCs w:val="22"/>
        <w:vertAlign w:val="baseline"/>
      </w:rPr>
    </w:lvl>
  </w:abstractNum>
  <w:abstractNum w:abstractNumId="1" w15:restartNumberingAfterBreak="0">
    <w:nsid w:val="055131CE"/>
    <w:multiLevelType w:val="multilevel"/>
    <w:tmpl w:val="DA5C9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B8550D"/>
    <w:multiLevelType w:val="hybridMultilevel"/>
    <w:tmpl w:val="19DED54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CEC6729"/>
    <w:multiLevelType w:val="hybridMultilevel"/>
    <w:tmpl w:val="E00CE2C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15:restartNumberingAfterBreak="0">
    <w:nsid w:val="17D462DF"/>
    <w:multiLevelType w:val="hybridMultilevel"/>
    <w:tmpl w:val="3B243C4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 w15:restartNumberingAfterBreak="0">
    <w:nsid w:val="25AE45B4"/>
    <w:multiLevelType w:val="multilevel"/>
    <w:tmpl w:val="861C5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A8A2160"/>
    <w:multiLevelType w:val="hybridMultilevel"/>
    <w:tmpl w:val="7D16491C"/>
    <w:lvl w:ilvl="0" w:tplc="17743818">
      <w:numFmt w:val="bullet"/>
      <w:lvlText w:val=""/>
      <w:lvlJc w:val="left"/>
      <w:pPr>
        <w:ind w:left="720" w:hanging="360"/>
      </w:pPr>
      <w:rPr>
        <w:rFonts w:ascii="Symbol" w:eastAsiaTheme="minorHAnsi" w:hAnsi="Symbol" w:cstheme="minorBidi"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7" w15:restartNumberingAfterBreak="0">
    <w:nsid w:val="2D6944D5"/>
    <w:multiLevelType w:val="multilevel"/>
    <w:tmpl w:val="573E7F42"/>
    <w:name w:val="Paragraph"/>
    <w:lvl w:ilvl="0">
      <w:start w:val="1"/>
      <w:numFmt w:val="decimal"/>
      <w:lvlRestart w:val="0"/>
      <w:pStyle w:val="Paragraph1"/>
      <w:lvlText w:val="%1."/>
      <w:lvlJc w:val="left"/>
      <w:pPr>
        <w:tabs>
          <w:tab w:val="num" w:pos="720"/>
        </w:tabs>
        <w:ind w:left="720" w:hanging="720"/>
      </w:pPr>
      <w:rPr>
        <w:rFonts w:ascii="Trebuchet MS" w:hAnsi="Trebuchet MS" w:cs="Times New Roman" w:hint="default"/>
        <w:b/>
        <w:bCs w:val="0"/>
        <w:i w:val="0"/>
        <w:caps w:val="0"/>
        <w:strike w:val="0"/>
        <w:dstrike w:val="0"/>
        <w:vanish w:val="0"/>
        <w:color w:val="auto"/>
        <w:sz w:val="22"/>
        <w:szCs w:val="22"/>
        <w:u w:val="none"/>
        <w:vertAlign w:val="baseline"/>
      </w:rPr>
    </w:lvl>
    <w:lvl w:ilvl="1">
      <w:start w:val="1"/>
      <w:numFmt w:val="lowerLetter"/>
      <w:pStyle w:val="Paragraph2"/>
      <w:lvlText w:val="(%2)"/>
      <w:lvlJc w:val="left"/>
      <w:pPr>
        <w:tabs>
          <w:tab w:val="num" w:pos="1440"/>
        </w:tabs>
        <w:ind w:left="1440" w:hanging="720"/>
      </w:pPr>
      <w:rPr>
        <w:rFonts w:ascii="Trebuchet MS" w:hAnsi="Trebuchet MS" w:cs="Times New Roman" w:hint="default"/>
        <w:b w:val="0"/>
        <w:i w:val="0"/>
        <w:caps w:val="0"/>
        <w:strike w:val="0"/>
        <w:dstrike w:val="0"/>
        <w:vanish w:val="0"/>
        <w:color w:val="auto"/>
        <w:sz w:val="22"/>
        <w:szCs w:val="22"/>
        <w:u w:val="none"/>
        <w:vertAlign w:val="baseline"/>
      </w:rPr>
    </w:lvl>
    <w:lvl w:ilvl="2">
      <w:start w:val="1"/>
      <w:numFmt w:val="lowerRoman"/>
      <w:pStyle w:val="Paragraph3"/>
      <w:lvlText w:val="(%3)"/>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3">
      <w:start w:val="1"/>
      <w:numFmt w:val="upperLetter"/>
      <w:pStyle w:val="Paragraph4"/>
      <w:lvlText w:val="(%4)"/>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4">
      <w:start w:val="1"/>
      <w:numFmt w:val="decimal"/>
      <w:pStyle w:val="Paragraph5"/>
      <w:lvlText w:val="(%5)"/>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5">
      <w:start w:val="1"/>
      <w:numFmt w:val="none"/>
      <w:lvlRestart w:val="0"/>
      <w:pStyle w:val="Paragraph6"/>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6">
      <w:start w:val="1"/>
      <w:numFmt w:val="none"/>
      <w:lvlRestart w:val="0"/>
      <w:pStyle w:val="Paragraph7"/>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pStyle w:val="Paragraph8"/>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8">
      <w:start w:val="1"/>
      <w:numFmt w:val="none"/>
      <w:lvlRestart w:val="0"/>
      <w:pStyle w:val="Paragraph9"/>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abstractNum>
  <w:abstractNum w:abstractNumId="8" w15:restartNumberingAfterBreak="0">
    <w:nsid w:val="2F451C4C"/>
    <w:multiLevelType w:val="multilevel"/>
    <w:tmpl w:val="7B24B224"/>
    <w:name w:val="Heading"/>
    <w:styleLink w:val="BMHeadings"/>
    <w:lvl w:ilvl="0">
      <w:start w:val="1"/>
      <w:numFmt w:val="decimal"/>
      <w:pStyle w:val="Nagwek1"/>
      <w:suff w:val="nothing"/>
      <w:lvlText w:val=""/>
      <w:lvlJc w:val="left"/>
      <w:pPr>
        <w:ind w:left="0" w:firstLine="0"/>
      </w:pPr>
    </w:lvl>
    <w:lvl w:ilvl="1">
      <w:start w:val="1"/>
      <w:numFmt w:val="decimal"/>
      <w:pStyle w:val="Nagwek2"/>
      <w:lvlText w:val="%2."/>
      <w:lvlJc w:val="left"/>
      <w:pPr>
        <w:tabs>
          <w:tab w:val="num" w:pos="709"/>
        </w:tabs>
        <w:ind w:left="709" w:hanging="709"/>
      </w:pPr>
    </w:lvl>
    <w:lvl w:ilvl="2">
      <w:start w:val="1"/>
      <w:numFmt w:val="decimal"/>
      <w:pStyle w:val="Nagwek3"/>
      <w:lvlText w:val="%2.%3"/>
      <w:lvlJc w:val="left"/>
      <w:pPr>
        <w:tabs>
          <w:tab w:val="num" w:pos="709"/>
        </w:tabs>
        <w:ind w:left="709" w:hanging="709"/>
      </w:pPr>
    </w:lvl>
    <w:lvl w:ilvl="3">
      <w:start w:val="1"/>
      <w:numFmt w:val="lowerLetter"/>
      <w:pStyle w:val="Nagwek4"/>
      <w:lvlText w:val="(%4)"/>
      <w:lvlJc w:val="left"/>
      <w:pPr>
        <w:tabs>
          <w:tab w:val="num" w:pos="1418"/>
        </w:tabs>
        <w:ind w:left="1418" w:hanging="709"/>
      </w:pPr>
    </w:lvl>
    <w:lvl w:ilvl="4">
      <w:start w:val="1"/>
      <w:numFmt w:val="lowerRoman"/>
      <w:pStyle w:val="Nagwek5"/>
      <w:lvlText w:val="(%5)"/>
      <w:lvlJc w:val="left"/>
      <w:pPr>
        <w:tabs>
          <w:tab w:val="num" w:pos="2126"/>
        </w:tabs>
        <w:ind w:left="2126" w:hanging="708"/>
      </w:pPr>
    </w:lvl>
    <w:lvl w:ilvl="5">
      <w:start w:val="1"/>
      <w:numFmt w:val="upperLetter"/>
      <w:pStyle w:val="Nagwek6"/>
      <w:lvlText w:val="(%6)"/>
      <w:lvlJc w:val="left"/>
      <w:pPr>
        <w:tabs>
          <w:tab w:val="num" w:pos="2835"/>
        </w:tabs>
        <w:ind w:left="2835" w:hanging="709"/>
      </w:pPr>
    </w:lvl>
    <w:lvl w:ilvl="6">
      <w:start w:val="1"/>
      <w:numFmt w:val="decimal"/>
      <w:pStyle w:val="Nagwek7"/>
      <w:lvlText w:val="(%7)"/>
      <w:lvlJc w:val="left"/>
      <w:pPr>
        <w:tabs>
          <w:tab w:val="num" w:pos="2835"/>
        </w:tabs>
        <w:ind w:left="3544" w:hanging="709"/>
      </w:pPr>
    </w:lvl>
    <w:lvl w:ilvl="7">
      <w:start w:val="1"/>
      <w:numFmt w:val="decimal"/>
      <w:lvlRestart w:val="0"/>
      <w:suff w:val="nothing"/>
      <w:lvlText w:val=""/>
      <w:lvlJc w:val="left"/>
      <w:pPr>
        <w:ind w:left="0" w:firstLine="0"/>
      </w:pPr>
    </w:lvl>
    <w:lvl w:ilvl="8">
      <w:start w:val="1"/>
      <w:numFmt w:val="decimal"/>
      <w:lvlRestart w:val="0"/>
      <w:suff w:val="nothing"/>
      <w:lvlText w:val=""/>
      <w:lvlJc w:val="left"/>
      <w:pPr>
        <w:ind w:left="0" w:firstLine="0"/>
      </w:pPr>
    </w:lvl>
  </w:abstractNum>
  <w:abstractNum w:abstractNumId="9" w15:restartNumberingAfterBreak="0">
    <w:nsid w:val="36DD7BF5"/>
    <w:multiLevelType w:val="multilevel"/>
    <w:tmpl w:val="89589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89D1BF3"/>
    <w:multiLevelType w:val="multilevel"/>
    <w:tmpl w:val="7B24B224"/>
    <w:name w:val="Heading_1"/>
    <w:numStyleLink w:val="BMHeadings"/>
  </w:abstractNum>
  <w:abstractNum w:abstractNumId="11" w15:restartNumberingAfterBreak="0">
    <w:nsid w:val="3D2035F8"/>
    <w:multiLevelType w:val="hybridMultilevel"/>
    <w:tmpl w:val="48DC94C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2" w15:restartNumberingAfterBreak="0">
    <w:nsid w:val="4342040C"/>
    <w:multiLevelType w:val="hybridMultilevel"/>
    <w:tmpl w:val="3A60C5A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50F3395D"/>
    <w:multiLevelType w:val="hybridMultilevel"/>
    <w:tmpl w:val="8848AC62"/>
    <w:lvl w:ilvl="0" w:tplc="F66640E6">
      <w:start w:val="1"/>
      <w:numFmt w:val="bullet"/>
      <w:lvlText w:val=""/>
      <w:lvlJc w:val="left"/>
      <w:pPr>
        <w:ind w:left="720" w:hanging="360"/>
      </w:pPr>
      <w:rPr>
        <w:rFonts w:ascii="Symbol" w:hAnsi="Symbol" w:hint="default"/>
        <w:lang w:val="pl-P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4522668"/>
    <w:multiLevelType w:val="multilevel"/>
    <w:tmpl w:val="3C981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4C3586F"/>
    <w:multiLevelType w:val="hybridMultilevel"/>
    <w:tmpl w:val="50E839A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6" w15:restartNumberingAfterBreak="0">
    <w:nsid w:val="6ECE1DE1"/>
    <w:multiLevelType w:val="hybridMultilevel"/>
    <w:tmpl w:val="11E26C34"/>
    <w:lvl w:ilvl="0" w:tplc="BE6A7E9E">
      <w:start w:val="1"/>
      <w:numFmt w:val="decimal"/>
      <w:pStyle w:val="TekstNB"/>
      <w:lvlText w:val="(%1)"/>
      <w:lvlJc w:val="left"/>
      <w:pPr>
        <w:ind w:left="5671" w:hanging="851"/>
      </w:pPr>
      <w:rPr>
        <w:rFonts w:hint="default"/>
      </w:rPr>
    </w:lvl>
    <w:lvl w:ilvl="1" w:tplc="04150019" w:tentative="1">
      <w:start w:val="1"/>
      <w:numFmt w:val="lowerLetter"/>
      <w:lvlText w:val="%2."/>
      <w:lvlJc w:val="left"/>
      <w:pPr>
        <w:ind w:left="6260" w:hanging="360"/>
      </w:pPr>
    </w:lvl>
    <w:lvl w:ilvl="2" w:tplc="0415001B" w:tentative="1">
      <w:start w:val="1"/>
      <w:numFmt w:val="lowerRoman"/>
      <w:lvlText w:val="%3."/>
      <w:lvlJc w:val="right"/>
      <w:pPr>
        <w:ind w:left="6980" w:hanging="180"/>
      </w:pPr>
    </w:lvl>
    <w:lvl w:ilvl="3" w:tplc="0415000F" w:tentative="1">
      <w:start w:val="1"/>
      <w:numFmt w:val="decimal"/>
      <w:lvlText w:val="%4."/>
      <w:lvlJc w:val="left"/>
      <w:pPr>
        <w:ind w:left="7700" w:hanging="360"/>
      </w:pPr>
    </w:lvl>
    <w:lvl w:ilvl="4" w:tplc="04150019" w:tentative="1">
      <w:start w:val="1"/>
      <w:numFmt w:val="lowerLetter"/>
      <w:lvlText w:val="%5."/>
      <w:lvlJc w:val="left"/>
      <w:pPr>
        <w:ind w:left="8420" w:hanging="360"/>
      </w:pPr>
    </w:lvl>
    <w:lvl w:ilvl="5" w:tplc="0415001B" w:tentative="1">
      <w:start w:val="1"/>
      <w:numFmt w:val="lowerRoman"/>
      <w:lvlText w:val="%6."/>
      <w:lvlJc w:val="right"/>
      <w:pPr>
        <w:ind w:left="9140" w:hanging="180"/>
      </w:pPr>
    </w:lvl>
    <w:lvl w:ilvl="6" w:tplc="0415000F" w:tentative="1">
      <w:start w:val="1"/>
      <w:numFmt w:val="decimal"/>
      <w:lvlText w:val="%7."/>
      <w:lvlJc w:val="left"/>
      <w:pPr>
        <w:ind w:left="9860" w:hanging="360"/>
      </w:pPr>
    </w:lvl>
    <w:lvl w:ilvl="7" w:tplc="04150019" w:tentative="1">
      <w:start w:val="1"/>
      <w:numFmt w:val="lowerLetter"/>
      <w:lvlText w:val="%8."/>
      <w:lvlJc w:val="left"/>
      <w:pPr>
        <w:ind w:left="10580" w:hanging="360"/>
      </w:pPr>
    </w:lvl>
    <w:lvl w:ilvl="8" w:tplc="0415001B" w:tentative="1">
      <w:start w:val="1"/>
      <w:numFmt w:val="lowerRoman"/>
      <w:lvlText w:val="%9."/>
      <w:lvlJc w:val="right"/>
      <w:pPr>
        <w:ind w:left="11300" w:hanging="180"/>
      </w:pPr>
    </w:lvl>
  </w:abstractNum>
  <w:abstractNum w:abstractNumId="17" w15:restartNumberingAfterBreak="0">
    <w:nsid w:val="749A1705"/>
    <w:multiLevelType w:val="hybridMultilevel"/>
    <w:tmpl w:val="ADD8C5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798066F0"/>
    <w:multiLevelType w:val="multilevel"/>
    <w:tmpl w:val="C8143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3"/>
  </w:num>
  <w:num w:numId="2">
    <w:abstractNumId w:val="16"/>
  </w:num>
  <w:num w:numId="3">
    <w:abstractNumId w:val="8"/>
  </w:num>
  <w:num w:numId="4">
    <w:abstractNumId w:val="10"/>
  </w:num>
  <w:num w:numId="5">
    <w:abstractNumId w:val="7"/>
  </w:num>
  <w:num w:numId="6">
    <w:abstractNumId w:val="6"/>
  </w:num>
  <w:num w:numId="7">
    <w:abstractNumId w:val="6"/>
  </w:num>
  <w:num w:numId="8">
    <w:abstractNumId w:val="2"/>
  </w:num>
  <w:num w:numId="9">
    <w:abstractNumId w:val="17"/>
  </w:num>
  <w:num w:numId="10">
    <w:abstractNumId w:val="3"/>
  </w:num>
  <w:num w:numId="11">
    <w:abstractNumId w:val="15"/>
  </w:num>
  <w:num w:numId="12">
    <w:abstractNumId w:val="14"/>
  </w:num>
  <w:num w:numId="13">
    <w:abstractNumId w:val="13"/>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4"/>
  </w:num>
  <w:num w:numId="17">
    <w:abstractNumId w:val="5"/>
  </w:num>
  <w:num w:numId="18">
    <w:abstractNumId w:val="18"/>
  </w:num>
  <w:num w:numId="19">
    <w:abstractNumId w:val="1"/>
  </w:num>
  <w:num w:numId="20">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9FA"/>
    <w:rsid w:val="00000407"/>
    <w:rsid w:val="00001023"/>
    <w:rsid w:val="00001184"/>
    <w:rsid w:val="00002034"/>
    <w:rsid w:val="00002307"/>
    <w:rsid w:val="00002C19"/>
    <w:rsid w:val="00002F9E"/>
    <w:rsid w:val="000042A8"/>
    <w:rsid w:val="00004EA9"/>
    <w:rsid w:val="00005BBB"/>
    <w:rsid w:val="0000713A"/>
    <w:rsid w:val="00007E00"/>
    <w:rsid w:val="0001158D"/>
    <w:rsid w:val="000116FE"/>
    <w:rsid w:val="00011AF2"/>
    <w:rsid w:val="00011E69"/>
    <w:rsid w:val="00011F51"/>
    <w:rsid w:val="0001253E"/>
    <w:rsid w:val="00013250"/>
    <w:rsid w:val="0001385A"/>
    <w:rsid w:val="000153E0"/>
    <w:rsid w:val="000154CE"/>
    <w:rsid w:val="00016B54"/>
    <w:rsid w:val="00016D70"/>
    <w:rsid w:val="0001749E"/>
    <w:rsid w:val="000217EC"/>
    <w:rsid w:val="00021906"/>
    <w:rsid w:val="000222C1"/>
    <w:rsid w:val="000228D8"/>
    <w:rsid w:val="000230EB"/>
    <w:rsid w:val="00023634"/>
    <w:rsid w:val="0002523D"/>
    <w:rsid w:val="0002590F"/>
    <w:rsid w:val="00025AE9"/>
    <w:rsid w:val="000261F3"/>
    <w:rsid w:val="00026760"/>
    <w:rsid w:val="00026D3C"/>
    <w:rsid w:val="00030292"/>
    <w:rsid w:val="000310D1"/>
    <w:rsid w:val="00033035"/>
    <w:rsid w:val="0003501D"/>
    <w:rsid w:val="000365AA"/>
    <w:rsid w:val="00037158"/>
    <w:rsid w:val="00040319"/>
    <w:rsid w:val="00042F31"/>
    <w:rsid w:val="00042F96"/>
    <w:rsid w:val="00043840"/>
    <w:rsid w:val="0004384F"/>
    <w:rsid w:val="0004497D"/>
    <w:rsid w:val="00045014"/>
    <w:rsid w:val="00046C0D"/>
    <w:rsid w:val="000526D6"/>
    <w:rsid w:val="00052F3C"/>
    <w:rsid w:val="0005359B"/>
    <w:rsid w:val="00055697"/>
    <w:rsid w:val="000558FC"/>
    <w:rsid w:val="00055B3E"/>
    <w:rsid w:val="00056AF4"/>
    <w:rsid w:val="00057CA6"/>
    <w:rsid w:val="00060757"/>
    <w:rsid w:val="00060D57"/>
    <w:rsid w:val="00061749"/>
    <w:rsid w:val="0006245C"/>
    <w:rsid w:val="00065164"/>
    <w:rsid w:val="000651E9"/>
    <w:rsid w:val="00066E0C"/>
    <w:rsid w:val="00070771"/>
    <w:rsid w:val="0007099F"/>
    <w:rsid w:val="00073A74"/>
    <w:rsid w:val="00073AA7"/>
    <w:rsid w:val="0008018B"/>
    <w:rsid w:val="00080BA5"/>
    <w:rsid w:val="0008102C"/>
    <w:rsid w:val="00081B8A"/>
    <w:rsid w:val="00084F76"/>
    <w:rsid w:val="00085180"/>
    <w:rsid w:val="000853E7"/>
    <w:rsid w:val="00090153"/>
    <w:rsid w:val="000920E2"/>
    <w:rsid w:val="0009316E"/>
    <w:rsid w:val="00093BCB"/>
    <w:rsid w:val="0009433A"/>
    <w:rsid w:val="00094613"/>
    <w:rsid w:val="00094896"/>
    <w:rsid w:val="00094AC5"/>
    <w:rsid w:val="00094B06"/>
    <w:rsid w:val="00095DE0"/>
    <w:rsid w:val="00096386"/>
    <w:rsid w:val="000A1554"/>
    <w:rsid w:val="000A1D68"/>
    <w:rsid w:val="000A29E5"/>
    <w:rsid w:val="000A3360"/>
    <w:rsid w:val="000A398F"/>
    <w:rsid w:val="000A4AD7"/>
    <w:rsid w:val="000A6188"/>
    <w:rsid w:val="000A6697"/>
    <w:rsid w:val="000A74FA"/>
    <w:rsid w:val="000A7A08"/>
    <w:rsid w:val="000B07BF"/>
    <w:rsid w:val="000B149D"/>
    <w:rsid w:val="000B14C1"/>
    <w:rsid w:val="000B1AC5"/>
    <w:rsid w:val="000B346C"/>
    <w:rsid w:val="000B3CAE"/>
    <w:rsid w:val="000B436A"/>
    <w:rsid w:val="000B4649"/>
    <w:rsid w:val="000B49B4"/>
    <w:rsid w:val="000B4E85"/>
    <w:rsid w:val="000B50B2"/>
    <w:rsid w:val="000B53F5"/>
    <w:rsid w:val="000B5C03"/>
    <w:rsid w:val="000B6443"/>
    <w:rsid w:val="000B7247"/>
    <w:rsid w:val="000C03C2"/>
    <w:rsid w:val="000C0542"/>
    <w:rsid w:val="000C0B12"/>
    <w:rsid w:val="000C1F38"/>
    <w:rsid w:val="000C3836"/>
    <w:rsid w:val="000C3C23"/>
    <w:rsid w:val="000C4DFC"/>
    <w:rsid w:val="000C4F25"/>
    <w:rsid w:val="000D1A83"/>
    <w:rsid w:val="000D202D"/>
    <w:rsid w:val="000D2CAB"/>
    <w:rsid w:val="000D2FA7"/>
    <w:rsid w:val="000D34B9"/>
    <w:rsid w:val="000D3578"/>
    <w:rsid w:val="000D4A1F"/>
    <w:rsid w:val="000D5422"/>
    <w:rsid w:val="000D5738"/>
    <w:rsid w:val="000D626C"/>
    <w:rsid w:val="000D62C7"/>
    <w:rsid w:val="000D67F7"/>
    <w:rsid w:val="000D72EC"/>
    <w:rsid w:val="000D7D8C"/>
    <w:rsid w:val="000E18E0"/>
    <w:rsid w:val="000E1EA0"/>
    <w:rsid w:val="000E2D48"/>
    <w:rsid w:val="000E2D60"/>
    <w:rsid w:val="000E4E2E"/>
    <w:rsid w:val="000E5009"/>
    <w:rsid w:val="000E668E"/>
    <w:rsid w:val="000E729D"/>
    <w:rsid w:val="000E7690"/>
    <w:rsid w:val="000E79FE"/>
    <w:rsid w:val="000F0499"/>
    <w:rsid w:val="000F1CF8"/>
    <w:rsid w:val="000F2469"/>
    <w:rsid w:val="000F2B05"/>
    <w:rsid w:val="000F4784"/>
    <w:rsid w:val="000F4C31"/>
    <w:rsid w:val="000F5220"/>
    <w:rsid w:val="00100546"/>
    <w:rsid w:val="00100B4B"/>
    <w:rsid w:val="00101DDB"/>
    <w:rsid w:val="00101E99"/>
    <w:rsid w:val="00101EDC"/>
    <w:rsid w:val="00101FE7"/>
    <w:rsid w:val="001028CA"/>
    <w:rsid w:val="00102A5F"/>
    <w:rsid w:val="00102AEF"/>
    <w:rsid w:val="00103669"/>
    <w:rsid w:val="00103B0D"/>
    <w:rsid w:val="0010559C"/>
    <w:rsid w:val="00105ABD"/>
    <w:rsid w:val="00106F25"/>
    <w:rsid w:val="00107844"/>
    <w:rsid w:val="00110543"/>
    <w:rsid w:val="001109D6"/>
    <w:rsid w:val="00111422"/>
    <w:rsid w:val="0011255A"/>
    <w:rsid w:val="00112783"/>
    <w:rsid w:val="001130AD"/>
    <w:rsid w:val="0011333B"/>
    <w:rsid w:val="001134CD"/>
    <w:rsid w:val="0011430E"/>
    <w:rsid w:val="001152D4"/>
    <w:rsid w:val="00116477"/>
    <w:rsid w:val="00117F15"/>
    <w:rsid w:val="00120FBD"/>
    <w:rsid w:val="001217D8"/>
    <w:rsid w:val="00123189"/>
    <w:rsid w:val="0012424D"/>
    <w:rsid w:val="00124EDC"/>
    <w:rsid w:val="00125A13"/>
    <w:rsid w:val="00130259"/>
    <w:rsid w:val="00130A58"/>
    <w:rsid w:val="0013159A"/>
    <w:rsid w:val="0013233C"/>
    <w:rsid w:val="00132B05"/>
    <w:rsid w:val="00133470"/>
    <w:rsid w:val="00135455"/>
    <w:rsid w:val="00136D28"/>
    <w:rsid w:val="00137084"/>
    <w:rsid w:val="001413C7"/>
    <w:rsid w:val="00141FAF"/>
    <w:rsid w:val="001421B2"/>
    <w:rsid w:val="00143310"/>
    <w:rsid w:val="00144E9C"/>
    <w:rsid w:val="001459E3"/>
    <w:rsid w:val="00146F69"/>
    <w:rsid w:val="0014727B"/>
    <w:rsid w:val="001476A4"/>
    <w:rsid w:val="00150FCD"/>
    <w:rsid w:val="001530BD"/>
    <w:rsid w:val="00154747"/>
    <w:rsid w:val="00155B0B"/>
    <w:rsid w:val="00155CFD"/>
    <w:rsid w:val="00157E9A"/>
    <w:rsid w:val="00160FD5"/>
    <w:rsid w:val="00161094"/>
    <w:rsid w:val="0016160E"/>
    <w:rsid w:val="00162B45"/>
    <w:rsid w:val="0016325D"/>
    <w:rsid w:val="00163DF9"/>
    <w:rsid w:val="00164AB2"/>
    <w:rsid w:val="00165870"/>
    <w:rsid w:val="00165C2C"/>
    <w:rsid w:val="00165CD2"/>
    <w:rsid w:val="001666D6"/>
    <w:rsid w:val="0016672C"/>
    <w:rsid w:val="00166B5D"/>
    <w:rsid w:val="001675EF"/>
    <w:rsid w:val="0017028A"/>
    <w:rsid w:val="001709DF"/>
    <w:rsid w:val="00171120"/>
    <w:rsid w:val="00171C8F"/>
    <w:rsid w:val="0017202E"/>
    <w:rsid w:val="001724A8"/>
    <w:rsid w:val="00173806"/>
    <w:rsid w:val="001746FD"/>
    <w:rsid w:val="00175436"/>
    <w:rsid w:val="00177928"/>
    <w:rsid w:val="001814AF"/>
    <w:rsid w:val="001826FD"/>
    <w:rsid w:val="00183E61"/>
    <w:rsid w:val="00186FD8"/>
    <w:rsid w:val="0019070F"/>
    <w:rsid w:val="00190C16"/>
    <w:rsid w:val="00190D5A"/>
    <w:rsid w:val="001918D9"/>
    <w:rsid w:val="0019467B"/>
    <w:rsid w:val="0019661A"/>
    <w:rsid w:val="00196736"/>
    <w:rsid w:val="00196E95"/>
    <w:rsid w:val="0019751C"/>
    <w:rsid w:val="001979B5"/>
    <w:rsid w:val="001A0886"/>
    <w:rsid w:val="001A1A6F"/>
    <w:rsid w:val="001A1ED7"/>
    <w:rsid w:val="001A30F1"/>
    <w:rsid w:val="001A4982"/>
    <w:rsid w:val="001A5F7C"/>
    <w:rsid w:val="001A620F"/>
    <w:rsid w:val="001A675A"/>
    <w:rsid w:val="001A6E5B"/>
    <w:rsid w:val="001A7451"/>
    <w:rsid w:val="001B0740"/>
    <w:rsid w:val="001B39C7"/>
    <w:rsid w:val="001B4E6D"/>
    <w:rsid w:val="001B5DA3"/>
    <w:rsid w:val="001B752A"/>
    <w:rsid w:val="001B7BD8"/>
    <w:rsid w:val="001C09CA"/>
    <w:rsid w:val="001C1857"/>
    <w:rsid w:val="001C1FAD"/>
    <w:rsid w:val="001C55D9"/>
    <w:rsid w:val="001C598B"/>
    <w:rsid w:val="001C5EA1"/>
    <w:rsid w:val="001C647B"/>
    <w:rsid w:val="001C7744"/>
    <w:rsid w:val="001C792B"/>
    <w:rsid w:val="001D0836"/>
    <w:rsid w:val="001D1E10"/>
    <w:rsid w:val="001D26EC"/>
    <w:rsid w:val="001D3725"/>
    <w:rsid w:val="001D4A72"/>
    <w:rsid w:val="001D5E17"/>
    <w:rsid w:val="001D615B"/>
    <w:rsid w:val="001D6CF9"/>
    <w:rsid w:val="001D7B2B"/>
    <w:rsid w:val="001E0512"/>
    <w:rsid w:val="001E104A"/>
    <w:rsid w:val="001E17D9"/>
    <w:rsid w:val="001E188E"/>
    <w:rsid w:val="001E1ED5"/>
    <w:rsid w:val="001E210A"/>
    <w:rsid w:val="001E258C"/>
    <w:rsid w:val="001E2826"/>
    <w:rsid w:val="001E2FEA"/>
    <w:rsid w:val="001E3F33"/>
    <w:rsid w:val="001E4AD3"/>
    <w:rsid w:val="001E4F92"/>
    <w:rsid w:val="001E5612"/>
    <w:rsid w:val="001E6912"/>
    <w:rsid w:val="001E6DD4"/>
    <w:rsid w:val="001E7435"/>
    <w:rsid w:val="001F0C08"/>
    <w:rsid w:val="001F1769"/>
    <w:rsid w:val="001F2F22"/>
    <w:rsid w:val="001F34BE"/>
    <w:rsid w:val="001F4A73"/>
    <w:rsid w:val="001F4F1A"/>
    <w:rsid w:val="001F5323"/>
    <w:rsid w:val="001F63E4"/>
    <w:rsid w:val="001F6805"/>
    <w:rsid w:val="001F68BD"/>
    <w:rsid w:val="001F6FF2"/>
    <w:rsid w:val="00205580"/>
    <w:rsid w:val="00206916"/>
    <w:rsid w:val="00206F0B"/>
    <w:rsid w:val="00210493"/>
    <w:rsid w:val="00211A94"/>
    <w:rsid w:val="0021297C"/>
    <w:rsid w:val="002139D3"/>
    <w:rsid w:val="002157BB"/>
    <w:rsid w:val="002166FA"/>
    <w:rsid w:val="00220B6E"/>
    <w:rsid w:val="00222162"/>
    <w:rsid w:val="002235A1"/>
    <w:rsid w:val="00224371"/>
    <w:rsid w:val="002243BB"/>
    <w:rsid w:val="002262B5"/>
    <w:rsid w:val="002272E9"/>
    <w:rsid w:val="00227366"/>
    <w:rsid w:val="00227989"/>
    <w:rsid w:val="0023138D"/>
    <w:rsid w:val="00231617"/>
    <w:rsid w:val="00231868"/>
    <w:rsid w:val="00231FDC"/>
    <w:rsid w:val="002332D3"/>
    <w:rsid w:val="00234FD3"/>
    <w:rsid w:val="00235759"/>
    <w:rsid w:val="0023586B"/>
    <w:rsid w:val="00235D7E"/>
    <w:rsid w:val="00237CBC"/>
    <w:rsid w:val="00240013"/>
    <w:rsid w:val="0024003E"/>
    <w:rsid w:val="0024101E"/>
    <w:rsid w:val="0024118E"/>
    <w:rsid w:val="00241BAC"/>
    <w:rsid w:val="00243661"/>
    <w:rsid w:val="002449DE"/>
    <w:rsid w:val="00244DBD"/>
    <w:rsid w:val="00245A01"/>
    <w:rsid w:val="00245FE1"/>
    <w:rsid w:val="00246280"/>
    <w:rsid w:val="002463CE"/>
    <w:rsid w:val="00246B4A"/>
    <w:rsid w:val="0024768E"/>
    <w:rsid w:val="0025026C"/>
    <w:rsid w:val="00250D61"/>
    <w:rsid w:val="00251E26"/>
    <w:rsid w:val="00252168"/>
    <w:rsid w:val="00252703"/>
    <w:rsid w:val="00252ECE"/>
    <w:rsid w:val="002555F4"/>
    <w:rsid w:val="00255816"/>
    <w:rsid w:val="002565A8"/>
    <w:rsid w:val="00257708"/>
    <w:rsid w:val="00257789"/>
    <w:rsid w:val="0025783D"/>
    <w:rsid w:val="00260382"/>
    <w:rsid w:val="00260A09"/>
    <w:rsid w:val="00261BF7"/>
    <w:rsid w:val="00262E52"/>
    <w:rsid w:val="002631EC"/>
    <w:rsid w:val="002639C1"/>
    <w:rsid w:val="0026541F"/>
    <w:rsid w:val="00265B19"/>
    <w:rsid w:val="00265C16"/>
    <w:rsid w:val="00265D3F"/>
    <w:rsid w:val="00266082"/>
    <w:rsid w:val="00266CB4"/>
    <w:rsid w:val="00267CEB"/>
    <w:rsid w:val="00267CF5"/>
    <w:rsid w:val="00267DD1"/>
    <w:rsid w:val="002717C4"/>
    <w:rsid w:val="002728BA"/>
    <w:rsid w:val="00272E2C"/>
    <w:rsid w:val="0027378B"/>
    <w:rsid w:val="002758FF"/>
    <w:rsid w:val="00276B9B"/>
    <w:rsid w:val="00277075"/>
    <w:rsid w:val="00277641"/>
    <w:rsid w:val="00280001"/>
    <w:rsid w:val="002801AA"/>
    <w:rsid w:val="00280763"/>
    <w:rsid w:val="00281E95"/>
    <w:rsid w:val="00282B5C"/>
    <w:rsid w:val="002864BE"/>
    <w:rsid w:val="00286BE4"/>
    <w:rsid w:val="00286DD7"/>
    <w:rsid w:val="00286E54"/>
    <w:rsid w:val="00291BB9"/>
    <w:rsid w:val="00291C73"/>
    <w:rsid w:val="00292D75"/>
    <w:rsid w:val="00293525"/>
    <w:rsid w:val="0029436D"/>
    <w:rsid w:val="0029439D"/>
    <w:rsid w:val="00295193"/>
    <w:rsid w:val="00295B34"/>
    <w:rsid w:val="00296786"/>
    <w:rsid w:val="00296D93"/>
    <w:rsid w:val="00297620"/>
    <w:rsid w:val="002A4C53"/>
    <w:rsid w:val="002A5D69"/>
    <w:rsid w:val="002A6518"/>
    <w:rsid w:val="002A7382"/>
    <w:rsid w:val="002B0269"/>
    <w:rsid w:val="002B1DBF"/>
    <w:rsid w:val="002B3B3B"/>
    <w:rsid w:val="002B43DF"/>
    <w:rsid w:val="002B4920"/>
    <w:rsid w:val="002B4C6B"/>
    <w:rsid w:val="002C0D5D"/>
    <w:rsid w:val="002C2F71"/>
    <w:rsid w:val="002C3155"/>
    <w:rsid w:val="002C32B1"/>
    <w:rsid w:val="002C361E"/>
    <w:rsid w:val="002C4FFE"/>
    <w:rsid w:val="002C53CB"/>
    <w:rsid w:val="002C692D"/>
    <w:rsid w:val="002C6ABE"/>
    <w:rsid w:val="002C6DD8"/>
    <w:rsid w:val="002C743A"/>
    <w:rsid w:val="002D249B"/>
    <w:rsid w:val="002D29B0"/>
    <w:rsid w:val="002D5C47"/>
    <w:rsid w:val="002D692D"/>
    <w:rsid w:val="002E224C"/>
    <w:rsid w:val="002E2BEE"/>
    <w:rsid w:val="002E2E71"/>
    <w:rsid w:val="002E388C"/>
    <w:rsid w:val="002E4BE8"/>
    <w:rsid w:val="002E5BEF"/>
    <w:rsid w:val="002E633D"/>
    <w:rsid w:val="002E691A"/>
    <w:rsid w:val="002F1BF3"/>
    <w:rsid w:val="002F2C49"/>
    <w:rsid w:val="002F4D43"/>
    <w:rsid w:val="002F5879"/>
    <w:rsid w:val="002F61FB"/>
    <w:rsid w:val="00300395"/>
    <w:rsid w:val="00301755"/>
    <w:rsid w:val="0030191A"/>
    <w:rsid w:val="003019D6"/>
    <w:rsid w:val="003035B9"/>
    <w:rsid w:val="003039AF"/>
    <w:rsid w:val="00303A6F"/>
    <w:rsid w:val="003056C6"/>
    <w:rsid w:val="00305E82"/>
    <w:rsid w:val="003066C2"/>
    <w:rsid w:val="003071F4"/>
    <w:rsid w:val="00307693"/>
    <w:rsid w:val="003077B8"/>
    <w:rsid w:val="003104F1"/>
    <w:rsid w:val="003106EC"/>
    <w:rsid w:val="003108E8"/>
    <w:rsid w:val="00311B14"/>
    <w:rsid w:val="00312FBD"/>
    <w:rsid w:val="00313312"/>
    <w:rsid w:val="00313471"/>
    <w:rsid w:val="003138EC"/>
    <w:rsid w:val="00313EBF"/>
    <w:rsid w:val="003143CA"/>
    <w:rsid w:val="00314A14"/>
    <w:rsid w:val="0031600B"/>
    <w:rsid w:val="0031673D"/>
    <w:rsid w:val="00317A35"/>
    <w:rsid w:val="00320BC3"/>
    <w:rsid w:val="00323C60"/>
    <w:rsid w:val="0032426F"/>
    <w:rsid w:val="00324306"/>
    <w:rsid w:val="003278D6"/>
    <w:rsid w:val="00327E1F"/>
    <w:rsid w:val="003303F0"/>
    <w:rsid w:val="003311C0"/>
    <w:rsid w:val="003317C9"/>
    <w:rsid w:val="00331AFF"/>
    <w:rsid w:val="003348EF"/>
    <w:rsid w:val="00335715"/>
    <w:rsid w:val="00335922"/>
    <w:rsid w:val="00335AD5"/>
    <w:rsid w:val="00337368"/>
    <w:rsid w:val="0034059B"/>
    <w:rsid w:val="00340F90"/>
    <w:rsid w:val="00341D5B"/>
    <w:rsid w:val="00341FC5"/>
    <w:rsid w:val="00342935"/>
    <w:rsid w:val="003439E9"/>
    <w:rsid w:val="0034644D"/>
    <w:rsid w:val="00346BCB"/>
    <w:rsid w:val="00346D07"/>
    <w:rsid w:val="00347AF6"/>
    <w:rsid w:val="0035019C"/>
    <w:rsid w:val="00351500"/>
    <w:rsid w:val="00352D8D"/>
    <w:rsid w:val="00353561"/>
    <w:rsid w:val="003547DA"/>
    <w:rsid w:val="003564C9"/>
    <w:rsid w:val="00360248"/>
    <w:rsid w:val="00360C3B"/>
    <w:rsid w:val="00360C66"/>
    <w:rsid w:val="00360E6E"/>
    <w:rsid w:val="00361AF0"/>
    <w:rsid w:val="00365A67"/>
    <w:rsid w:val="00365C1F"/>
    <w:rsid w:val="00366A46"/>
    <w:rsid w:val="0037005C"/>
    <w:rsid w:val="003701A2"/>
    <w:rsid w:val="003704EC"/>
    <w:rsid w:val="0037290F"/>
    <w:rsid w:val="00372AED"/>
    <w:rsid w:val="003742FC"/>
    <w:rsid w:val="00374442"/>
    <w:rsid w:val="00377667"/>
    <w:rsid w:val="00377A0D"/>
    <w:rsid w:val="003806F9"/>
    <w:rsid w:val="00380F9B"/>
    <w:rsid w:val="00381129"/>
    <w:rsid w:val="00382524"/>
    <w:rsid w:val="00382FEF"/>
    <w:rsid w:val="003840E9"/>
    <w:rsid w:val="00385009"/>
    <w:rsid w:val="003854CA"/>
    <w:rsid w:val="003856F2"/>
    <w:rsid w:val="0038677D"/>
    <w:rsid w:val="00387739"/>
    <w:rsid w:val="00390FA5"/>
    <w:rsid w:val="0039154A"/>
    <w:rsid w:val="003916E7"/>
    <w:rsid w:val="00391F20"/>
    <w:rsid w:val="0039217F"/>
    <w:rsid w:val="00394548"/>
    <w:rsid w:val="00396DFE"/>
    <w:rsid w:val="003979A6"/>
    <w:rsid w:val="003A0F2C"/>
    <w:rsid w:val="003A212A"/>
    <w:rsid w:val="003A2B10"/>
    <w:rsid w:val="003A354F"/>
    <w:rsid w:val="003A35D6"/>
    <w:rsid w:val="003A3DA6"/>
    <w:rsid w:val="003A4A05"/>
    <w:rsid w:val="003A4C90"/>
    <w:rsid w:val="003A5566"/>
    <w:rsid w:val="003A73BE"/>
    <w:rsid w:val="003A7C48"/>
    <w:rsid w:val="003B00FF"/>
    <w:rsid w:val="003B11E2"/>
    <w:rsid w:val="003B3EA5"/>
    <w:rsid w:val="003B3FA7"/>
    <w:rsid w:val="003B792F"/>
    <w:rsid w:val="003B7D94"/>
    <w:rsid w:val="003C22B3"/>
    <w:rsid w:val="003C27CA"/>
    <w:rsid w:val="003C6DD7"/>
    <w:rsid w:val="003C6F13"/>
    <w:rsid w:val="003C7790"/>
    <w:rsid w:val="003D0369"/>
    <w:rsid w:val="003D1479"/>
    <w:rsid w:val="003D22E4"/>
    <w:rsid w:val="003D2F7A"/>
    <w:rsid w:val="003D3EA2"/>
    <w:rsid w:val="003D3FF4"/>
    <w:rsid w:val="003D5848"/>
    <w:rsid w:val="003D5B6F"/>
    <w:rsid w:val="003D5D52"/>
    <w:rsid w:val="003D7161"/>
    <w:rsid w:val="003D7242"/>
    <w:rsid w:val="003D77B6"/>
    <w:rsid w:val="003E16AA"/>
    <w:rsid w:val="003E357F"/>
    <w:rsid w:val="003E3F9D"/>
    <w:rsid w:val="003E58F5"/>
    <w:rsid w:val="003E5F4C"/>
    <w:rsid w:val="003E614D"/>
    <w:rsid w:val="003E62F7"/>
    <w:rsid w:val="003E66EC"/>
    <w:rsid w:val="003E69E5"/>
    <w:rsid w:val="003E6CE9"/>
    <w:rsid w:val="003F025B"/>
    <w:rsid w:val="003F06DE"/>
    <w:rsid w:val="003F22BA"/>
    <w:rsid w:val="003F2C04"/>
    <w:rsid w:val="003F2CC1"/>
    <w:rsid w:val="003F303C"/>
    <w:rsid w:val="003F3F30"/>
    <w:rsid w:val="003F6D16"/>
    <w:rsid w:val="003F734B"/>
    <w:rsid w:val="003F76BB"/>
    <w:rsid w:val="0040112A"/>
    <w:rsid w:val="004014D7"/>
    <w:rsid w:val="00401C23"/>
    <w:rsid w:val="00402689"/>
    <w:rsid w:val="00402C99"/>
    <w:rsid w:val="00405606"/>
    <w:rsid w:val="0040748E"/>
    <w:rsid w:val="004110FA"/>
    <w:rsid w:val="00412115"/>
    <w:rsid w:val="004121C9"/>
    <w:rsid w:val="00412206"/>
    <w:rsid w:val="00413B92"/>
    <w:rsid w:val="00414702"/>
    <w:rsid w:val="00416767"/>
    <w:rsid w:val="00416D22"/>
    <w:rsid w:val="00416D63"/>
    <w:rsid w:val="00417024"/>
    <w:rsid w:val="0041758D"/>
    <w:rsid w:val="00417874"/>
    <w:rsid w:val="00423B87"/>
    <w:rsid w:val="00425218"/>
    <w:rsid w:val="00425A45"/>
    <w:rsid w:val="00425FF9"/>
    <w:rsid w:val="00427E08"/>
    <w:rsid w:val="00427E4D"/>
    <w:rsid w:val="00427F95"/>
    <w:rsid w:val="0043007B"/>
    <w:rsid w:val="0043055C"/>
    <w:rsid w:val="00431AF3"/>
    <w:rsid w:val="00431AFC"/>
    <w:rsid w:val="00434009"/>
    <w:rsid w:val="004349BA"/>
    <w:rsid w:val="004351FA"/>
    <w:rsid w:val="00435508"/>
    <w:rsid w:val="0043575C"/>
    <w:rsid w:val="00435BD4"/>
    <w:rsid w:val="004365C7"/>
    <w:rsid w:val="00436901"/>
    <w:rsid w:val="00440C05"/>
    <w:rsid w:val="004419A3"/>
    <w:rsid w:val="00441ACC"/>
    <w:rsid w:val="004425B7"/>
    <w:rsid w:val="00442692"/>
    <w:rsid w:val="00443716"/>
    <w:rsid w:val="0044405D"/>
    <w:rsid w:val="00444A0B"/>
    <w:rsid w:val="00444A85"/>
    <w:rsid w:val="00444D11"/>
    <w:rsid w:val="004450C8"/>
    <w:rsid w:val="00445594"/>
    <w:rsid w:val="00445B47"/>
    <w:rsid w:val="004469D6"/>
    <w:rsid w:val="00446E77"/>
    <w:rsid w:val="00450E33"/>
    <w:rsid w:val="00450F17"/>
    <w:rsid w:val="00451E8B"/>
    <w:rsid w:val="004523FF"/>
    <w:rsid w:val="0045285C"/>
    <w:rsid w:val="004533F2"/>
    <w:rsid w:val="004537E6"/>
    <w:rsid w:val="004543BF"/>
    <w:rsid w:val="00455D6E"/>
    <w:rsid w:val="00456CCB"/>
    <w:rsid w:val="00457D58"/>
    <w:rsid w:val="004607BD"/>
    <w:rsid w:val="00460C78"/>
    <w:rsid w:val="004618AD"/>
    <w:rsid w:val="00462CFA"/>
    <w:rsid w:val="00464D7B"/>
    <w:rsid w:val="00465173"/>
    <w:rsid w:val="004656A6"/>
    <w:rsid w:val="0046572D"/>
    <w:rsid w:val="00466210"/>
    <w:rsid w:val="004662B9"/>
    <w:rsid w:val="00466DCD"/>
    <w:rsid w:val="004677AB"/>
    <w:rsid w:val="00467DE9"/>
    <w:rsid w:val="004704EB"/>
    <w:rsid w:val="00471131"/>
    <w:rsid w:val="004717CE"/>
    <w:rsid w:val="00471CFE"/>
    <w:rsid w:val="00471F59"/>
    <w:rsid w:val="0047432B"/>
    <w:rsid w:val="0047596E"/>
    <w:rsid w:val="00477B8E"/>
    <w:rsid w:val="00481273"/>
    <w:rsid w:val="00481709"/>
    <w:rsid w:val="00481A4B"/>
    <w:rsid w:val="00482A95"/>
    <w:rsid w:val="00482AB5"/>
    <w:rsid w:val="00482B9B"/>
    <w:rsid w:val="00482E92"/>
    <w:rsid w:val="004844BA"/>
    <w:rsid w:val="004847A5"/>
    <w:rsid w:val="0048493F"/>
    <w:rsid w:val="00486008"/>
    <w:rsid w:val="00486D03"/>
    <w:rsid w:val="00486DB1"/>
    <w:rsid w:val="0048708B"/>
    <w:rsid w:val="00487234"/>
    <w:rsid w:val="004876B3"/>
    <w:rsid w:val="00491101"/>
    <w:rsid w:val="004914B1"/>
    <w:rsid w:val="00493E10"/>
    <w:rsid w:val="0049583F"/>
    <w:rsid w:val="004972E8"/>
    <w:rsid w:val="004976C8"/>
    <w:rsid w:val="004A0308"/>
    <w:rsid w:val="004A254E"/>
    <w:rsid w:val="004A262D"/>
    <w:rsid w:val="004A57B0"/>
    <w:rsid w:val="004A5BA3"/>
    <w:rsid w:val="004A62FB"/>
    <w:rsid w:val="004A6782"/>
    <w:rsid w:val="004A7947"/>
    <w:rsid w:val="004B0119"/>
    <w:rsid w:val="004B1458"/>
    <w:rsid w:val="004B1B9B"/>
    <w:rsid w:val="004B2DB0"/>
    <w:rsid w:val="004B4995"/>
    <w:rsid w:val="004B5A4D"/>
    <w:rsid w:val="004B6F07"/>
    <w:rsid w:val="004B71A9"/>
    <w:rsid w:val="004C0F9E"/>
    <w:rsid w:val="004C1243"/>
    <w:rsid w:val="004C12A8"/>
    <w:rsid w:val="004C4252"/>
    <w:rsid w:val="004C4964"/>
    <w:rsid w:val="004C4E66"/>
    <w:rsid w:val="004C5B88"/>
    <w:rsid w:val="004C5C26"/>
    <w:rsid w:val="004C6885"/>
    <w:rsid w:val="004C70AD"/>
    <w:rsid w:val="004D50BF"/>
    <w:rsid w:val="004D6BF2"/>
    <w:rsid w:val="004D7C0E"/>
    <w:rsid w:val="004E6B1D"/>
    <w:rsid w:val="004E7BAF"/>
    <w:rsid w:val="004F1215"/>
    <w:rsid w:val="004F23F8"/>
    <w:rsid w:val="004F40F7"/>
    <w:rsid w:val="004F4BE0"/>
    <w:rsid w:val="004F634E"/>
    <w:rsid w:val="004F6EFF"/>
    <w:rsid w:val="004F74F2"/>
    <w:rsid w:val="004F7E99"/>
    <w:rsid w:val="004F7FC8"/>
    <w:rsid w:val="005003F9"/>
    <w:rsid w:val="0050250D"/>
    <w:rsid w:val="00502A08"/>
    <w:rsid w:val="0050417B"/>
    <w:rsid w:val="00504B7E"/>
    <w:rsid w:val="00505372"/>
    <w:rsid w:val="00510F77"/>
    <w:rsid w:val="00511612"/>
    <w:rsid w:val="00511C73"/>
    <w:rsid w:val="005129C3"/>
    <w:rsid w:val="005133CE"/>
    <w:rsid w:val="005136ED"/>
    <w:rsid w:val="00514554"/>
    <w:rsid w:val="00514B01"/>
    <w:rsid w:val="0051598C"/>
    <w:rsid w:val="00516A04"/>
    <w:rsid w:val="005178D0"/>
    <w:rsid w:val="00517FB4"/>
    <w:rsid w:val="005207EC"/>
    <w:rsid w:val="0052114D"/>
    <w:rsid w:val="00521BA3"/>
    <w:rsid w:val="00521E75"/>
    <w:rsid w:val="00523E0D"/>
    <w:rsid w:val="00525540"/>
    <w:rsid w:val="00525588"/>
    <w:rsid w:val="005260D2"/>
    <w:rsid w:val="0052644A"/>
    <w:rsid w:val="005265D3"/>
    <w:rsid w:val="0052710E"/>
    <w:rsid w:val="005279BD"/>
    <w:rsid w:val="00530A1A"/>
    <w:rsid w:val="00530FCD"/>
    <w:rsid w:val="005314B8"/>
    <w:rsid w:val="005325B6"/>
    <w:rsid w:val="00532EBC"/>
    <w:rsid w:val="00533B78"/>
    <w:rsid w:val="00534160"/>
    <w:rsid w:val="00534409"/>
    <w:rsid w:val="005364C3"/>
    <w:rsid w:val="00536780"/>
    <w:rsid w:val="00536CB6"/>
    <w:rsid w:val="00540372"/>
    <w:rsid w:val="00541A48"/>
    <w:rsid w:val="00542E0D"/>
    <w:rsid w:val="00543003"/>
    <w:rsid w:val="005430D6"/>
    <w:rsid w:val="005435CC"/>
    <w:rsid w:val="00543F11"/>
    <w:rsid w:val="0054414B"/>
    <w:rsid w:val="005442FC"/>
    <w:rsid w:val="005446BB"/>
    <w:rsid w:val="0054721B"/>
    <w:rsid w:val="005472B1"/>
    <w:rsid w:val="005503C7"/>
    <w:rsid w:val="0055096E"/>
    <w:rsid w:val="00550AB2"/>
    <w:rsid w:val="00550DE9"/>
    <w:rsid w:val="005525C2"/>
    <w:rsid w:val="00552EA5"/>
    <w:rsid w:val="0055352F"/>
    <w:rsid w:val="0055631D"/>
    <w:rsid w:val="0056043C"/>
    <w:rsid w:val="00561587"/>
    <w:rsid w:val="0056286E"/>
    <w:rsid w:val="00562A60"/>
    <w:rsid w:val="00563B90"/>
    <w:rsid w:val="0056472A"/>
    <w:rsid w:val="00564B0B"/>
    <w:rsid w:val="00565646"/>
    <w:rsid w:val="00565B9C"/>
    <w:rsid w:val="00566B35"/>
    <w:rsid w:val="00571060"/>
    <w:rsid w:val="00571156"/>
    <w:rsid w:val="00571E13"/>
    <w:rsid w:val="00572E30"/>
    <w:rsid w:val="00574479"/>
    <w:rsid w:val="005749CE"/>
    <w:rsid w:val="00576FFE"/>
    <w:rsid w:val="00577DB8"/>
    <w:rsid w:val="00580380"/>
    <w:rsid w:val="005811D6"/>
    <w:rsid w:val="0058277F"/>
    <w:rsid w:val="005842E2"/>
    <w:rsid w:val="00585475"/>
    <w:rsid w:val="00585688"/>
    <w:rsid w:val="005856F5"/>
    <w:rsid w:val="00587AFD"/>
    <w:rsid w:val="005903FC"/>
    <w:rsid w:val="00590774"/>
    <w:rsid w:val="0059106B"/>
    <w:rsid w:val="00591911"/>
    <w:rsid w:val="00593935"/>
    <w:rsid w:val="00593C56"/>
    <w:rsid w:val="005941BD"/>
    <w:rsid w:val="00594D19"/>
    <w:rsid w:val="00595406"/>
    <w:rsid w:val="005960B4"/>
    <w:rsid w:val="0059666E"/>
    <w:rsid w:val="00596B23"/>
    <w:rsid w:val="00596D0B"/>
    <w:rsid w:val="005973FD"/>
    <w:rsid w:val="00597850"/>
    <w:rsid w:val="00597C68"/>
    <w:rsid w:val="00597FF8"/>
    <w:rsid w:val="005A37E7"/>
    <w:rsid w:val="005A382B"/>
    <w:rsid w:val="005A4047"/>
    <w:rsid w:val="005A5C0E"/>
    <w:rsid w:val="005A6150"/>
    <w:rsid w:val="005A723D"/>
    <w:rsid w:val="005A7AFE"/>
    <w:rsid w:val="005B24A1"/>
    <w:rsid w:val="005B3645"/>
    <w:rsid w:val="005B39F8"/>
    <w:rsid w:val="005B6FE6"/>
    <w:rsid w:val="005B73C0"/>
    <w:rsid w:val="005B7CC4"/>
    <w:rsid w:val="005C0D39"/>
    <w:rsid w:val="005C1EE9"/>
    <w:rsid w:val="005C2235"/>
    <w:rsid w:val="005C4D3B"/>
    <w:rsid w:val="005C6232"/>
    <w:rsid w:val="005C6B58"/>
    <w:rsid w:val="005C6F49"/>
    <w:rsid w:val="005C7F8E"/>
    <w:rsid w:val="005D0325"/>
    <w:rsid w:val="005D1368"/>
    <w:rsid w:val="005D4309"/>
    <w:rsid w:val="005D5616"/>
    <w:rsid w:val="005D570A"/>
    <w:rsid w:val="005D5A19"/>
    <w:rsid w:val="005D6643"/>
    <w:rsid w:val="005D67A8"/>
    <w:rsid w:val="005D6F7A"/>
    <w:rsid w:val="005E06C0"/>
    <w:rsid w:val="005E1035"/>
    <w:rsid w:val="005E2185"/>
    <w:rsid w:val="005E224B"/>
    <w:rsid w:val="005E35A3"/>
    <w:rsid w:val="005E39FF"/>
    <w:rsid w:val="005E49B8"/>
    <w:rsid w:val="005E5B88"/>
    <w:rsid w:val="005E5FAC"/>
    <w:rsid w:val="005E6B1A"/>
    <w:rsid w:val="005E78EE"/>
    <w:rsid w:val="005F139F"/>
    <w:rsid w:val="005F176C"/>
    <w:rsid w:val="005F1EBD"/>
    <w:rsid w:val="005F2B49"/>
    <w:rsid w:val="005F2ECE"/>
    <w:rsid w:val="005F3269"/>
    <w:rsid w:val="005F32C2"/>
    <w:rsid w:val="005F410B"/>
    <w:rsid w:val="005F4BFB"/>
    <w:rsid w:val="005F6483"/>
    <w:rsid w:val="005F6627"/>
    <w:rsid w:val="00601D2B"/>
    <w:rsid w:val="00602222"/>
    <w:rsid w:val="00602507"/>
    <w:rsid w:val="00602A1B"/>
    <w:rsid w:val="00602C7D"/>
    <w:rsid w:val="00604197"/>
    <w:rsid w:val="006041EC"/>
    <w:rsid w:val="00605BE4"/>
    <w:rsid w:val="006063D0"/>
    <w:rsid w:val="0060658C"/>
    <w:rsid w:val="00607111"/>
    <w:rsid w:val="0060712A"/>
    <w:rsid w:val="0061020D"/>
    <w:rsid w:val="00610627"/>
    <w:rsid w:val="00613C45"/>
    <w:rsid w:val="00616BA7"/>
    <w:rsid w:val="00616EE8"/>
    <w:rsid w:val="006171F3"/>
    <w:rsid w:val="0061740B"/>
    <w:rsid w:val="00621291"/>
    <w:rsid w:val="00622DBA"/>
    <w:rsid w:val="00622EB7"/>
    <w:rsid w:val="00623BE7"/>
    <w:rsid w:val="00623E94"/>
    <w:rsid w:val="0062597D"/>
    <w:rsid w:val="006260AA"/>
    <w:rsid w:val="00626543"/>
    <w:rsid w:val="0062724A"/>
    <w:rsid w:val="00627382"/>
    <w:rsid w:val="00630F67"/>
    <w:rsid w:val="00633AD3"/>
    <w:rsid w:val="00633D4E"/>
    <w:rsid w:val="00633F31"/>
    <w:rsid w:val="00634909"/>
    <w:rsid w:val="0063526F"/>
    <w:rsid w:val="006353D2"/>
    <w:rsid w:val="00635577"/>
    <w:rsid w:val="006355B2"/>
    <w:rsid w:val="00636680"/>
    <w:rsid w:val="00637E86"/>
    <w:rsid w:val="00641AB6"/>
    <w:rsid w:val="006422DE"/>
    <w:rsid w:val="0064382D"/>
    <w:rsid w:val="006439FA"/>
    <w:rsid w:val="00644CE5"/>
    <w:rsid w:val="0064525C"/>
    <w:rsid w:val="006458F2"/>
    <w:rsid w:val="00645C75"/>
    <w:rsid w:val="00646B76"/>
    <w:rsid w:val="00647A4B"/>
    <w:rsid w:val="00647E78"/>
    <w:rsid w:val="00654E55"/>
    <w:rsid w:val="006551BF"/>
    <w:rsid w:val="0065705A"/>
    <w:rsid w:val="0065736E"/>
    <w:rsid w:val="00661256"/>
    <w:rsid w:val="006618CC"/>
    <w:rsid w:val="006644D0"/>
    <w:rsid w:val="00664C7F"/>
    <w:rsid w:val="00664CFA"/>
    <w:rsid w:val="00665AFC"/>
    <w:rsid w:val="00665DFC"/>
    <w:rsid w:val="00666CA2"/>
    <w:rsid w:val="006671BC"/>
    <w:rsid w:val="006679EB"/>
    <w:rsid w:val="006700DA"/>
    <w:rsid w:val="0067066C"/>
    <w:rsid w:val="006727F0"/>
    <w:rsid w:val="00672A15"/>
    <w:rsid w:val="00672FE8"/>
    <w:rsid w:val="00673C34"/>
    <w:rsid w:val="006741F1"/>
    <w:rsid w:val="0067485D"/>
    <w:rsid w:val="0067485F"/>
    <w:rsid w:val="0067496E"/>
    <w:rsid w:val="00675C6D"/>
    <w:rsid w:val="00675FFE"/>
    <w:rsid w:val="00676649"/>
    <w:rsid w:val="00677973"/>
    <w:rsid w:val="00677F69"/>
    <w:rsid w:val="0068003E"/>
    <w:rsid w:val="00681236"/>
    <w:rsid w:val="0068225D"/>
    <w:rsid w:val="00683A30"/>
    <w:rsid w:val="00683E01"/>
    <w:rsid w:val="00683EF0"/>
    <w:rsid w:val="006847B8"/>
    <w:rsid w:val="00685919"/>
    <w:rsid w:val="00686163"/>
    <w:rsid w:val="006865C3"/>
    <w:rsid w:val="0068740C"/>
    <w:rsid w:val="0068765E"/>
    <w:rsid w:val="006878AF"/>
    <w:rsid w:val="006879C4"/>
    <w:rsid w:val="0069312F"/>
    <w:rsid w:val="00694D2B"/>
    <w:rsid w:val="006971C5"/>
    <w:rsid w:val="00697E48"/>
    <w:rsid w:val="006A1872"/>
    <w:rsid w:val="006A1939"/>
    <w:rsid w:val="006A1EA5"/>
    <w:rsid w:val="006A2065"/>
    <w:rsid w:val="006A3D88"/>
    <w:rsid w:val="006A4082"/>
    <w:rsid w:val="006A4A7A"/>
    <w:rsid w:val="006A6A56"/>
    <w:rsid w:val="006A6CC6"/>
    <w:rsid w:val="006A7927"/>
    <w:rsid w:val="006A7BDA"/>
    <w:rsid w:val="006A7E43"/>
    <w:rsid w:val="006B06A5"/>
    <w:rsid w:val="006B0848"/>
    <w:rsid w:val="006B0CEC"/>
    <w:rsid w:val="006B13F8"/>
    <w:rsid w:val="006B2132"/>
    <w:rsid w:val="006B2EE2"/>
    <w:rsid w:val="006B311E"/>
    <w:rsid w:val="006B31EF"/>
    <w:rsid w:val="006B445B"/>
    <w:rsid w:val="006B4D24"/>
    <w:rsid w:val="006B5242"/>
    <w:rsid w:val="006B538B"/>
    <w:rsid w:val="006B6908"/>
    <w:rsid w:val="006B733D"/>
    <w:rsid w:val="006B7743"/>
    <w:rsid w:val="006B7C92"/>
    <w:rsid w:val="006C0C43"/>
    <w:rsid w:val="006C0FE0"/>
    <w:rsid w:val="006C34AE"/>
    <w:rsid w:val="006C44F0"/>
    <w:rsid w:val="006C5902"/>
    <w:rsid w:val="006C5B7C"/>
    <w:rsid w:val="006C5C58"/>
    <w:rsid w:val="006C67AF"/>
    <w:rsid w:val="006C72DF"/>
    <w:rsid w:val="006C74BC"/>
    <w:rsid w:val="006C7AE3"/>
    <w:rsid w:val="006D3DC5"/>
    <w:rsid w:val="006E00FE"/>
    <w:rsid w:val="006E0430"/>
    <w:rsid w:val="006E0D6E"/>
    <w:rsid w:val="006E2372"/>
    <w:rsid w:val="006E28F5"/>
    <w:rsid w:val="006E2D45"/>
    <w:rsid w:val="006E38D6"/>
    <w:rsid w:val="006E4FEA"/>
    <w:rsid w:val="006E559F"/>
    <w:rsid w:val="006E7D59"/>
    <w:rsid w:val="006F104A"/>
    <w:rsid w:val="006F143B"/>
    <w:rsid w:val="006F2542"/>
    <w:rsid w:val="006F3450"/>
    <w:rsid w:val="006F34F2"/>
    <w:rsid w:val="006F35BE"/>
    <w:rsid w:val="006F4A4B"/>
    <w:rsid w:val="006F5067"/>
    <w:rsid w:val="006F548F"/>
    <w:rsid w:val="006F6B99"/>
    <w:rsid w:val="006F7D7F"/>
    <w:rsid w:val="00700822"/>
    <w:rsid w:val="00701802"/>
    <w:rsid w:val="007026D4"/>
    <w:rsid w:val="00703863"/>
    <w:rsid w:val="007039EC"/>
    <w:rsid w:val="007041A0"/>
    <w:rsid w:val="007062CA"/>
    <w:rsid w:val="007067CE"/>
    <w:rsid w:val="007105D3"/>
    <w:rsid w:val="00710AF9"/>
    <w:rsid w:val="00710FBA"/>
    <w:rsid w:val="00711693"/>
    <w:rsid w:val="007116B1"/>
    <w:rsid w:val="00713FF0"/>
    <w:rsid w:val="0071436C"/>
    <w:rsid w:val="0071572D"/>
    <w:rsid w:val="007157BA"/>
    <w:rsid w:val="007169F9"/>
    <w:rsid w:val="007174A6"/>
    <w:rsid w:val="00717AE9"/>
    <w:rsid w:val="007207C4"/>
    <w:rsid w:val="00720BE0"/>
    <w:rsid w:val="007224B3"/>
    <w:rsid w:val="0072278A"/>
    <w:rsid w:val="0072292D"/>
    <w:rsid w:val="00722D54"/>
    <w:rsid w:val="007234F9"/>
    <w:rsid w:val="0072598A"/>
    <w:rsid w:val="00727EF5"/>
    <w:rsid w:val="00727FFA"/>
    <w:rsid w:val="00731303"/>
    <w:rsid w:val="00732928"/>
    <w:rsid w:val="007358BA"/>
    <w:rsid w:val="00737BBC"/>
    <w:rsid w:val="007402E0"/>
    <w:rsid w:val="0074049C"/>
    <w:rsid w:val="00740B7C"/>
    <w:rsid w:val="007413EA"/>
    <w:rsid w:val="00742427"/>
    <w:rsid w:val="007428A3"/>
    <w:rsid w:val="00743139"/>
    <w:rsid w:val="00743C9A"/>
    <w:rsid w:val="007446A5"/>
    <w:rsid w:val="0074489D"/>
    <w:rsid w:val="00744CF7"/>
    <w:rsid w:val="00745348"/>
    <w:rsid w:val="00746549"/>
    <w:rsid w:val="00746A14"/>
    <w:rsid w:val="007476CF"/>
    <w:rsid w:val="00747E5A"/>
    <w:rsid w:val="00750E06"/>
    <w:rsid w:val="007514AD"/>
    <w:rsid w:val="007520AE"/>
    <w:rsid w:val="007527F1"/>
    <w:rsid w:val="00754BE0"/>
    <w:rsid w:val="0075524D"/>
    <w:rsid w:val="007560B0"/>
    <w:rsid w:val="007564D0"/>
    <w:rsid w:val="0076061A"/>
    <w:rsid w:val="00760719"/>
    <w:rsid w:val="007627D7"/>
    <w:rsid w:val="007647DE"/>
    <w:rsid w:val="007664D9"/>
    <w:rsid w:val="00766B23"/>
    <w:rsid w:val="00767E70"/>
    <w:rsid w:val="007711C0"/>
    <w:rsid w:val="00772284"/>
    <w:rsid w:val="00773AD0"/>
    <w:rsid w:val="00773E0F"/>
    <w:rsid w:val="0077414D"/>
    <w:rsid w:val="0077481A"/>
    <w:rsid w:val="0077510C"/>
    <w:rsid w:val="0077521F"/>
    <w:rsid w:val="00775420"/>
    <w:rsid w:val="00776C4F"/>
    <w:rsid w:val="00777498"/>
    <w:rsid w:val="00777A2C"/>
    <w:rsid w:val="00780D83"/>
    <w:rsid w:val="007816BD"/>
    <w:rsid w:val="00781971"/>
    <w:rsid w:val="007830A7"/>
    <w:rsid w:val="007836A0"/>
    <w:rsid w:val="007838E4"/>
    <w:rsid w:val="0078447F"/>
    <w:rsid w:val="007846DC"/>
    <w:rsid w:val="00785D30"/>
    <w:rsid w:val="00785E68"/>
    <w:rsid w:val="00785FE4"/>
    <w:rsid w:val="00786433"/>
    <w:rsid w:val="00790439"/>
    <w:rsid w:val="00790B0C"/>
    <w:rsid w:val="0079108F"/>
    <w:rsid w:val="0079276D"/>
    <w:rsid w:val="00793BEC"/>
    <w:rsid w:val="00796C41"/>
    <w:rsid w:val="0079789D"/>
    <w:rsid w:val="007A07CF"/>
    <w:rsid w:val="007A1590"/>
    <w:rsid w:val="007A19D8"/>
    <w:rsid w:val="007A1B82"/>
    <w:rsid w:val="007A4D3B"/>
    <w:rsid w:val="007A50E0"/>
    <w:rsid w:val="007A5944"/>
    <w:rsid w:val="007A6F5E"/>
    <w:rsid w:val="007A7309"/>
    <w:rsid w:val="007B18E7"/>
    <w:rsid w:val="007B3159"/>
    <w:rsid w:val="007C1D41"/>
    <w:rsid w:val="007C2E70"/>
    <w:rsid w:val="007C3C7C"/>
    <w:rsid w:val="007C7903"/>
    <w:rsid w:val="007D0789"/>
    <w:rsid w:val="007D0C5A"/>
    <w:rsid w:val="007D15E3"/>
    <w:rsid w:val="007D2CFF"/>
    <w:rsid w:val="007D5A59"/>
    <w:rsid w:val="007D6506"/>
    <w:rsid w:val="007D676C"/>
    <w:rsid w:val="007E0164"/>
    <w:rsid w:val="007E109D"/>
    <w:rsid w:val="007E280D"/>
    <w:rsid w:val="007E2848"/>
    <w:rsid w:val="007E36E4"/>
    <w:rsid w:val="007E5D78"/>
    <w:rsid w:val="007E7410"/>
    <w:rsid w:val="007E7ECD"/>
    <w:rsid w:val="007F044A"/>
    <w:rsid w:val="007F0ACE"/>
    <w:rsid w:val="007F0AD9"/>
    <w:rsid w:val="007F1957"/>
    <w:rsid w:val="007F29D5"/>
    <w:rsid w:val="007F43BF"/>
    <w:rsid w:val="007F553B"/>
    <w:rsid w:val="007F556A"/>
    <w:rsid w:val="007F777B"/>
    <w:rsid w:val="00800F0E"/>
    <w:rsid w:val="00801292"/>
    <w:rsid w:val="008025CF"/>
    <w:rsid w:val="00802BD7"/>
    <w:rsid w:val="0080329C"/>
    <w:rsid w:val="00804024"/>
    <w:rsid w:val="00804A43"/>
    <w:rsid w:val="008075EB"/>
    <w:rsid w:val="0081013A"/>
    <w:rsid w:val="00810225"/>
    <w:rsid w:val="00812515"/>
    <w:rsid w:val="00813621"/>
    <w:rsid w:val="00813C2C"/>
    <w:rsid w:val="0081553D"/>
    <w:rsid w:val="00815806"/>
    <w:rsid w:val="00815896"/>
    <w:rsid w:val="0081753E"/>
    <w:rsid w:val="00820DE8"/>
    <w:rsid w:val="00821B08"/>
    <w:rsid w:val="0082248B"/>
    <w:rsid w:val="0082343F"/>
    <w:rsid w:val="008249A8"/>
    <w:rsid w:val="00826890"/>
    <w:rsid w:val="0082702E"/>
    <w:rsid w:val="008270E2"/>
    <w:rsid w:val="0083101F"/>
    <w:rsid w:val="00835121"/>
    <w:rsid w:val="00835E60"/>
    <w:rsid w:val="0084000B"/>
    <w:rsid w:val="00840949"/>
    <w:rsid w:val="008414B6"/>
    <w:rsid w:val="008421C2"/>
    <w:rsid w:val="008442F8"/>
    <w:rsid w:val="00844322"/>
    <w:rsid w:val="0084492B"/>
    <w:rsid w:val="008449CA"/>
    <w:rsid w:val="008457D0"/>
    <w:rsid w:val="00845FBD"/>
    <w:rsid w:val="0084674D"/>
    <w:rsid w:val="00846C74"/>
    <w:rsid w:val="008475F0"/>
    <w:rsid w:val="0085010E"/>
    <w:rsid w:val="00850854"/>
    <w:rsid w:val="00850E9E"/>
    <w:rsid w:val="008515C9"/>
    <w:rsid w:val="00851BF2"/>
    <w:rsid w:val="00851E8D"/>
    <w:rsid w:val="0085236B"/>
    <w:rsid w:val="0085454F"/>
    <w:rsid w:val="00855163"/>
    <w:rsid w:val="00860E5D"/>
    <w:rsid w:val="00860FF2"/>
    <w:rsid w:val="008613B2"/>
    <w:rsid w:val="00862471"/>
    <w:rsid w:val="00865F00"/>
    <w:rsid w:val="008664DF"/>
    <w:rsid w:val="008666A9"/>
    <w:rsid w:val="00867D52"/>
    <w:rsid w:val="0087084F"/>
    <w:rsid w:val="00870918"/>
    <w:rsid w:val="0087142A"/>
    <w:rsid w:val="00871959"/>
    <w:rsid w:val="00872388"/>
    <w:rsid w:val="0087354F"/>
    <w:rsid w:val="008749CE"/>
    <w:rsid w:val="0087580B"/>
    <w:rsid w:val="00875853"/>
    <w:rsid w:val="008802E5"/>
    <w:rsid w:val="00880597"/>
    <w:rsid w:val="00880CDC"/>
    <w:rsid w:val="008822DC"/>
    <w:rsid w:val="008859F4"/>
    <w:rsid w:val="0088709C"/>
    <w:rsid w:val="00887D66"/>
    <w:rsid w:val="008901DF"/>
    <w:rsid w:val="008903F4"/>
    <w:rsid w:val="0089124A"/>
    <w:rsid w:val="00891A46"/>
    <w:rsid w:val="00891AA5"/>
    <w:rsid w:val="008922A5"/>
    <w:rsid w:val="00892FE3"/>
    <w:rsid w:val="008938F9"/>
    <w:rsid w:val="00896985"/>
    <w:rsid w:val="00897104"/>
    <w:rsid w:val="00897547"/>
    <w:rsid w:val="00897717"/>
    <w:rsid w:val="008A2149"/>
    <w:rsid w:val="008A23CC"/>
    <w:rsid w:val="008A31B4"/>
    <w:rsid w:val="008A3A5B"/>
    <w:rsid w:val="008A44BF"/>
    <w:rsid w:val="008A4B51"/>
    <w:rsid w:val="008A62FD"/>
    <w:rsid w:val="008B0995"/>
    <w:rsid w:val="008B11F5"/>
    <w:rsid w:val="008B121F"/>
    <w:rsid w:val="008B22C8"/>
    <w:rsid w:val="008B2904"/>
    <w:rsid w:val="008B290B"/>
    <w:rsid w:val="008B35E8"/>
    <w:rsid w:val="008B3B83"/>
    <w:rsid w:val="008B628C"/>
    <w:rsid w:val="008B6748"/>
    <w:rsid w:val="008B6FF4"/>
    <w:rsid w:val="008B78E8"/>
    <w:rsid w:val="008C0186"/>
    <w:rsid w:val="008C02CD"/>
    <w:rsid w:val="008C1060"/>
    <w:rsid w:val="008C1596"/>
    <w:rsid w:val="008C1B79"/>
    <w:rsid w:val="008C288D"/>
    <w:rsid w:val="008C2DAB"/>
    <w:rsid w:val="008C4616"/>
    <w:rsid w:val="008C5177"/>
    <w:rsid w:val="008C53D0"/>
    <w:rsid w:val="008C66B1"/>
    <w:rsid w:val="008C69B8"/>
    <w:rsid w:val="008C6D12"/>
    <w:rsid w:val="008C70CA"/>
    <w:rsid w:val="008C70D3"/>
    <w:rsid w:val="008C765D"/>
    <w:rsid w:val="008C768D"/>
    <w:rsid w:val="008D0678"/>
    <w:rsid w:val="008D06C1"/>
    <w:rsid w:val="008D09E8"/>
    <w:rsid w:val="008D0DD4"/>
    <w:rsid w:val="008D1268"/>
    <w:rsid w:val="008D17FC"/>
    <w:rsid w:val="008D18F5"/>
    <w:rsid w:val="008D1B48"/>
    <w:rsid w:val="008D49C6"/>
    <w:rsid w:val="008D5218"/>
    <w:rsid w:val="008D527A"/>
    <w:rsid w:val="008D56DA"/>
    <w:rsid w:val="008D5771"/>
    <w:rsid w:val="008D6467"/>
    <w:rsid w:val="008D6838"/>
    <w:rsid w:val="008D6C51"/>
    <w:rsid w:val="008D70D3"/>
    <w:rsid w:val="008D7537"/>
    <w:rsid w:val="008D7A56"/>
    <w:rsid w:val="008E1AA9"/>
    <w:rsid w:val="008E4998"/>
    <w:rsid w:val="008E5A1B"/>
    <w:rsid w:val="008E6BE9"/>
    <w:rsid w:val="008E6F18"/>
    <w:rsid w:val="008E7610"/>
    <w:rsid w:val="008E7693"/>
    <w:rsid w:val="008E7F05"/>
    <w:rsid w:val="008F0A98"/>
    <w:rsid w:val="008F12D4"/>
    <w:rsid w:val="008F170B"/>
    <w:rsid w:val="008F28A4"/>
    <w:rsid w:val="008F472E"/>
    <w:rsid w:val="008F5AF1"/>
    <w:rsid w:val="008F6D98"/>
    <w:rsid w:val="008F7562"/>
    <w:rsid w:val="009016F6"/>
    <w:rsid w:val="009017ED"/>
    <w:rsid w:val="0090190A"/>
    <w:rsid w:val="00902556"/>
    <w:rsid w:val="009027D3"/>
    <w:rsid w:val="0090316F"/>
    <w:rsid w:val="0090338C"/>
    <w:rsid w:val="00903A3A"/>
    <w:rsid w:val="009053E8"/>
    <w:rsid w:val="0090792D"/>
    <w:rsid w:val="0091048E"/>
    <w:rsid w:val="00910AFB"/>
    <w:rsid w:val="00911C92"/>
    <w:rsid w:val="0091203A"/>
    <w:rsid w:val="009131F2"/>
    <w:rsid w:val="00913C96"/>
    <w:rsid w:val="00914712"/>
    <w:rsid w:val="00915F68"/>
    <w:rsid w:val="0091714F"/>
    <w:rsid w:val="0091759F"/>
    <w:rsid w:val="00920076"/>
    <w:rsid w:val="00920A48"/>
    <w:rsid w:val="00920F5C"/>
    <w:rsid w:val="009234B0"/>
    <w:rsid w:val="00923FDD"/>
    <w:rsid w:val="0092405E"/>
    <w:rsid w:val="00924ABC"/>
    <w:rsid w:val="0092553D"/>
    <w:rsid w:val="00926E08"/>
    <w:rsid w:val="00927993"/>
    <w:rsid w:val="00930067"/>
    <w:rsid w:val="009302B8"/>
    <w:rsid w:val="009305A8"/>
    <w:rsid w:val="00930F96"/>
    <w:rsid w:val="00932815"/>
    <w:rsid w:val="009339EB"/>
    <w:rsid w:val="00933A89"/>
    <w:rsid w:val="00935F35"/>
    <w:rsid w:val="00935FBF"/>
    <w:rsid w:val="0093632A"/>
    <w:rsid w:val="00936556"/>
    <w:rsid w:val="00936691"/>
    <w:rsid w:val="00937288"/>
    <w:rsid w:val="0094093B"/>
    <w:rsid w:val="00940E8F"/>
    <w:rsid w:val="00940F01"/>
    <w:rsid w:val="00942AD3"/>
    <w:rsid w:val="00942F20"/>
    <w:rsid w:val="0094300F"/>
    <w:rsid w:val="009442B3"/>
    <w:rsid w:val="00944748"/>
    <w:rsid w:val="00944FAC"/>
    <w:rsid w:val="00945051"/>
    <w:rsid w:val="00945D92"/>
    <w:rsid w:val="00946DA3"/>
    <w:rsid w:val="0094735D"/>
    <w:rsid w:val="0095117F"/>
    <w:rsid w:val="00952D70"/>
    <w:rsid w:val="0095309C"/>
    <w:rsid w:val="00955696"/>
    <w:rsid w:val="00956006"/>
    <w:rsid w:val="00961089"/>
    <w:rsid w:val="00962793"/>
    <w:rsid w:val="009634CE"/>
    <w:rsid w:val="00964A84"/>
    <w:rsid w:val="009652F2"/>
    <w:rsid w:val="00965854"/>
    <w:rsid w:val="009667C0"/>
    <w:rsid w:val="00967369"/>
    <w:rsid w:val="009678E2"/>
    <w:rsid w:val="00967F84"/>
    <w:rsid w:val="009700D7"/>
    <w:rsid w:val="00971388"/>
    <w:rsid w:val="009719ED"/>
    <w:rsid w:val="00973F0F"/>
    <w:rsid w:val="009745A6"/>
    <w:rsid w:val="009749C6"/>
    <w:rsid w:val="00975D3A"/>
    <w:rsid w:val="009766FD"/>
    <w:rsid w:val="009768A6"/>
    <w:rsid w:val="009776E8"/>
    <w:rsid w:val="00977C73"/>
    <w:rsid w:val="00982607"/>
    <w:rsid w:val="00984139"/>
    <w:rsid w:val="00986702"/>
    <w:rsid w:val="00986C37"/>
    <w:rsid w:val="00986D9D"/>
    <w:rsid w:val="00987527"/>
    <w:rsid w:val="00987BA3"/>
    <w:rsid w:val="00987D1C"/>
    <w:rsid w:val="00987E07"/>
    <w:rsid w:val="00987FB5"/>
    <w:rsid w:val="009924A1"/>
    <w:rsid w:val="00992D84"/>
    <w:rsid w:val="00993C74"/>
    <w:rsid w:val="00993D3F"/>
    <w:rsid w:val="009940A9"/>
    <w:rsid w:val="00996E2F"/>
    <w:rsid w:val="00997528"/>
    <w:rsid w:val="0099759C"/>
    <w:rsid w:val="0099796A"/>
    <w:rsid w:val="009A0D12"/>
    <w:rsid w:val="009A1A25"/>
    <w:rsid w:val="009A1F6A"/>
    <w:rsid w:val="009A34CA"/>
    <w:rsid w:val="009A3B3A"/>
    <w:rsid w:val="009A4312"/>
    <w:rsid w:val="009A486D"/>
    <w:rsid w:val="009A4CBE"/>
    <w:rsid w:val="009A5818"/>
    <w:rsid w:val="009A7B79"/>
    <w:rsid w:val="009B5807"/>
    <w:rsid w:val="009B689D"/>
    <w:rsid w:val="009C0A71"/>
    <w:rsid w:val="009C1346"/>
    <w:rsid w:val="009C1FEE"/>
    <w:rsid w:val="009C2213"/>
    <w:rsid w:val="009C2C10"/>
    <w:rsid w:val="009C3327"/>
    <w:rsid w:val="009C33C6"/>
    <w:rsid w:val="009C3694"/>
    <w:rsid w:val="009C45B4"/>
    <w:rsid w:val="009C5708"/>
    <w:rsid w:val="009C5E2B"/>
    <w:rsid w:val="009C6AA0"/>
    <w:rsid w:val="009C740B"/>
    <w:rsid w:val="009D05C8"/>
    <w:rsid w:val="009D0B8C"/>
    <w:rsid w:val="009D1F38"/>
    <w:rsid w:val="009D2015"/>
    <w:rsid w:val="009D2A37"/>
    <w:rsid w:val="009D2C79"/>
    <w:rsid w:val="009D3002"/>
    <w:rsid w:val="009D3AC9"/>
    <w:rsid w:val="009D3D58"/>
    <w:rsid w:val="009D48C5"/>
    <w:rsid w:val="009D596A"/>
    <w:rsid w:val="009D67D8"/>
    <w:rsid w:val="009E00A6"/>
    <w:rsid w:val="009E0518"/>
    <w:rsid w:val="009E13FD"/>
    <w:rsid w:val="009E15BF"/>
    <w:rsid w:val="009E1C68"/>
    <w:rsid w:val="009E3348"/>
    <w:rsid w:val="009E3C0B"/>
    <w:rsid w:val="009E5A49"/>
    <w:rsid w:val="009E7E01"/>
    <w:rsid w:val="009F038D"/>
    <w:rsid w:val="009F03E6"/>
    <w:rsid w:val="009F2009"/>
    <w:rsid w:val="009F2A9F"/>
    <w:rsid w:val="009F3051"/>
    <w:rsid w:val="009F406A"/>
    <w:rsid w:val="009F57DA"/>
    <w:rsid w:val="009F6C40"/>
    <w:rsid w:val="00A01ADE"/>
    <w:rsid w:val="00A02B17"/>
    <w:rsid w:val="00A02C77"/>
    <w:rsid w:val="00A03921"/>
    <w:rsid w:val="00A04EF3"/>
    <w:rsid w:val="00A05CAE"/>
    <w:rsid w:val="00A05EB4"/>
    <w:rsid w:val="00A116C6"/>
    <w:rsid w:val="00A11F5B"/>
    <w:rsid w:val="00A120A8"/>
    <w:rsid w:val="00A12E9D"/>
    <w:rsid w:val="00A13244"/>
    <w:rsid w:val="00A14F47"/>
    <w:rsid w:val="00A1597B"/>
    <w:rsid w:val="00A15CE2"/>
    <w:rsid w:val="00A169F5"/>
    <w:rsid w:val="00A17622"/>
    <w:rsid w:val="00A178EF"/>
    <w:rsid w:val="00A205A7"/>
    <w:rsid w:val="00A20C66"/>
    <w:rsid w:val="00A219BC"/>
    <w:rsid w:val="00A2293B"/>
    <w:rsid w:val="00A22B04"/>
    <w:rsid w:val="00A239AA"/>
    <w:rsid w:val="00A23C4F"/>
    <w:rsid w:val="00A24A86"/>
    <w:rsid w:val="00A250AF"/>
    <w:rsid w:val="00A252F8"/>
    <w:rsid w:val="00A25513"/>
    <w:rsid w:val="00A26D8B"/>
    <w:rsid w:val="00A27ED1"/>
    <w:rsid w:val="00A31DB2"/>
    <w:rsid w:val="00A33AE2"/>
    <w:rsid w:val="00A33DE6"/>
    <w:rsid w:val="00A351C5"/>
    <w:rsid w:val="00A35329"/>
    <w:rsid w:val="00A4010A"/>
    <w:rsid w:val="00A41205"/>
    <w:rsid w:val="00A41249"/>
    <w:rsid w:val="00A42D12"/>
    <w:rsid w:val="00A432FF"/>
    <w:rsid w:val="00A437F4"/>
    <w:rsid w:val="00A439E8"/>
    <w:rsid w:val="00A43CF2"/>
    <w:rsid w:val="00A43D8E"/>
    <w:rsid w:val="00A43F8B"/>
    <w:rsid w:val="00A440DE"/>
    <w:rsid w:val="00A4449B"/>
    <w:rsid w:val="00A45753"/>
    <w:rsid w:val="00A459F2"/>
    <w:rsid w:val="00A46450"/>
    <w:rsid w:val="00A46F6F"/>
    <w:rsid w:val="00A47CFE"/>
    <w:rsid w:val="00A47D2E"/>
    <w:rsid w:val="00A47E3E"/>
    <w:rsid w:val="00A5046D"/>
    <w:rsid w:val="00A5058E"/>
    <w:rsid w:val="00A51CBE"/>
    <w:rsid w:val="00A51FFE"/>
    <w:rsid w:val="00A523DD"/>
    <w:rsid w:val="00A526E5"/>
    <w:rsid w:val="00A53423"/>
    <w:rsid w:val="00A53874"/>
    <w:rsid w:val="00A53DCB"/>
    <w:rsid w:val="00A55912"/>
    <w:rsid w:val="00A560C5"/>
    <w:rsid w:val="00A5646F"/>
    <w:rsid w:val="00A6166B"/>
    <w:rsid w:val="00A617FC"/>
    <w:rsid w:val="00A61888"/>
    <w:rsid w:val="00A623BA"/>
    <w:rsid w:val="00A62659"/>
    <w:rsid w:val="00A6311B"/>
    <w:rsid w:val="00A63D93"/>
    <w:rsid w:val="00A64C0B"/>
    <w:rsid w:val="00A65027"/>
    <w:rsid w:val="00A6532D"/>
    <w:rsid w:val="00A65F20"/>
    <w:rsid w:val="00A66162"/>
    <w:rsid w:val="00A66999"/>
    <w:rsid w:val="00A70925"/>
    <w:rsid w:val="00A71749"/>
    <w:rsid w:val="00A71FDB"/>
    <w:rsid w:val="00A727FE"/>
    <w:rsid w:val="00A734BE"/>
    <w:rsid w:val="00A7453B"/>
    <w:rsid w:val="00A76293"/>
    <w:rsid w:val="00A76D37"/>
    <w:rsid w:val="00A77B54"/>
    <w:rsid w:val="00A77DA2"/>
    <w:rsid w:val="00A80622"/>
    <w:rsid w:val="00A80AD2"/>
    <w:rsid w:val="00A80ECE"/>
    <w:rsid w:val="00A84763"/>
    <w:rsid w:val="00A8500B"/>
    <w:rsid w:val="00A855F8"/>
    <w:rsid w:val="00A859AA"/>
    <w:rsid w:val="00A85AD7"/>
    <w:rsid w:val="00A85D9D"/>
    <w:rsid w:val="00A8721F"/>
    <w:rsid w:val="00A9088E"/>
    <w:rsid w:val="00A909BC"/>
    <w:rsid w:val="00A90B9D"/>
    <w:rsid w:val="00A913BC"/>
    <w:rsid w:val="00A92489"/>
    <w:rsid w:val="00A92A0A"/>
    <w:rsid w:val="00A92C4C"/>
    <w:rsid w:val="00A946FE"/>
    <w:rsid w:val="00A9489F"/>
    <w:rsid w:val="00A94B63"/>
    <w:rsid w:val="00A95D86"/>
    <w:rsid w:val="00A961F7"/>
    <w:rsid w:val="00A9647C"/>
    <w:rsid w:val="00AA0410"/>
    <w:rsid w:val="00AA0FA0"/>
    <w:rsid w:val="00AA40C9"/>
    <w:rsid w:val="00AA602D"/>
    <w:rsid w:val="00AA68FF"/>
    <w:rsid w:val="00AA7F58"/>
    <w:rsid w:val="00AB03BA"/>
    <w:rsid w:val="00AB110E"/>
    <w:rsid w:val="00AB1E95"/>
    <w:rsid w:val="00AB2EA5"/>
    <w:rsid w:val="00AB2F34"/>
    <w:rsid w:val="00AB33B6"/>
    <w:rsid w:val="00AB397A"/>
    <w:rsid w:val="00AB3E0E"/>
    <w:rsid w:val="00AB5300"/>
    <w:rsid w:val="00AB572D"/>
    <w:rsid w:val="00AB62B8"/>
    <w:rsid w:val="00AB659B"/>
    <w:rsid w:val="00AB678F"/>
    <w:rsid w:val="00AB6D7A"/>
    <w:rsid w:val="00AB7E00"/>
    <w:rsid w:val="00AC19BF"/>
    <w:rsid w:val="00AC21A3"/>
    <w:rsid w:val="00AC2764"/>
    <w:rsid w:val="00AC499C"/>
    <w:rsid w:val="00AC5A87"/>
    <w:rsid w:val="00AC6525"/>
    <w:rsid w:val="00AD0548"/>
    <w:rsid w:val="00AD14CD"/>
    <w:rsid w:val="00AD1692"/>
    <w:rsid w:val="00AD3B58"/>
    <w:rsid w:val="00AD5247"/>
    <w:rsid w:val="00AD5AE2"/>
    <w:rsid w:val="00AD5DC2"/>
    <w:rsid w:val="00AD72FF"/>
    <w:rsid w:val="00AD73A9"/>
    <w:rsid w:val="00AE1607"/>
    <w:rsid w:val="00AE2923"/>
    <w:rsid w:val="00AE3136"/>
    <w:rsid w:val="00AE3A36"/>
    <w:rsid w:val="00AE3E4E"/>
    <w:rsid w:val="00AE5E39"/>
    <w:rsid w:val="00AE651C"/>
    <w:rsid w:val="00AE78CF"/>
    <w:rsid w:val="00AE7A27"/>
    <w:rsid w:val="00AE7F9D"/>
    <w:rsid w:val="00AF013E"/>
    <w:rsid w:val="00AF0979"/>
    <w:rsid w:val="00AF1794"/>
    <w:rsid w:val="00AF2B9D"/>
    <w:rsid w:val="00AF350E"/>
    <w:rsid w:val="00AF389F"/>
    <w:rsid w:val="00B0043A"/>
    <w:rsid w:val="00B00E09"/>
    <w:rsid w:val="00B028F7"/>
    <w:rsid w:val="00B02AEB"/>
    <w:rsid w:val="00B0408E"/>
    <w:rsid w:val="00B0501A"/>
    <w:rsid w:val="00B05A3A"/>
    <w:rsid w:val="00B06101"/>
    <w:rsid w:val="00B075C5"/>
    <w:rsid w:val="00B07948"/>
    <w:rsid w:val="00B100C6"/>
    <w:rsid w:val="00B1231F"/>
    <w:rsid w:val="00B12BE5"/>
    <w:rsid w:val="00B12CD3"/>
    <w:rsid w:val="00B12FAF"/>
    <w:rsid w:val="00B1327C"/>
    <w:rsid w:val="00B140BF"/>
    <w:rsid w:val="00B1432E"/>
    <w:rsid w:val="00B14792"/>
    <w:rsid w:val="00B15FDA"/>
    <w:rsid w:val="00B17717"/>
    <w:rsid w:val="00B2063A"/>
    <w:rsid w:val="00B218B9"/>
    <w:rsid w:val="00B22863"/>
    <w:rsid w:val="00B22A56"/>
    <w:rsid w:val="00B22EDE"/>
    <w:rsid w:val="00B23160"/>
    <w:rsid w:val="00B25407"/>
    <w:rsid w:val="00B25B6B"/>
    <w:rsid w:val="00B27480"/>
    <w:rsid w:val="00B305B6"/>
    <w:rsid w:val="00B30951"/>
    <w:rsid w:val="00B30CC1"/>
    <w:rsid w:val="00B30E6F"/>
    <w:rsid w:val="00B31DC8"/>
    <w:rsid w:val="00B32AA9"/>
    <w:rsid w:val="00B333CE"/>
    <w:rsid w:val="00B337FC"/>
    <w:rsid w:val="00B33D68"/>
    <w:rsid w:val="00B345FA"/>
    <w:rsid w:val="00B36C7D"/>
    <w:rsid w:val="00B37D2E"/>
    <w:rsid w:val="00B40A86"/>
    <w:rsid w:val="00B40B7B"/>
    <w:rsid w:val="00B4143A"/>
    <w:rsid w:val="00B41502"/>
    <w:rsid w:val="00B42185"/>
    <w:rsid w:val="00B46B14"/>
    <w:rsid w:val="00B473A7"/>
    <w:rsid w:val="00B50570"/>
    <w:rsid w:val="00B51024"/>
    <w:rsid w:val="00B512B5"/>
    <w:rsid w:val="00B51602"/>
    <w:rsid w:val="00B51D06"/>
    <w:rsid w:val="00B52AE7"/>
    <w:rsid w:val="00B540C9"/>
    <w:rsid w:val="00B54766"/>
    <w:rsid w:val="00B57266"/>
    <w:rsid w:val="00B608B1"/>
    <w:rsid w:val="00B60CD8"/>
    <w:rsid w:val="00B60D6F"/>
    <w:rsid w:val="00B60F9C"/>
    <w:rsid w:val="00B63B7E"/>
    <w:rsid w:val="00B65085"/>
    <w:rsid w:val="00B6599A"/>
    <w:rsid w:val="00B668E8"/>
    <w:rsid w:val="00B66B91"/>
    <w:rsid w:val="00B6769E"/>
    <w:rsid w:val="00B70290"/>
    <w:rsid w:val="00B704A9"/>
    <w:rsid w:val="00B71454"/>
    <w:rsid w:val="00B7214A"/>
    <w:rsid w:val="00B72358"/>
    <w:rsid w:val="00B72370"/>
    <w:rsid w:val="00B72BCF"/>
    <w:rsid w:val="00B72E47"/>
    <w:rsid w:val="00B73F22"/>
    <w:rsid w:val="00B75523"/>
    <w:rsid w:val="00B7559E"/>
    <w:rsid w:val="00B75C4E"/>
    <w:rsid w:val="00B75C85"/>
    <w:rsid w:val="00B76643"/>
    <w:rsid w:val="00B7679E"/>
    <w:rsid w:val="00B76F0D"/>
    <w:rsid w:val="00B76F9A"/>
    <w:rsid w:val="00B774D3"/>
    <w:rsid w:val="00B77F2A"/>
    <w:rsid w:val="00B8097E"/>
    <w:rsid w:val="00B810B2"/>
    <w:rsid w:val="00B81EF4"/>
    <w:rsid w:val="00B830E3"/>
    <w:rsid w:val="00B8330B"/>
    <w:rsid w:val="00B84096"/>
    <w:rsid w:val="00B85504"/>
    <w:rsid w:val="00B86612"/>
    <w:rsid w:val="00B87F2B"/>
    <w:rsid w:val="00B909CF"/>
    <w:rsid w:val="00B925F7"/>
    <w:rsid w:val="00B9358C"/>
    <w:rsid w:val="00B959DC"/>
    <w:rsid w:val="00B9617F"/>
    <w:rsid w:val="00BA0682"/>
    <w:rsid w:val="00BA110A"/>
    <w:rsid w:val="00BA26F7"/>
    <w:rsid w:val="00BA390C"/>
    <w:rsid w:val="00BA39A8"/>
    <w:rsid w:val="00BA4871"/>
    <w:rsid w:val="00BA538B"/>
    <w:rsid w:val="00BA79F0"/>
    <w:rsid w:val="00BB2413"/>
    <w:rsid w:val="00BB3098"/>
    <w:rsid w:val="00BB47B0"/>
    <w:rsid w:val="00BB5068"/>
    <w:rsid w:val="00BB72A0"/>
    <w:rsid w:val="00BB798C"/>
    <w:rsid w:val="00BB7AE8"/>
    <w:rsid w:val="00BC056E"/>
    <w:rsid w:val="00BC13F7"/>
    <w:rsid w:val="00BC2BCB"/>
    <w:rsid w:val="00BC349C"/>
    <w:rsid w:val="00BC3DDD"/>
    <w:rsid w:val="00BC55A3"/>
    <w:rsid w:val="00BC59E3"/>
    <w:rsid w:val="00BC5BAE"/>
    <w:rsid w:val="00BC5BFA"/>
    <w:rsid w:val="00BC7083"/>
    <w:rsid w:val="00BC795F"/>
    <w:rsid w:val="00BD044B"/>
    <w:rsid w:val="00BD0481"/>
    <w:rsid w:val="00BD053C"/>
    <w:rsid w:val="00BD0BDC"/>
    <w:rsid w:val="00BD16C7"/>
    <w:rsid w:val="00BD1D65"/>
    <w:rsid w:val="00BD2A98"/>
    <w:rsid w:val="00BD3AE6"/>
    <w:rsid w:val="00BD4447"/>
    <w:rsid w:val="00BD4B37"/>
    <w:rsid w:val="00BD4ED1"/>
    <w:rsid w:val="00BD61B7"/>
    <w:rsid w:val="00BD77F4"/>
    <w:rsid w:val="00BE0405"/>
    <w:rsid w:val="00BE166A"/>
    <w:rsid w:val="00BE1708"/>
    <w:rsid w:val="00BE1AC4"/>
    <w:rsid w:val="00BE2385"/>
    <w:rsid w:val="00BE2623"/>
    <w:rsid w:val="00BE3626"/>
    <w:rsid w:val="00BE3923"/>
    <w:rsid w:val="00BE4BF0"/>
    <w:rsid w:val="00BE4F96"/>
    <w:rsid w:val="00BE596D"/>
    <w:rsid w:val="00BE5EE5"/>
    <w:rsid w:val="00BE68EE"/>
    <w:rsid w:val="00BE7A6C"/>
    <w:rsid w:val="00BE7E89"/>
    <w:rsid w:val="00BE7F63"/>
    <w:rsid w:val="00BF04A6"/>
    <w:rsid w:val="00BF3C20"/>
    <w:rsid w:val="00BF45FB"/>
    <w:rsid w:val="00BF4AD6"/>
    <w:rsid w:val="00BF779A"/>
    <w:rsid w:val="00BF7EA7"/>
    <w:rsid w:val="00C0278E"/>
    <w:rsid w:val="00C02CA4"/>
    <w:rsid w:val="00C03390"/>
    <w:rsid w:val="00C05C08"/>
    <w:rsid w:val="00C06A2F"/>
    <w:rsid w:val="00C10D29"/>
    <w:rsid w:val="00C123B1"/>
    <w:rsid w:val="00C12A72"/>
    <w:rsid w:val="00C12BC8"/>
    <w:rsid w:val="00C1426F"/>
    <w:rsid w:val="00C158D4"/>
    <w:rsid w:val="00C172FB"/>
    <w:rsid w:val="00C17646"/>
    <w:rsid w:val="00C204A7"/>
    <w:rsid w:val="00C204C7"/>
    <w:rsid w:val="00C21071"/>
    <w:rsid w:val="00C2185C"/>
    <w:rsid w:val="00C21918"/>
    <w:rsid w:val="00C2237F"/>
    <w:rsid w:val="00C231EB"/>
    <w:rsid w:val="00C2398C"/>
    <w:rsid w:val="00C24397"/>
    <w:rsid w:val="00C2468A"/>
    <w:rsid w:val="00C25569"/>
    <w:rsid w:val="00C25843"/>
    <w:rsid w:val="00C25C18"/>
    <w:rsid w:val="00C25D8F"/>
    <w:rsid w:val="00C26872"/>
    <w:rsid w:val="00C27207"/>
    <w:rsid w:val="00C27326"/>
    <w:rsid w:val="00C27366"/>
    <w:rsid w:val="00C31B18"/>
    <w:rsid w:val="00C3360D"/>
    <w:rsid w:val="00C336C0"/>
    <w:rsid w:val="00C3434E"/>
    <w:rsid w:val="00C3617E"/>
    <w:rsid w:val="00C3619D"/>
    <w:rsid w:val="00C36419"/>
    <w:rsid w:val="00C36F67"/>
    <w:rsid w:val="00C373F3"/>
    <w:rsid w:val="00C44041"/>
    <w:rsid w:val="00C44F6E"/>
    <w:rsid w:val="00C46722"/>
    <w:rsid w:val="00C46D70"/>
    <w:rsid w:val="00C4776E"/>
    <w:rsid w:val="00C501F3"/>
    <w:rsid w:val="00C53810"/>
    <w:rsid w:val="00C54F55"/>
    <w:rsid w:val="00C56BFE"/>
    <w:rsid w:val="00C61E3E"/>
    <w:rsid w:val="00C61F46"/>
    <w:rsid w:val="00C62FE7"/>
    <w:rsid w:val="00C63AA8"/>
    <w:rsid w:val="00C64A70"/>
    <w:rsid w:val="00C64BE7"/>
    <w:rsid w:val="00C64DD3"/>
    <w:rsid w:val="00C655F4"/>
    <w:rsid w:val="00C66F52"/>
    <w:rsid w:val="00C71229"/>
    <w:rsid w:val="00C758FF"/>
    <w:rsid w:val="00C75B99"/>
    <w:rsid w:val="00C7783C"/>
    <w:rsid w:val="00C81210"/>
    <w:rsid w:val="00C8669E"/>
    <w:rsid w:val="00C90C6C"/>
    <w:rsid w:val="00C9280D"/>
    <w:rsid w:val="00C93529"/>
    <w:rsid w:val="00C93885"/>
    <w:rsid w:val="00C95B87"/>
    <w:rsid w:val="00C9725C"/>
    <w:rsid w:val="00C978B9"/>
    <w:rsid w:val="00CA0F4D"/>
    <w:rsid w:val="00CA1354"/>
    <w:rsid w:val="00CA14DA"/>
    <w:rsid w:val="00CA26D5"/>
    <w:rsid w:val="00CA2A5E"/>
    <w:rsid w:val="00CA45C7"/>
    <w:rsid w:val="00CA4FC2"/>
    <w:rsid w:val="00CA5C63"/>
    <w:rsid w:val="00CA6292"/>
    <w:rsid w:val="00CA6B58"/>
    <w:rsid w:val="00CA6EB0"/>
    <w:rsid w:val="00CA7E4F"/>
    <w:rsid w:val="00CB082D"/>
    <w:rsid w:val="00CB0FDD"/>
    <w:rsid w:val="00CB1AE6"/>
    <w:rsid w:val="00CB2385"/>
    <w:rsid w:val="00CB331E"/>
    <w:rsid w:val="00CB3ED4"/>
    <w:rsid w:val="00CB3F86"/>
    <w:rsid w:val="00CB4090"/>
    <w:rsid w:val="00CB442E"/>
    <w:rsid w:val="00CB4AB3"/>
    <w:rsid w:val="00CB549E"/>
    <w:rsid w:val="00CB5B75"/>
    <w:rsid w:val="00CB78C9"/>
    <w:rsid w:val="00CB7B3D"/>
    <w:rsid w:val="00CC1246"/>
    <w:rsid w:val="00CC17D5"/>
    <w:rsid w:val="00CC19A5"/>
    <w:rsid w:val="00CC2B6D"/>
    <w:rsid w:val="00CC2F62"/>
    <w:rsid w:val="00CC38CE"/>
    <w:rsid w:val="00CD033B"/>
    <w:rsid w:val="00CD039E"/>
    <w:rsid w:val="00CD04C2"/>
    <w:rsid w:val="00CD138E"/>
    <w:rsid w:val="00CD263F"/>
    <w:rsid w:val="00CD28D3"/>
    <w:rsid w:val="00CD2FFC"/>
    <w:rsid w:val="00CD34F0"/>
    <w:rsid w:val="00CD421A"/>
    <w:rsid w:val="00CD5929"/>
    <w:rsid w:val="00CD593B"/>
    <w:rsid w:val="00CE0954"/>
    <w:rsid w:val="00CE0F84"/>
    <w:rsid w:val="00CE14F4"/>
    <w:rsid w:val="00CE1B11"/>
    <w:rsid w:val="00CE1DC3"/>
    <w:rsid w:val="00CE31B3"/>
    <w:rsid w:val="00CE4244"/>
    <w:rsid w:val="00CE4A04"/>
    <w:rsid w:val="00CE4E88"/>
    <w:rsid w:val="00CE62FD"/>
    <w:rsid w:val="00CE64A4"/>
    <w:rsid w:val="00CE769D"/>
    <w:rsid w:val="00CE78DA"/>
    <w:rsid w:val="00CF0A16"/>
    <w:rsid w:val="00CF0A87"/>
    <w:rsid w:val="00CF11F7"/>
    <w:rsid w:val="00CF1EBB"/>
    <w:rsid w:val="00CF22A5"/>
    <w:rsid w:val="00CF31D5"/>
    <w:rsid w:val="00CF49E6"/>
    <w:rsid w:val="00CF592E"/>
    <w:rsid w:val="00CF5AB0"/>
    <w:rsid w:val="00CF67BF"/>
    <w:rsid w:val="00CF6881"/>
    <w:rsid w:val="00CF7570"/>
    <w:rsid w:val="00D01441"/>
    <w:rsid w:val="00D01EA5"/>
    <w:rsid w:val="00D026A7"/>
    <w:rsid w:val="00D02FC0"/>
    <w:rsid w:val="00D03BD4"/>
    <w:rsid w:val="00D06006"/>
    <w:rsid w:val="00D100A2"/>
    <w:rsid w:val="00D106F8"/>
    <w:rsid w:val="00D118BC"/>
    <w:rsid w:val="00D1197D"/>
    <w:rsid w:val="00D11FAF"/>
    <w:rsid w:val="00D1237A"/>
    <w:rsid w:val="00D1323F"/>
    <w:rsid w:val="00D144BA"/>
    <w:rsid w:val="00D170EB"/>
    <w:rsid w:val="00D17225"/>
    <w:rsid w:val="00D17562"/>
    <w:rsid w:val="00D202BA"/>
    <w:rsid w:val="00D20A2B"/>
    <w:rsid w:val="00D2119B"/>
    <w:rsid w:val="00D2227F"/>
    <w:rsid w:val="00D224B8"/>
    <w:rsid w:val="00D239A1"/>
    <w:rsid w:val="00D23E81"/>
    <w:rsid w:val="00D25154"/>
    <w:rsid w:val="00D251AC"/>
    <w:rsid w:val="00D25351"/>
    <w:rsid w:val="00D25F58"/>
    <w:rsid w:val="00D30CD9"/>
    <w:rsid w:val="00D3235F"/>
    <w:rsid w:val="00D3258A"/>
    <w:rsid w:val="00D32B2E"/>
    <w:rsid w:val="00D347CD"/>
    <w:rsid w:val="00D34CA7"/>
    <w:rsid w:val="00D35132"/>
    <w:rsid w:val="00D35C40"/>
    <w:rsid w:val="00D366FA"/>
    <w:rsid w:val="00D369C7"/>
    <w:rsid w:val="00D371E0"/>
    <w:rsid w:val="00D40519"/>
    <w:rsid w:val="00D414B8"/>
    <w:rsid w:val="00D42066"/>
    <w:rsid w:val="00D43766"/>
    <w:rsid w:val="00D443E9"/>
    <w:rsid w:val="00D44F48"/>
    <w:rsid w:val="00D47CCF"/>
    <w:rsid w:val="00D51278"/>
    <w:rsid w:val="00D518A7"/>
    <w:rsid w:val="00D519DC"/>
    <w:rsid w:val="00D525C6"/>
    <w:rsid w:val="00D5274F"/>
    <w:rsid w:val="00D5316B"/>
    <w:rsid w:val="00D53907"/>
    <w:rsid w:val="00D53B12"/>
    <w:rsid w:val="00D543E2"/>
    <w:rsid w:val="00D548E0"/>
    <w:rsid w:val="00D5568F"/>
    <w:rsid w:val="00D55744"/>
    <w:rsid w:val="00D55999"/>
    <w:rsid w:val="00D57426"/>
    <w:rsid w:val="00D57D6C"/>
    <w:rsid w:val="00D603BB"/>
    <w:rsid w:val="00D625E4"/>
    <w:rsid w:val="00D62E16"/>
    <w:rsid w:val="00D6336C"/>
    <w:rsid w:val="00D63685"/>
    <w:rsid w:val="00D63CE7"/>
    <w:rsid w:val="00D6457B"/>
    <w:rsid w:val="00D64A26"/>
    <w:rsid w:val="00D6518B"/>
    <w:rsid w:val="00D653EE"/>
    <w:rsid w:val="00D65A03"/>
    <w:rsid w:val="00D66572"/>
    <w:rsid w:val="00D66DEC"/>
    <w:rsid w:val="00D70A45"/>
    <w:rsid w:val="00D711AD"/>
    <w:rsid w:val="00D71A41"/>
    <w:rsid w:val="00D741B8"/>
    <w:rsid w:val="00D7486E"/>
    <w:rsid w:val="00D75954"/>
    <w:rsid w:val="00D768A4"/>
    <w:rsid w:val="00D77190"/>
    <w:rsid w:val="00D77F50"/>
    <w:rsid w:val="00D80141"/>
    <w:rsid w:val="00D82E66"/>
    <w:rsid w:val="00D83B88"/>
    <w:rsid w:val="00D8641B"/>
    <w:rsid w:val="00D86742"/>
    <w:rsid w:val="00D87864"/>
    <w:rsid w:val="00D87A41"/>
    <w:rsid w:val="00D9049D"/>
    <w:rsid w:val="00D916FC"/>
    <w:rsid w:val="00D925E4"/>
    <w:rsid w:val="00D927A9"/>
    <w:rsid w:val="00D92F52"/>
    <w:rsid w:val="00D95BAD"/>
    <w:rsid w:val="00D96662"/>
    <w:rsid w:val="00DA116F"/>
    <w:rsid w:val="00DA1C6B"/>
    <w:rsid w:val="00DA2344"/>
    <w:rsid w:val="00DA24DF"/>
    <w:rsid w:val="00DA3DB9"/>
    <w:rsid w:val="00DA4F48"/>
    <w:rsid w:val="00DA753F"/>
    <w:rsid w:val="00DA7B90"/>
    <w:rsid w:val="00DB2460"/>
    <w:rsid w:val="00DB43E3"/>
    <w:rsid w:val="00DB4D54"/>
    <w:rsid w:val="00DB4FAD"/>
    <w:rsid w:val="00DB530B"/>
    <w:rsid w:val="00DB545C"/>
    <w:rsid w:val="00DB5A7E"/>
    <w:rsid w:val="00DC07CC"/>
    <w:rsid w:val="00DC182C"/>
    <w:rsid w:val="00DC1F82"/>
    <w:rsid w:val="00DC22E2"/>
    <w:rsid w:val="00DC339B"/>
    <w:rsid w:val="00DC55DE"/>
    <w:rsid w:val="00DC5754"/>
    <w:rsid w:val="00DC66B1"/>
    <w:rsid w:val="00DC6E10"/>
    <w:rsid w:val="00DD13F7"/>
    <w:rsid w:val="00DD152A"/>
    <w:rsid w:val="00DD2D57"/>
    <w:rsid w:val="00DD34A3"/>
    <w:rsid w:val="00DD5BEC"/>
    <w:rsid w:val="00DD6056"/>
    <w:rsid w:val="00DD6AF0"/>
    <w:rsid w:val="00DD7162"/>
    <w:rsid w:val="00DD7743"/>
    <w:rsid w:val="00DE0124"/>
    <w:rsid w:val="00DE17AF"/>
    <w:rsid w:val="00DE1A94"/>
    <w:rsid w:val="00DE2A6F"/>
    <w:rsid w:val="00DE2ABB"/>
    <w:rsid w:val="00DE2E93"/>
    <w:rsid w:val="00DE3F95"/>
    <w:rsid w:val="00DE4D74"/>
    <w:rsid w:val="00DE5853"/>
    <w:rsid w:val="00DE6895"/>
    <w:rsid w:val="00DE6C12"/>
    <w:rsid w:val="00DE7C6A"/>
    <w:rsid w:val="00DF0128"/>
    <w:rsid w:val="00DF133B"/>
    <w:rsid w:val="00DF15AE"/>
    <w:rsid w:val="00DF1772"/>
    <w:rsid w:val="00DF2857"/>
    <w:rsid w:val="00DF2914"/>
    <w:rsid w:val="00DF2C72"/>
    <w:rsid w:val="00DF3707"/>
    <w:rsid w:val="00DF49AA"/>
    <w:rsid w:val="00DF4ACE"/>
    <w:rsid w:val="00DF50D3"/>
    <w:rsid w:val="00DF6E54"/>
    <w:rsid w:val="00DF782B"/>
    <w:rsid w:val="00DF7B8E"/>
    <w:rsid w:val="00E007D8"/>
    <w:rsid w:val="00E014B8"/>
    <w:rsid w:val="00E0231A"/>
    <w:rsid w:val="00E024FD"/>
    <w:rsid w:val="00E03AEF"/>
    <w:rsid w:val="00E03BF7"/>
    <w:rsid w:val="00E03E73"/>
    <w:rsid w:val="00E03EB3"/>
    <w:rsid w:val="00E04FE4"/>
    <w:rsid w:val="00E05A10"/>
    <w:rsid w:val="00E06AF6"/>
    <w:rsid w:val="00E07DE3"/>
    <w:rsid w:val="00E102DE"/>
    <w:rsid w:val="00E10A7E"/>
    <w:rsid w:val="00E11C40"/>
    <w:rsid w:val="00E11CFC"/>
    <w:rsid w:val="00E121AA"/>
    <w:rsid w:val="00E1477D"/>
    <w:rsid w:val="00E16B91"/>
    <w:rsid w:val="00E201A7"/>
    <w:rsid w:val="00E20ABD"/>
    <w:rsid w:val="00E2120C"/>
    <w:rsid w:val="00E22D24"/>
    <w:rsid w:val="00E23CF1"/>
    <w:rsid w:val="00E2476A"/>
    <w:rsid w:val="00E24825"/>
    <w:rsid w:val="00E261E6"/>
    <w:rsid w:val="00E2653F"/>
    <w:rsid w:val="00E26CCD"/>
    <w:rsid w:val="00E2722E"/>
    <w:rsid w:val="00E27530"/>
    <w:rsid w:val="00E30161"/>
    <w:rsid w:val="00E319D7"/>
    <w:rsid w:val="00E33C1D"/>
    <w:rsid w:val="00E35834"/>
    <w:rsid w:val="00E36032"/>
    <w:rsid w:val="00E364B8"/>
    <w:rsid w:val="00E4026A"/>
    <w:rsid w:val="00E418CE"/>
    <w:rsid w:val="00E42093"/>
    <w:rsid w:val="00E4276C"/>
    <w:rsid w:val="00E42F74"/>
    <w:rsid w:val="00E42F81"/>
    <w:rsid w:val="00E4301C"/>
    <w:rsid w:val="00E43F0C"/>
    <w:rsid w:val="00E451CA"/>
    <w:rsid w:val="00E459CF"/>
    <w:rsid w:val="00E45E95"/>
    <w:rsid w:val="00E50A36"/>
    <w:rsid w:val="00E522AD"/>
    <w:rsid w:val="00E52D88"/>
    <w:rsid w:val="00E53327"/>
    <w:rsid w:val="00E55325"/>
    <w:rsid w:val="00E56489"/>
    <w:rsid w:val="00E56F53"/>
    <w:rsid w:val="00E56F73"/>
    <w:rsid w:val="00E57E10"/>
    <w:rsid w:val="00E60E4A"/>
    <w:rsid w:val="00E61631"/>
    <w:rsid w:val="00E61D73"/>
    <w:rsid w:val="00E64103"/>
    <w:rsid w:val="00E6422A"/>
    <w:rsid w:val="00E657A0"/>
    <w:rsid w:val="00E6634C"/>
    <w:rsid w:val="00E67929"/>
    <w:rsid w:val="00E67C39"/>
    <w:rsid w:val="00E70945"/>
    <w:rsid w:val="00E71EAF"/>
    <w:rsid w:val="00E72381"/>
    <w:rsid w:val="00E73C29"/>
    <w:rsid w:val="00E74FCC"/>
    <w:rsid w:val="00E75E52"/>
    <w:rsid w:val="00E76CD1"/>
    <w:rsid w:val="00E801D5"/>
    <w:rsid w:val="00E80CAC"/>
    <w:rsid w:val="00E80D6C"/>
    <w:rsid w:val="00E829FC"/>
    <w:rsid w:val="00E82BFD"/>
    <w:rsid w:val="00E83D25"/>
    <w:rsid w:val="00E84230"/>
    <w:rsid w:val="00E8459E"/>
    <w:rsid w:val="00E86CF8"/>
    <w:rsid w:val="00E92245"/>
    <w:rsid w:val="00E95682"/>
    <w:rsid w:val="00E95683"/>
    <w:rsid w:val="00E95BAE"/>
    <w:rsid w:val="00E95FF7"/>
    <w:rsid w:val="00E96190"/>
    <w:rsid w:val="00E97015"/>
    <w:rsid w:val="00EA0351"/>
    <w:rsid w:val="00EA088E"/>
    <w:rsid w:val="00EA1663"/>
    <w:rsid w:val="00EA5928"/>
    <w:rsid w:val="00EA7F91"/>
    <w:rsid w:val="00EB0423"/>
    <w:rsid w:val="00EB1D2F"/>
    <w:rsid w:val="00EB242C"/>
    <w:rsid w:val="00EB49CA"/>
    <w:rsid w:val="00EB5364"/>
    <w:rsid w:val="00EB5CE6"/>
    <w:rsid w:val="00EB5EF2"/>
    <w:rsid w:val="00EB699A"/>
    <w:rsid w:val="00EB69D6"/>
    <w:rsid w:val="00EB71A3"/>
    <w:rsid w:val="00EB724E"/>
    <w:rsid w:val="00EC0A3A"/>
    <w:rsid w:val="00EC3DF3"/>
    <w:rsid w:val="00EC50E3"/>
    <w:rsid w:val="00EC558D"/>
    <w:rsid w:val="00EC6401"/>
    <w:rsid w:val="00EC67A3"/>
    <w:rsid w:val="00EC75B1"/>
    <w:rsid w:val="00ED0CE8"/>
    <w:rsid w:val="00ED1394"/>
    <w:rsid w:val="00ED24CC"/>
    <w:rsid w:val="00ED2699"/>
    <w:rsid w:val="00ED3AC6"/>
    <w:rsid w:val="00ED7FEA"/>
    <w:rsid w:val="00EE1B66"/>
    <w:rsid w:val="00EE3D82"/>
    <w:rsid w:val="00EE40BE"/>
    <w:rsid w:val="00EE4354"/>
    <w:rsid w:val="00EE4AD8"/>
    <w:rsid w:val="00EE56A3"/>
    <w:rsid w:val="00EE5724"/>
    <w:rsid w:val="00EE5FB1"/>
    <w:rsid w:val="00EE5FDA"/>
    <w:rsid w:val="00EE6E2A"/>
    <w:rsid w:val="00EE7913"/>
    <w:rsid w:val="00EF1FFC"/>
    <w:rsid w:val="00EF40D4"/>
    <w:rsid w:val="00EF4900"/>
    <w:rsid w:val="00EF4E88"/>
    <w:rsid w:val="00EF667D"/>
    <w:rsid w:val="00EF69A0"/>
    <w:rsid w:val="00EF713A"/>
    <w:rsid w:val="00F004DC"/>
    <w:rsid w:val="00F005CF"/>
    <w:rsid w:val="00F011D8"/>
    <w:rsid w:val="00F01793"/>
    <w:rsid w:val="00F01AE0"/>
    <w:rsid w:val="00F026ED"/>
    <w:rsid w:val="00F02F19"/>
    <w:rsid w:val="00F11534"/>
    <w:rsid w:val="00F11625"/>
    <w:rsid w:val="00F13545"/>
    <w:rsid w:val="00F139AC"/>
    <w:rsid w:val="00F13E26"/>
    <w:rsid w:val="00F14383"/>
    <w:rsid w:val="00F14778"/>
    <w:rsid w:val="00F156A3"/>
    <w:rsid w:val="00F16179"/>
    <w:rsid w:val="00F1783B"/>
    <w:rsid w:val="00F17E6D"/>
    <w:rsid w:val="00F21642"/>
    <w:rsid w:val="00F21EAC"/>
    <w:rsid w:val="00F22A16"/>
    <w:rsid w:val="00F2302B"/>
    <w:rsid w:val="00F23724"/>
    <w:rsid w:val="00F24274"/>
    <w:rsid w:val="00F261EA"/>
    <w:rsid w:val="00F267B8"/>
    <w:rsid w:val="00F30442"/>
    <w:rsid w:val="00F31328"/>
    <w:rsid w:val="00F3243D"/>
    <w:rsid w:val="00F32E39"/>
    <w:rsid w:val="00F3544E"/>
    <w:rsid w:val="00F36651"/>
    <w:rsid w:val="00F379BB"/>
    <w:rsid w:val="00F37CCA"/>
    <w:rsid w:val="00F37E7C"/>
    <w:rsid w:val="00F4186B"/>
    <w:rsid w:val="00F420D5"/>
    <w:rsid w:val="00F435B8"/>
    <w:rsid w:val="00F447F1"/>
    <w:rsid w:val="00F447FE"/>
    <w:rsid w:val="00F46601"/>
    <w:rsid w:val="00F467D7"/>
    <w:rsid w:val="00F46D0D"/>
    <w:rsid w:val="00F46E81"/>
    <w:rsid w:val="00F52545"/>
    <w:rsid w:val="00F52725"/>
    <w:rsid w:val="00F533F6"/>
    <w:rsid w:val="00F55D05"/>
    <w:rsid w:val="00F5613E"/>
    <w:rsid w:val="00F562A3"/>
    <w:rsid w:val="00F56878"/>
    <w:rsid w:val="00F609C5"/>
    <w:rsid w:val="00F61CB5"/>
    <w:rsid w:val="00F6285F"/>
    <w:rsid w:val="00F65DD2"/>
    <w:rsid w:val="00F6637B"/>
    <w:rsid w:val="00F66476"/>
    <w:rsid w:val="00F66A1B"/>
    <w:rsid w:val="00F66F1E"/>
    <w:rsid w:val="00F72157"/>
    <w:rsid w:val="00F72DBF"/>
    <w:rsid w:val="00F74B8E"/>
    <w:rsid w:val="00F74BE2"/>
    <w:rsid w:val="00F758F5"/>
    <w:rsid w:val="00F7590D"/>
    <w:rsid w:val="00F7591A"/>
    <w:rsid w:val="00F76530"/>
    <w:rsid w:val="00F76547"/>
    <w:rsid w:val="00F76555"/>
    <w:rsid w:val="00F76D97"/>
    <w:rsid w:val="00F76E8F"/>
    <w:rsid w:val="00F77072"/>
    <w:rsid w:val="00F77BBC"/>
    <w:rsid w:val="00F81BB3"/>
    <w:rsid w:val="00F823F2"/>
    <w:rsid w:val="00F82490"/>
    <w:rsid w:val="00F83244"/>
    <w:rsid w:val="00F85D7F"/>
    <w:rsid w:val="00F861CC"/>
    <w:rsid w:val="00F86737"/>
    <w:rsid w:val="00F87B8D"/>
    <w:rsid w:val="00F9013D"/>
    <w:rsid w:val="00F90491"/>
    <w:rsid w:val="00F927C3"/>
    <w:rsid w:val="00F92986"/>
    <w:rsid w:val="00F92B59"/>
    <w:rsid w:val="00F93773"/>
    <w:rsid w:val="00F94611"/>
    <w:rsid w:val="00F94621"/>
    <w:rsid w:val="00F948BC"/>
    <w:rsid w:val="00F949C1"/>
    <w:rsid w:val="00F9591A"/>
    <w:rsid w:val="00F960CF"/>
    <w:rsid w:val="00F96597"/>
    <w:rsid w:val="00F96821"/>
    <w:rsid w:val="00F97A2E"/>
    <w:rsid w:val="00FA0EE3"/>
    <w:rsid w:val="00FA10A3"/>
    <w:rsid w:val="00FA1226"/>
    <w:rsid w:val="00FA5E8B"/>
    <w:rsid w:val="00FA62F6"/>
    <w:rsid w:val="00FA68E4"/>
    <w:rsid w:val="00FA6A68"/>
    <w:rsid w:val="00FA78F3"/>
    <w:rsid w:val="00FA7CE3"/>
    <w:rsid w:val="00FB01B4"/>
    <w:rsid w:val="00FB026C"/>
    <w:rsid w:val="00FB2FD0"/>
    <w:rsid w:val="00FB4396"/>
    <w:rsid w:val="00FB4DD3"/>
    <w:rsid w:val="00FB54F3"/>
    <w:rsid w:val="00FB5627"/>
    <w:rsid w:val="00FB6068"/>
    <w:rsid w:val="00FB611B"/>
    <w:rsid w:val="00FB611E"/>
    <w:rsid w:val="00FB74B7"/>
    <w:rsid w:val="00FC006A"/>
    <w:rsid w:val="00FC0921"/>
    <w:rsid w:val="00FC3EE6"/>
    <w:rsid w:val="00FC491A"/>
    <w:rsid w:val="00FC4EDE"/>
    <w:rsid w:val="00FC51CC"/>
    <w:rsid w:val="00FC5AC7"/>
    <w:rsid w:val="00FC5D6E"/>
    <w:rsid w:val="00FC6E06"/>
    <w:rsid w:val="00FC7FB4"/>
    <w:rsid w:val="00FD09D8"/>
    <w:rsid w:val="00FD1963"/>
    <w:rsid w:val="00FD1C94"/>
    <w:rsid w:val="00FD26C1"/>
    <w:rsid w:val="00FD2740"/>
    <w:rsid w:val="00FD27A8"/>
    <w:rsid w:val="00FD5AA4"/>
    <w:rsid w:val="00FD67CD"/>
    <w:rsid w:val="00FD6909"/>
    <w:rsid w:val="00FE07C0"/>
    <w:rsid w:val="00FE1692"/>
    <w:rsid w:val="00FE225F"/>
    <w:rsid w:val="00FE26AE"/>
    <w:rsid w:val="00FE3305"/>
    <w:rsid w:val="00FE3C6D"/>
    <w:rsid w:val="00FF1700"/>
    <w:rsid w:val="00FF2318"/>
    <w:rsid w:val="00FF3643"/>
    <w:rsid w:val="00FF4CAF"/>
    <w:rsid w:val="00FF527B"/>
    <w:rsid w:val="00FF61E1"/>
    <w:rsid w:val="00FF6748"/>
    <w:rsid w:val="00FF6870"/>
    <w:rsid w:val="00FF7AE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29469B"/>
  <w15:docId w15:val="{AB13071D-FAAF-4723-8D2A-378AC652F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993C74"/>
    <w:pPr>
      <w:spacing w:after="0" w:line="240" w:lineRule="auto"/>
    </w:pPr>
    <w:rPr>
      <w:rFonts w:ascii="Trebuchet MS" w:eastAsia="Times New Roman" w:hAnsi="Trebuchet MS" w:cs="Times New Roman"/>
      <w:sz w:val="18"/>
    </w:rPr>
  </w:style>
  <w:style w:type="paragraph" w:styleId="Nagwek1">
    <w:name w:val="heading 1"/>
    <w:basedOn w:val="Normalny"/>
    <w:next w:val="Tekstpodstawowy"/>
    <w:link w:val="Nagwek1Znak"/>
    <w:uiPriority w:val="9"/>
    <w:qFormat/>
    <w:rsid w:val="00F1783B"/>
    <w:pPr>
      <w:keepNext/>
      <w:numPr>
        <w:numId w:val="4"/>
      </w:numPr>
      <w:spacing w:after="180" w:line="260" w:lineRule="atLeast"/>
      <w:outlineLvl w:val="0"/>
    </w:pPr>
    <w:rPr>
      <w:rFonts w:asciiTheme="majorHAnsi" w:eastAsiaTheme="majorEastAsia" w:hAnsiTheme="majorHAnsi" w:cstheme="majorHAnsi"/>
      <w:b/>
      <w:bCs/>
      <w:sz w:val="22"/>
      <w:szCs w:val="28"/>
      <w:lang w:val="en-GB" w:eastAsia="zh-CN"/>
    </w:rPr>
  </w:style>
  <w:style w:type="paragraph" w:styleId="Nagwek2">
    <w:name w:val="heading 2"/>
    <w:basedOn w:val="Normalny"/>
    <w:next w:val="Tekstpodstawowy"/>
    <w:link w:val="Nagwek2Znak"/>
    <w:uiPriority w:val="9"/>
    <w:qFormat/>
    <w:rsid w:val="00F1783B"/>
    <w:pPr>
      <w:keepNext/>
      <w:numPr>
        <w:ilvl w:val="1"/>
        <w:numId w:val="4"/>
      </w:numPr>
      <w:spacing w:after="180" w:line="260" w:lineRule="atLeast"/>
      <w:outlineLvl w:val="1"/>
    </w:pPr>
    <w:rPr>
      <w:rFonts w:asciiTheme="majorHAnsi" w:eastAsiaTheme="majorEastAsia" w:hAnsiTheme="majorHAnsi" w:cstheme="majorHAnsi"/>
      <w:b/>
      <w:bCs/>
      <w:sz w:val="22"/>
      <w:szCs w:val="28"/>
      <w:lang w:val="en-GB" w:eastAsia="zh-CN"/>
    </w:rPr>
  </w:style>
  <w:style w:type="paragraph" w:styleId="Nagwek3">
    <w:name w:val="heading 3"/>
    <w:basedOn w:val="Normalny"/>
    <w:link w:val="Nagwek3Znak"/>
    <w:uiPriority w:val="9"/>
    <w:qFormat/>
    <w:rsid w:val="00F1783B"/>
    <w:pPr>
      <w:numPr>
        <w:ilvl w:val="2"/>
        <w:numId w:val="4"/>
      </w:numPr>
      <w:spacing w:after="180" w:line="260" w:lineRule="atLeast"/>
      <w:outlineLvl w:val="2"/>
    </w:pPr>
    <w:rPr>
      <w:rFonts w:asciiTheme="minorHAnsi" w:eastAsiaTheme="minorEastAsia" w:hAnsiTheme="minorHAnsi" w:cstheme="minorBidi"/>
      <w:sz w:val="22"/>
      <w:szCs w:val="28"/>
      <w:lang w:val="en-GB" w:eastAsia="zh-CN"/>
    </w:rPr>
  </w:style>
  <w:style w:type="paragraph" w:styleId="Nagwek4">
    <w:name w:val="heading 4"/>
    <w:basedOn w:val="Normalny"/>
    <w:link w:val="Nagwek4Znak"/>
    <w:qFormat/>
    <w:rsid w:val="00F1783B"/>
    <w:pPr>
      <w:numPr>
        <w:ilvl w:val="3"/>
        <w:numId w:val="4"/>
      </w:numPr>
      <w:spacing w:after="180" w:line="260" w:lineRule="atLeast"/>
      <w:outlineLvl w:val="3"/>
    </w:pPr>
    <w:rPr>
      <w:rFonts w:asciiTheme="minorHAnsi" w:eastAsiaTheme="minorEastAsia" w:hAnsiTheme="minorHAnsi" w:cstheme="minorBidi"/>
      <w:sz w:val="22"/>
      <w:szCs w:val="28"/>
      <w:lang w:val="en-GB" w:eastAsia="zh-CN"/>
    </w:rPr>
  </w:style>
  <w:style w:type="paragraph" w:styleId="Nagwek5">
    <w:name w:val="heading 5"/>
    <w:basedOn w:val="Normalny"/>
    <w:link w:val="Nagwek5Znak"/>
    <w:qFormat/>
    <w:rsid w:val="00F1783B"/>
    <w:pPr>
      <w:numPr>
        <w:ilvl w:val="4"/>
        <w:numId w:val="4"/>
      </w:numPr>
      <w:spacing w:after="180" w:line="260" w:lineRule="atLeast"/>
      <w:outlineLvl w:val="4"/>
    </w:pPr>
    <w:rPr>
      <w:rFonts w:asciiTheme="minorHAnsi" w:eastAsiaTheme="minorEastAsia" w:hAnsiTheme="minorHAnsi" w:cstheme="minorBidi"/>
      <w:sz w:val="22"/>
      <w:szCs w:val="28"/>
      <w:lang w:val="en-GB" w:eastAsia="zh-CN"/>
    </w:rPr>
  </w:style>
  <w:style w:type="paragraph" w:styleId="Nagwek6">
    <w:name w:val="heading 6"/>
    <w:basedOn w:val="Normalny"/>
    <w:link w:val="Nagwek6Znak"/>
    <w:qFormat/>
    <w:rsid w:val="00F1783B"/>
    <w:pPr>
      <w:numPr>
        <w:ilvl w:val="5"/>
        <w:numId w:val="4"/>
      </w:numPr>
      <w:spacing w:after="180" w:line="260" w:lineRule="atLeast"/>
      <w:outlineLvl w:val="5"/>
    </w:pPr>
    <w:rPr>
      <w:rFonts w:asciiTheme="minorHAnsi" w:eastAsiaTheme="minorEastAsia" w:hAnsiTheme="minorHAnsi" w:cstheme="minorBidi"/>
      <w:sz w:val="22"/>
      <w:szCs w:val="28"/>
      <w:lang w:val="en-GB" w:eastAsia="zh-CN"/>
    </w:rPr>
  </w:style>
  <w:style w:type="paragraph" w:styleId="Nagwek7">
    <w:name w:val="heading 7"/>
    <w:basedOn w:val="Normalny"/>
    <w:link w:val="Nagwek7Znak"/>
    <w:qFormat/>
    <w:rsid w:val="00F1783B"/>
    <w:pPr>
      <w:numPr>
        <w:ilvl w:val="6"/>
        <w:numId w:val="4"/>
      </w:numPr>
      <w:spacing w:after="180" w:line="260" w:lineRule="atLeast"/>
      <w:outlineLvl w:val="6"/>
    </w:pPr>
    <w:rPr>
      <w:rFonts w:asciiTheme="minorHAnsi" w:eastAsiaTheme="minorEastAsia" w:hAnsiTheme="minorHAnsi" w:cstheme="minorBidi"/>
      <w:sz w:val="22"/>
      <w:szCs w:val="28"/>
      <w:lang w:val="en-GB"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1"/>
    <w:rsid w:val="006439FA"/>
    <w:pPr>
      <w:tabs>
        <w:tab w:val="center" w:pos="4536"/>
        <w:tab w:val="right" w:pos="9072"/>
      </w:tabs>
    </w:pPr>
    <w:rPr>
      <w:rFonts w:ascii="Arial" w:eastAsia="Calibri" w:hAnsi="Arial"/>
      <w:sz w:val="20"/>
      <w:szCs w:val="20"/>
      <w:lang w:val="x-none" w:eastAsia="x-none"/>
    </w:rPr>
  </w:style>
  <w:style w:type="character" w:customStyle="1" w:styleId="NagwekZnak">
    <w:name w:val="Nagłówek Znak"/>
    <w:basedOn w:val="Domylnaczcionkaakapitu"/>
    <w:uiPriority w:val="99"/>
    <w:semiHidden/>
    <w:rsid w:val="006439FA"/>
    <w:rPr>
      <w:rFonts w:ascii="Trebuchet MS" w:eastAsia="Times New Roman" w:hAnsi="Trebuchet MS" w:cs="Times New Roman"/>
      <w:sz w:val="18"/>
    </w:rPr>
  </w:style>
  <w:style w:type="character" w:customStyle="1" w:styleId="NagwekZnak1">
    <w:name w:val="Nagłówek Znak1"/>
    <w:link w:val="Nagwek"/>
    <w:rsid w:val="006439FA"/>
    <w:rPr>
      <w:rFonts w:ascii="Arial" w:eastAsia="Calibri" w:hAnsi="Arial" w:cs="Times New Roman"/>
      <w:sz w:val="20"/>
      <w:szCs w:val="20"/>
      <w:lang w:val="x-none" w:eastAsia="x-none"/>
    </w:rPr>
  </w:style>
  <w:style w:type="paragraph" w:styleId="Stopka">
    <w:name w:val="footer"/>
    <w:basedOn w:val="Normalny"/>
    <w:link w:val="StopkaZnak"/>
    <w:rsid w:val="006439FA"/>
    <w:pPr>
      <w:tabs>
        <w:tab w:val="center" w:pos="4536"/>
        <w:tab w:val="right" w:pos="9072"/>
      </w:tabs>
    </w:pPr>
    <w:rPr>
      <w:rFonts w:ascii="Arial" w:eastAsia="Calibri" w:hAnsi="Arial"/>
      <w:sz w:val="20"/>
      <w:szCs w:val="20"/>
      <w:lang w:val="x-none" w:eastAsia="x-none"/>
    </w:rPr>
  </w:style>
  <w:style w:type="character" w:customStyle="1" w:styleId="StopkaZnak">
    <w:name w:val="Stopka Znak"/>
    <w:basedOn w:val="Domylnaczcionkaakapitu"/>
    <w:link w:val="Stopka"/>
    <w:rsid w:val="006439FA"/>
    <w:rPr>
      <w:rFonts w:ascii="Arial" w:eastAsia="Calibri" w:hAnsi="Arial" w:cs="Times New Roman"/>
      <w:sz w:val="20"/>
      <w:szCs w:val="20"/>
      <w:lang w:val="x-none" w:eastAsia="x-none"/>
    </w:rPr>
  </w:style>
  <w:style w:type="paragraph" w:customStyle="1" w:styleId="TEKSTKOMUNIKATU">
    <w:name w:val="TEKST KOMUNIKATU"/>
    <w:basedOn w:val="Tekstpodstawowy"/>
    <w:link w:val="TEKSTKOMUNIKATUZnak"/>
    <w:rsid w:val="006439FA"/>
    <w:pPr>
      <w:spacing w:after="240" w:line="360" w:lineRule="auto"/>
      <w:jc w:val="both"/>
    </w:pPr>
    <w:rPr>
      <w:rFonts w:ascii="Georgia" w:eastAsia="Calibri" w:hAnsi="Georgia" w:cs="Georgia"/>
      <w:kern w:val="16"/>
      <w:sz w:val="24"/>
      <w:szCs w:val="24"/>
      <w:lang w:val="en-US" w:eastAsia="pl-PL"/>
    </w:rPr>
  </w:style>
  <w:style w:type="character" w:customStyle="1" w:styleId="TEKSTKOMUNIKATUZnak">
    <w:name w:val="TEKST KOMUNIKATU Znak"/>
    <w:link w:val="TEKSTKOMUNIKATU"/>
    <w:rsid w:val="006439FA"/>
    <w:rPr>
      <w:rFonts w:ascii="Georgia" w:eastAsia="Calibri" w:hAnsi="Georgia" w:cs="Georgia"/>
      <w:kern w:val="16"/>
      <w:sz w:val="24"/>
      <w:szCs w:val="24"/>
      <w:lang w:val="en-US" w:eastAsia="pl-PL"/>
    </w:rPr>
  </w:style>
  <w:style w:type="character" w:styleId="Hipercze">
    <w:name w:val="Hyperlink"/>
    <w:uiPriority w:val="99"/>
    <w:rsid w:val="006439FA"/>
    <w:rPr>
      <w:color w:val="0000FF"/>
      <w:u w:val="single"/>
    </w:rPr>
  </w:style>
  <w:style w:type="character" w:styleId="Pogrubienie">
    <w:name w:val="Strong"/>
    <w:uiPriority w:val="22"/>
    <w:qFormat/>
    <w:rsid w:val="006439FA"/>
    <w:rPr>
      <w:b/>
      <w:bCs/>
    </w:rPr>
  </w:style>
  <w:style w:type="character" w:customStyle="1" w:styleId="u-linkcomplex-target">
    <w:name w:val="u-linkcomplex-target"/>
    <w:basedOn w:val="Domylnaczcionkaakapitu"/>
    <w:rsid w:val="006439FA"/>
  </w:style>
  <w:style w:type="paragraph" w:styleId="Tekstpodstawowy">
    <w:name w:val="Body Text"/>
    <w:basedOn w:val="Normalny"/>
    <w:link w:val="TekstpodstawowyZnak"/>
    <w:uiPriority w:val="99"/>
    <w:unhideWhenUsed/>
    <w:rsid w:val="006439FA"/>
    <w:pPr>
      <w:spacing w:after="120"/>
    </w:pPr>
  </w:style>
  <w:style w:type="character" w:customStyle="1" w:styleId="TekstpodstawowyZnak">
    <w:name w:val="Tekst podstawowy Znak"/>
    <w:basedOn w:val="Domylnaczcionkaakapitu"/>
    <w:link w:val="Tekstpodstawowy"/>
    <w:uiPriority w:val="99"/>
    <w:rsid w:val="006439FA"/>
    <w:rPr>
      <w:rFonts w:ascii="Trebuchet MS" w:eastAsia="Times New Roman" w:hAnsi="Trebuchet MS" w:cs="Times New Roman"/>
      <w:sz w:val="18"/>
    </w:rPr>
  </w:style>
  <w:style w:type="paragraph" w:styleId="Tekstdymka">
    <w:name w:val="Balloon Text"/>
    <w:basedOn w:val="Normalny"/>
    <w:link w:val="TekstdymkaZnak"/>
    <w:uiPriority w:val="99"/>
    <w:semiHidden/>
    <w:unhideWhenUsed/>
    <w:rsid w:val="00C7783C"/>
    <w:rPr>
      <w:rFonts w:ascii="Segoe UI" w:hAnsi="Segoe UI" w:cs="Segoe UI"/>
      <w:szCs w:val="18"/>
    </w:rPr>
  </w:style>
  <w:style w:type="character" w:customStyle="1" w:styleId="TekstdymkaZnak">
    <w:name w:val="Tekst dymka Znak"/>
    <w:basedOn w:val="Domylnaczcionkaakapitu"/>
    <w:link w:val="Tekstdymka"/>
    <w:uiPriority w:val="99"/>
    <w:semiHidden/>
    <w:rsid w:val="00C7783C"/>
    <w:rPr>
      <w:rFonts w:ascii="Segoe UI" w:eastAsia="Times New Roman" w:hAnsi="Segoe UI" w:cs="Segoe UI"/>
      <w:sz w:val="18"/>
      <w:szCs w:val="18"/>
    </w:rPr>
  </w:style>
  <w:style w:type="character" w:styleId="Odwoaniedokomentarza">
    <w:name w:val="annotation reference"/>
    <w:basedOn w:val="Domylnaczcionkaakapitu"/>
    <w:uiPriority w:val="99"/>
    <w:unhideWhenUsed/>
    <w:qFormat/>
    <w:rsid w:val="00D71A41"/>
    <w:rPr>
      <w:sz w:val="16"/>
      <w:szCs w:val="16"/>
    </w:rPr>
  </w:style>
  <w:style w:type="paragraph" w:styleId="Tekstkomentarza">
    <w:name w:val="annotation text"/>
    <w:basedOn w:val="Normalny"/>
    <w:link w:val="TekstkomentarzaZnak"/>
    <w:uiPriority w:val="99"/>
    <w:unhideWhenUsed/>
    <w:rsid w:val="00D71A41"/>
    <w:rPr>
      <w:sz w:val="20"/>
      <w:szCs w:val="20"/>
    </w:rPr>
  </w:style>
  <w:style w:type="character" w:customStyle="1" w:styleId="TekstkomentarzaZnak">
    <w:name w:val="Tekst komentarza Znak"/>
    <w:basedOn w:val="Domylnaczcionkaakapitu"/>
    <w:link w:val="Tekstkomentarza"/>
    <w:uiPriority w:val="99"/>
    <w:rsid w:val="00D71A41"/>
    <w:rPr>
      <w:rFonts w:ascii="Trebuchet MS" w:eastAsia="Times New Roman" w:hAnsi="Trebuchet MS" w:cs="Times New Roman"/>
      <w:sz w:val="20"/>
      <w:szCs w:val="20"/>
    </w:rPr>
  </w:style>
  <w:style w:type="paragraph" w:styleId="Tematkomentarza">
    <w:name w:val="annotation subject"/>
    <w:basedOn w:val="Tekstkomentarza"/>
    <w:next w:val="Tekstkomentarza"/>
    <w:link w:val="TematkomentarzaZnak"/>
    <w:unhideWhenUsed/>
    <w:rsid w:val="00D71A41"/>
    <w:rPr>
      <w:b/>
      <w:bCs/>
    </w:rPr>
  </w:style>
  <w:style w:type="character" w:customStyle="1" w:styleId="TematkomentarzaZnak">
    <w:name w:val="Temat komentarza Znak"/>
    <w:basedOn w:val="TekstkomentarzaZnak"/>
    <w:link w:val="Tematkomentarza"/>
    <w:rsid w:val="00D71A41"/>
    <w:rPr>
      <w:rFonts w:ascii="Trebuchet MS" w:eastAsia="Times New Roman" w:hAnsi="Trebuchet MS" w:cs="Times New Roman"/>
      <w:b/>
      <w:bCs/>
      <w:sz w:val="20"/>
      <w:szCs w:val="20"/>
    </w:rPr>
  </w:style>
  <w:style w:type="paragraph" w:styleId="Akapitzlist">
    <w:name w:val="List Paragraph"/>
    <w:aliases w:val="PBM ART,?,Bullet List,Bulletr List Paragraph,Fo,FooterText,List Paragraph11,List Paragraph2,List Paragraph21,Listeafsnit1,Listenabsatz,Listenabsatz1,Parágrafo da Lista1,Párrafo de lista1,numbered,リスト段落1,Nag 1,Bullet Number,Body MS Bullet"/>
    <w:basedOn w:val="Normalny"/>
    <w:link w:val="AkapitzlistZnak"/>
    <w:uiPriority w:val="34"/>
    <w:qFormat/>
    <w:rsid w:val="00D47CCF"/>
    <w:pPr>
      <w:ind w:left="720"/>
      <w:contextualSpacing/>
    </w:pPr>
  </w:style>
  <w:style w:type="character" w:styleId="Uwydatnienie">
    <w:name w:val="Emphasis"/>
    <w:basedOn w:val="Domylnaczcionkaakapitu"/>
    <w:uiPriority w:val="20"/>
    <w:qFormat/>
    <w:rsid w:val="00DA1C6B"/>
    <w:rPr>
      <w:i/>
      <w:iCs/>
    </w:rPr>
  </w:style>
  <w:style w:type="character" w:styleId="Odwoanieprzypisudolnego">
    <w:name w:val="footnote reference"/>
    <w:aliases w:val="note TESI,Ref,de nota al pie,Odwołanie przypisu,Footnote number,SUPERS,Footnote symbol,fr,o,Nota,(NECG) Footnote Reference,Footnote,Char1,FZ,PRZYPIS DOLNY,Footnote reference number,Footnote Reference Superscript,BVI fnr,FR,FR1"/>
    <w:unhideWhenUsed/>
    <w:rsid w:val="00A116C6"/>
    <w:rPr>
      <w:vertAlign w:val="superscript"/>
    </w:rPr>
  </w:style>
  <w:style w:type="paragraph" w:styleId="NormalnyWeb">
    <w:name w:val="Normal (Web)"/>
    <w:basedOn w:val="Normalny"/>
    <w:uiPriority w:val="99"/>
    <w:unhideWhenUsed/>
    <w:rsid w:val="000C0542"/>
    <w:pPr>
      <w:spacing w:before="100" w:beforeAutospacing="1" w:after="100" w:afterAutospacing="1"/>
    </w:pPr>
    <w:rPr>
      <w:rFonts w:ascii="Times New Roman" w:hAnsi="Times New Roman"/>
      <w:sz w:val="24"/>
      <w:szCs w:val="24"/>
      <w:lang w:eastAsia="pl-PL"/>
    </w:rPr>
  </w:style>
  <w:style w:type="paragraph" w:customStyle="1" w:styleId="mcntmcntmcntmcntmcntmsonormal">
    <w:name w:val="mcntmcntmcntmcntmcntmsonormal"/>
    <w:basedOn w:val="Normalny"/>
    <w:rsid w:val="00B12CD3"/>
    <w:pPr>
      <w:spacing w:before="100" w:beforeAutospacing="1" w:after="100" w:afterAutospacing="1"/>
    </w:pPr>
    <w:rPr>
      <w:rFonts w:ascii="Times New Roman" w:hAnsi="Times New Roman"/>
      <w:sz w:val="24"/>
      <w:szCs w:val="24"/>
      <w:lang w:val="en-GB" w:eastAsia="en-GB"/>
    </w:rPr>
  </w:style>
  <w:style w:type="paragraph" w:customStyle="1" w:styleId="xmsonormal">
    <w:name w:val="x_msonormal"/>
    <w:basedOn w:val="Normalny"/>
    <w:rsid w:val="00B12CD3"/>
    <w:pPr>
      <w:spacing w:before="100" w:beforeAutospacing="1" w:after="100" w:afterAutospacing="1"/>
    </w:pPr>
    <w:rPr>
      <w:rFonts w:ascii="Times New Roman" w:hAnsi="Times New Roman"/>
      <w:sz w:val="24"/>
      <w:szCs w:val="24"/>
      <w:lang w:eastAsia="pl-PL"/>
    </w:rPr>
  </w:style>
  <w:style w:type="character" w:customStyle="1" w:styleId="WW8Num12z0">
    <w:name w:val="WW8Num12z0"/>
    <w:rsid w:val="003F76BB"/>
    <w:rPr>
      <w:rFonts w:hint="default"/>
    </w:rPr>
  </w:style>
  <w:style w:type="paragraph" w:styleId="Tekstpodstawowywcity">
    <w:name w:val="Body Text Indent"/>
    <w:basedOn w:val="Normalny"/>
    <w:link w:val="TekstpodstawowywcityZnak"/>
    <w:uiPriority w:val="99"/>
    <w:rsid w:val="003F76BB"/>
    <w:pPr>
      <w:suppressAutoHyphens/>
      <w:spacing w:after="120" w:line="252" w:lineRule="auto"/>
      <w:ind w:left="283"/>
    </w:pPr>
    <w:rPr>
      <w:rFonts w:ascii="Times New Roman" w:hAnsi="Times New Roman"/>
      <w:sz w:val="20"/>
      <w:szCs w:val="20"/>
      <w:lang w:eastAsia="zh-CN"/>
    </w:rPr>
  </w:style>
  <w:style w:type="character" w:customStyle="1" w:styleId="TekstpodstawowywcityZnak">
    <w:name w:val="Tekst podstawowy wcięty Znak"/>
    <w:basedOn w:val="Domylnaczcionkaakapitu"/>
    <w:link w:val="Tekstpodstawowywcity"/>
    <w:uiPriority w:val="99"/>
    <w:rsid w:val="003F76BB"/>
    <w:rPr>
      <w:rFonts w:ascii="Times New Roman" w:eastAsia="Times New Roman" w:hAnsi="Times New Roman" w:cs="Times New Roman"/>
      <w:sz w:val="20"/>
      <w:szCs w:val="20"/>
      <w:lang w:eastAsia="zh-CN"/>
    </w:rPr>
  </w:style>
  <w:style w:type="paragraph" w:customStyle="1" w:styleId="TekstNB">
    <w:name w:val="Tekst_NB"/>
    <w:basedOn w:val="Normalny"/>
    <w:link w:val="TekstNBZnak"/>
    <w:uiPriority w:val="99"/>
    <w:qFormat/>
    <w:rsid w:val="0016325D"/>
    <w:pPr>
      <w:numPr>
        <w:numId w:val="2"/>
      </w:numPr>
      <w:overflowPunct w:val="0"/>
      <w:autoSpaceDE w:val="0"/>
      <w:autoSpaceDN w:val="0"/>
      <w:adjustRightInd w:val="0"/>
      <w:spacing w:before="120" w:after="120" w:line="360" w:lineRule="auto"/>
      <w:jc w:val="both"/>
      <w:textAlignment w:val="baseline"/>
    </w:pPr>
    <w:rPr>
      <w:rFonts w:ascii="Times New Roman" w:hAnsi="Times New Roman"/>
      <w:sz w:val="22"/>
      <w:szCs w:val="24"/>
      <w:lang w:eastAsia="x-none"/>
    </w:rPr>
  </w:style>
  <w:style w:type="character" w:customStyle="1" w:styleId="TekstNBZnak">
    <w:name w:val="Tekst_NB Znak"/>
    <w:basedOn w:val="Domylnaczcionkaakapitu"/>
    <w:link w:val="TekstNB"/>
    <w:uiPriority w:val="99"/>
    <w:rsid w:val="0016325D"/>
    <w:rPr>
      <w:rFonts w:ascii="Times New Roman" w:eastAsia="Times New Roman" w:hAnsi="Times New Roman" w:cs="Times New Roman"/>
      <w:szCs w:val="24"/>
      <w:lang w:eastAsia="x-none"/>
    </w:rPr>
  </w:style>
  <w:style w:type="character" w:styleId="UyteHipercze">
    <w:name w:val="FollowedHyperlink"/>
    <w:basedOn w:val="Domylnaczcionkaakapitu"/>
    <w:uiPriority w:val="99"/>
    <w:semiHidden/>
    <w:unhideWhenUsed/>
    <w:rsid w:val="00CE14F4"/>
    <w:rPr>
      <w:color w:val="954F72" w:themeColor="followedHyperlink"/>
      <w:u w:val="single"/>
    </w:rPr>
  </w:style>
  <w:style w:type="paragraph" w:customStyle="1" w:styleId="xxmsonormal">
    <w:name w:val="x_x_msonormal"/>
    <w:basedOn w:val="Normalny"/>
    <w:rsid w:val="00CF67BF"/>
    <w:pPr>
      <w:spacing w:before="100" w:beforeAutospacing="1" w:after="100" w:afterAutospacing="1"/>
    </w:pPr>
    <w:rPr>
      <w:rFonts w:ascii="Times New Roman" w:hAnsi="Times New Roman"/>
      <w:sz w:val="24"/>
      <w:szCs w:val="24"/>
      <w:lang w:eastAsia="pl-PL"/>
    </w:rPr>
  </w:style>
  <w:style w:type="paragraph" w:styleId="Tekstprzypisukocowego">
    <w:name w:val="endnote text"/>
    <w:basedOn w:val="Normalny"/>
    <w:link w:val="TekstprzypisukocowegoZnak"/>
    <w:uiPriority w:val="99"/>
    <w:semiHidden/>
    <w:unhideWhenUsed/>
    <w:rsid w:val="000C4F25"/>
    <w:rPr>
      <w:sz w:val="20"/>
      <w:szCs w:val="20"/>
    </w:rPr>
  </w:style>
  <w:style w:type="character" w:customStyle="1" w:styleId="TekstprzypisukocowegoZnak">
    <w:name w:val="Tekst przypisu końcowego Znak"/>
    <w:basedOn w:val="Domylnaczcionkaakapitu"/>
    <w:link w:val="Tekstprzypisukocowego"/>
    <w:uiPriority w:val="99"/>
    <w:semiHidden/>
    <w:rsid w:val="000C4F25"/>
    <w:rPr>
      <w:rFonts w:ascii="Trebuchet MS" w:eastAsia="Times New Roman" w:hAnsi="Trebuchet MS" w:cs="Times New Roman"/>
      <w:sz w:val="20"/>
      <w:szCs w:val="20"/>
    </w:rPr>
  </w:style>
  <w:style w:type="character" w:styleId="Odwoanieprzypisukocowego">
    <w:name w:val="endnote reference"/>
    <w:basedOn w:val="Domylnaczcionkaakapitu"/>
    <w:uiPriority w:val="99"/>
    <w:semiHidden/>
    <w:unhideWhenUsed/>
    <w:rsid w:val="000C4F25"/>
    <w:rPr>
      <w:vertAlign w:val="superscript"/>
    </w:rPr>
  </w:style>
  <w:style w:type="paragraph" w:customStyle="1" w:styleId="xxxxxmsonormal">
    <w:name w:val="x_xxxxmsonormal"/>
    <w:basedOn w:val="Normalny"/>
    <w:rsid w:val="00F36651"/>
    <w:pPr>
      <w:spacing w:before="100" w:beforeAutospacing="1" w:after="100" w:afterAutospacing="1"/>
    </w:pPr>
    <w:rPr>
      <w:rFonts w:ascii="Times New Roman" w:hAnsi="Times New Roman"/>
      <w:sz w:val="24"/>
      <w:szCs w:val="24"/>
      <w:lang w:val="en-GB" w:eastAsia="en-GB"/>
    </w:rPr>
  </w:style>
  <w:style w:type="paragraph" w:styleId="Tekstprzypisudolnego">
    <w:name w:val="footnote text"/>
    <w:aliases w:val=" Znak, Znak Znak Znak Znak,Tekst przypisu,Footnote Text Char1,Footnote Text Char Char,Fußnotentext Char Char Char,Fußnotentext Char1 Char Char Char,Fußnotentext Char Char Char Char Char,Fußnotentext Char1 Char Char Char Char Char"/>
    <w:basedOn w:val="Normalny"/>
    <w:link w:val="TekstprzypisudolnegoZnak"/>
    <w:unhideWhenUsed/>
    <w:qFormat/>
    <w:rsid w:val="00F23724"/>
    <w:pPr>
      <w:spacing w:after="200"/>
    </w:pPr>
    <w:rPr>
      <w:rFonts w:asciiTheme="minorHAnsi" w:eastAsiaTheme="minorHAnsi" w:hAnsiTheme="minorHAnsi" w:cstheme="minorBidi"/>
      <w:sz w:val="24"/>
      <w:szCs w:val="24"/>
    </w:rPr>
  </w:style>
  <w:style w:type="character" w:customStyle="1" w:styleId="TekstprzypisudolnegoZnak">
    <w:name w:val="Tekst przypisu dolnego Znak"/>
    <w:aliases w:val=" Znak Znak, Znak Znak Znak Znak Znak,Tekst przypisu Znak,Footnote Text Char1 Znak,Footnote Text Char Char Znak,Fußnotentext Char Char Char Znak,Fußnotentext Char1 Char Char Char Znak,Fußnotentext Char Char Char Char Char Znak"/>
    <w:basedOn w:val="Domylnaczcionkaakapitu"/>
    <w:link w:val="Tekstprzypisudolnego"/>
    <w:rsid w:val="00F23724"/>
    <w:rPr>
      <w:sz w:val="24"/>
      <w:szCs w:val="24"/>
    </w:rPr>
  </w:style>
  <w:style w:type="paragraph" w:styleId="Poprawka">
    <w:name w:val="Revision"/>
    <w:hidden/>
    <w:uiPriority w:val="99"/>
    <w:semiHidden/>
    <w:rsid w:val="00CB2385"/>
    <w:pPr>
      <w:spacing w:after="0" w:line="240" w:lineRule="auto"/>
    </w:pPr>
    <w:rPr>
      <w:rFonts w:ascii="Trebuchet MS" w:eastAsia="Times New Roman" w:hAnsi="Trebuchet MS" w:cs="Times New Roman"/>
      <w:sz w:val="18"/>
    </w:rPr>
  </w:style>
  <w:style w:type="character" w:customStyle="1" w:styleId="Tekst1Znak">
    <w:name w:val="Tekst_1 Znak"/>
    <w:basedOn w:val="Domylnaczcionkaakapitu"/>
    <w:link w:val="Tekst1"/>
    <w:locked/>
    <w:rsid w:val="00A63D93"/>
    <w:rPr>
      <w:szCs w:val="24"/>
      <w:lang w:val="x-none" w:eastAsia="x-none"/>
    </w:rPr>
  </w:style>
  <w:style w:type="paragraph" w:customStyle="1" w:styleId="Tekst1">
    <w:name w:val="Tekst_1"/>
    <w:basedOn w:val="Normalny"/>
    <w:link w:val="Tekst1Znak"/>
    <w:qFormat/>
    <w:rsid w:val="00A63D93"/>
    <w:pPr>
      <w:overflowPunct w:val="0"/>
      <w:autoSpaceDE w:val="0"/>
      <w:autoSpaceDN w:val="0"/>
      <w:adjustRightInd w:val="0"/>
      <w:spacing w:before="120" w:after="120" w:line="360" w:lineRule="auto"/>
      <w:jc w:val="both"/>
    </w:pPr>
    <w:rPr>
      <w:rFonts w:asciiTheme="minorHAnsi" w:eastAsiaTheme="minorHAnsi" w:hAnsiTheme="minorHAnsi" w:cstheme="minorBidi"/>
      <w:sz w:val="22"/>
      <w:szCs w:val="24"/>
      <w:lang w:val="x-none" w:eastAsia="x-none"/>
    </w:rPr>
  </w:style>
  <w:style w:type="paragraph" w:customStyle="1" w:styleId="xmsolistparagraph">
    <w:name w:val="x_msolistparagraph"/>
    <w:basedOn w:val="Normalny"/>
    <w:rsid w:val="00243661"/>
    <w:pPr>
      <w:spacing w:before="100" w:beforeAutospacing="1" w:after="100" w:afterAutospacing="1"/>
    </w:pPr>
    <w:rPr>
      <w:rFonts w:ascii="Times New Roman" w:hAnsi="Times New Roman"/>
      <w:sz w:val="24"/>
      <w:szCs w:val="24"/>
      <w:lang w:eastAsia="pl-PL"/>
    </w:rPr>
  </w:style>
  <w:style w:type="character" w:customStyle="1" w:styleId="AkapitzlistZnak">
    <w:name w:val="Akapit z listą Znak"/>
    <w:aliases w:val="PBM ART Znak,? Znak,Bullet List Znak,Bulletr List Paragraph Znak,Fo Znak,FooterText Znak,List Paragraph11 Znak,List Paragraph2 Znak,List Paragraph21 Znak,Listeafsnit1 Znak,Listenabsatz Znak,Listenabsatz1 Znak,Parágrafo da Lista1 Znak"/>
    <w:basedOn w:val="Domylnaczcionkaakapitu"/>
    <w:link w:val="Akapitzlist"/>
    <w:uiPriority w:val="34"/>
    <w:qFormat/>
    <w:rsid w:val="0019661A"/>
    <w:rPr>
      <w:rFonts w:ascii="Trebuchet MS" w:eastAsia="Times New Roman" w:hAnsi="Trebuchet MS" w:cs="Times New Roman"/>
      <w:sz w:val="18"/>
    </w:rPr>
  </w:style>
  <w:style w:type="character" w:customStyle="1" w:styleId="Nierozpoznanawzmianka1">
    <w:name w:val="Nierozpoznana wzmianka1"/>
    <w:basedOn w:val="Domylnaczcionkaakapitu"/>
    <w:uiPriority w:val="99"/>
    <w:semiHidden/>
    <w:unhideWhenUsed/>
    <w:rsid w:val="00B30E6F"/>
    <w:rPr>
      <w:color w:val="605E5C"/>
      <w:shd w:val="clear" w:color="auto" w:fill="E1DFDD"/>
    </w:rPr>
  </w:style>
  <w:style w:type="character" w:customStyle="1" w:styleId="Nierozpoznanawzmianka2">
    <w:name w:val="Nierozpoznana wzmianka2"/>
    <w:basedOn w:val="Domylnaczcionkaakapitu"/>
    <w:uiPriority w:val="99"/>
    <w:semiHidden/>
    <w:unhideWhenUsed/>
    <w:rsid w:val="006F5067"/>
    <w:rPr>
      <w:color w:val="605E5C"/>
      <w:shd w:val="clear" w:color="auto" w:fill="E1DFDD"/>
    </w:rPr>
  </w:style>
  <w:style w:type="character" w:styleId="Nierozpoznanawzmianka">
    <w:name w:val="Unresolved Mention"/>
    <w:basedOn w:val="Domylnaczcionkaakapitu"/>
    <w:uiPriority w:val="99"/>
    <w:semiHidden/>
    <w:unhideWhenUsed/>
    <w:rsid w:val="00DA3DB9"/>
    <w:rPr>
      <w:color w:val="605E5C"/>
      <w:shd w:val="clear" w:color="auto" w:fill="E1DFDD"/>
    </w:rPr>
  </w:style>
  <w:style w:type="character" w:customStyle="1" w:styleId="Nagwek1Znak">
    <w:name w:val="Nagłówek 1 Znak"/>
    <w:basedOn w:val="Domylnaczcionkaakapitu"/>
    <w:link w:val="Nagwek1"/>
    <w:uiPriority w:val="9"/>
    <w:rsid w:val="00F1783B"/>
    <w:rPr>
      <w:rFonts w:asciiTheme="majorHAnsi" w:eastAsiaTheme="majorEastAsia" w:hAnsiTheme="majorHAnsi" w:cstheme="majorHAnsi"/>
      <w:b/>
      <w:bCs/>
      <w:szCs w:val="28"/>
      <w:lang w:val="en-GB" w:eastAsia="zh-CN"/>
    </w:rPr>
  </w:style>
  <w:style w:type="character" w:customStyle="1" w:styleId="Nagwek2Znak">
    <w:name w:val="Nagłówek 2 Znak"/>
    <w:basedOn w:val="Domylnaczcionkaakapitu"/>
    <w:link w:val="Nagwek2"/>
    <w:uiPriority w:val="9"/>
    <w:rsid w:val="00F1783B"/>
    <w:rPr>
      <w:rFonts w:asciiTheme="majorHAnsi" w:eastAsiaTheme="majorEastAsia" w:hAnsiTheme="majorHAnsi" w:cstheme="majorHAnsi"/>
      <w:b/>
      <w:bCs/>
      <w:szCs w:val="28"/>
      <w:lang w:val="en-GB" w:eastAsia="zh-CN"/>
    </w:rPr>
  </w:style>
  <w:style w:type="character" w:customStyle="1" w:styleId="Nagwek3Znak">
    <w:name w:val="Nagłówek 3 Znak"/>
    <w:basedOn w:val="Domylnaczcionkaakapitu"/>
    <w:link w:val="Nagwek3"/>
    <w:uiPriority w:val="9"/>
    <w:rsid w:val="00F1783B"/>
    <w:rPr>
      <w:rFonts w:eastAsiaTheme="minorEastAsia"/>
      <w:szCs w:val="28"/>
      <w:lang w:val="en-GB" w:eastAsia="zh-CN"/>
    </w:rPr>
  </w:style>
  <w:style w:type="character" w:customStyle="1" w:styleId="Nagwek4Znak">
    <w:name w:val="Nagłówek 4 Znak"/>
    <w:basedOn w:val="Domylnaczcionkaakapitu"/>
    <w:link w:val="Nagwek4"/>
    <w:rsid w:val="00F1783B"/>
    <w:rPr>
      <w:rFonts w:eastAsiaTheme="minorEastAsia"/>
      <w:szCs w:val="28"/>
      <w:lang w:val="en-GB" w:eastAsia="zh-CN"/>
    </w:rPr>
  </w:style>
  <w:style w:type="character" w:customStyle="1" w:styleId="Nagwek5Znak">
    <w:name w:val="Nagłówek 5 Znak"/>
    <w:basedOn w:val="Domylnaczcionkaakapitu"/>
    <w:link w:val="Nagwek5"/>
    <w:rsid w:val="00F1783B"/>
    <w:rPr>
      <w:rFonts w:eastAsiaTheme="minorEastAsia"/>
      <w:szCs w:val="28"/>
      <w:lang w:val="en-GB" w:eastAsia="zh-CN"/>
    </w:rPr>
  </w:style>
  <w:style w:type="character" w:customStyle="1" w:styleId="Nagwek6Znak">
    <w:name w:val="Nagłówek 6 Znak"/>
    <w:basedOn w:val="Domylnaczcionkaakapitu"/>
    <w:link w:val="Nagwek6"/>
    <w:rsid w:val="00F1783B"/>
    <w:rPr>
      <w:rFonts w:eastAsiaTheme="minorEastAsia"/>
      <w:szCs w:val="28"/>
      <w:lang w:val="en-GB" w:eastAsia="zh-CN"/>
    </w:rPr>
  </w:style>
  <w:style w:type="character" w:customStyle="1" w:styleId="Nagwek7Znak">
    <w:name w:val="Nagłówek 7 Znak"/>
    <w:basedOn w:val="Domylnaczcionkaakapitu"/>
    <w:link w:val="Nagwek7"/>
    <w:rsid w:val="00F1783B"/>
    <w:rPr>
      <w:rFonts w:eastAsiaTheme="minorEastAsia"/>
      <w:szCs w:val="28"/>
      <w:lang w:val="en-GB" w:eastAsia="zh-CN"/>
    </w:rPr>
  </w:style>
  <w:style w:type="numbering" w:customStyle="1" w:styleId="BMHeadings">
    <w:name w:val="B&amp;M Headings"/>
    <w:uiPriority w:val="99"/>
    <w:rsid w:val="00F1783B"/>
    <w:pPr>
      <w:numPr>
        <w:numId w:val="3"/>
      </w:numPr>
    </w:pPr>
  </w:style>
  <w:style w:type="paragraph" w:customStyle="1" w:styleId="Paragraph9">
    <w:name w:val="Paragraph_9"/>
    <w:basedOn w:val="Normalny"/>
    <w:uiPriority w:val="99"/>
    <w:semiHidden/>
    <w:rsid w:val="00F1783B"/>
    <w:pPr>
      <w:numPr>
        <w:ilvl w:val="8"/>
        <w:numId w:val="5"/>
      </w:numPr>
      <w:spacing w:after="240"/>
      <w:jc w:val="both"/>
    </w:pPr>
    <w:rPr>
      <w:rFonts w:asciiTheme="minorHAnsi" w:eastAsiaTheme="minorEastAsia" w:hAnsiTheme="minorHAnsi" w:cstheme="minorBidi"/>
      <w:sz w:val="24"/>
      <w:lang w:eastAsia="en-GB"/>
    </w:rPr>
  </w:style>
  <w:style w:type="paragraph" w:customStyle="1" w:styleId="Paragraph8">
    <w:name w:val="Paragraph_8"/>
    <w:basedOn w:val="Normalny"/>
    <w:uiPriority w:val="99"/>
    <w:semiHidden/>
    <w:rsid w:val="00F1783B"/>
    <w:pPr>
      <w:numPr>
        <w:ilvl w:val="7"/>
        <w:numId w:val="5"/>
      </w:numPr>
      <w:spacing w:after="240"/>
      <w:jc w:val="both"/>
    </w:pPr>
    <w:rPr>
      <w:rFonts w:asciiTheme="minorHAnsi" w:eastAsiaTheme="minorEastAsia" w:hAnsiTheme="minorHAnsi" w:cstheme="minorBidi"/>
      <w:sz w:val="24"/>
      <w:lang w:eastAsia="en-GB"/>
    </w:rPr>
  </w:style>
  <w:style w:type="paragraph" w:customStyle="1" w:styleId="Paragraph7">
    <w:name w:val="Paragraph_7"/>
    <w:basedOn w:val="Normalny"/>
    <w:uiPriority w:val="99"/>
    <w:semiHidden/>
    <w:rsid w:val="00F1783B"/>
    <w:pPr>
      <w:numPr>
        <w:ilvl w:val="6"/>
        <w:numId w:val="5"/>
      </w:numPr>
      <w:spacing w:after="240"/>
      <w:jc w:val="both"/>
    </w:pPr>
    <w:rPr>
      <w:rFonts w:asciiTheme="minorHAnsi" w:eastAsiaTheme="minorEastAsia" w:hAnsiTheme="minorHAnsi" w:cstheme="minorBidi"/>
      <w:sz w:val="24"/>
      <w:lang w:eastAsia="en-GB"/>
    </w:rPr>
  </w:style>
  <w:style w:type="paragraph" w:customStyle="1" w:styleId="Paragraph6">
    <w:name w:val="Paragraph_6"/>
    <w:basedOn w:val="Normalny"/>
    <w:uiPriority w:val="99"/>
    <w:semiHidden/>
    <w:rsid w:val="00F1783B"/>
    <w:pPr>
      <w:numPr>
        <w:ilvl w:val="5"/>
        <w:numId w:val="5"/>
      </w:numPr>
      <w:spacing w:after="240"/>
      <w:jc w:val="both"/>
    </w:pPr>
    <w:rPr>
      <w:rFonts w:asciiTheme="minorHAnsi" w:eastAsiaTheme="minorEastAsia" w:hAnsiTheme="minorHAnsi" w:cstheme="minorBidi"/>
      <w:sz w:val="24"/>
      <w:lang w:eastAsia="en-GB"/>
    </w:rPr>
  </w:style>
  <w:style w:type="paragraph" w:customStyle="1" w:styleId="Paragraph5">
    <w:name w:val="Paragraph_5"/>
    <w:basedOn w:val="Normalny"/>
    <w:next w:val="Normalny"/>
    <w:qFormat/>
    <w:rsid w:val="00F1783B"/>
    <w:pPr>
      <w:numPr>
        <w:ilvl w:val="4"/>
        <w:numId w:val="5"/>
      </w:numPr>
      <w:spacing w:after="240"/>
      <w:jc w:val="both"/>
      <w:outlineLvl w:val="4"/>
    </w:pPr>
    <w:rPr>
      <w:rFonts w:asciiTheme="minorHAnsi" w:eastAsiaTheme="minorEastAsia" w:hAnsiTheme="minorHAnsi" w:cstheme="minorBidi"/>
      <w:sz w:val="24"/>
      <w:lang w:eastAsia="en-GB"/>
    </w:rPr>
  </w:style>
  <w:style w:type="paragraph" w:customStyle="1" w:styleId="Paragraph4">
    <w:name w:val="Paragraph_4"/>
    <w:basedOn w:val="Normalny"/>
    <w:next w:val="Normalny"/>
    <w:qFormat/>
    <w:rsid w:val="00F1783B"/>
    <w:pPr>
      <w:numPr>
        <w:ilvl w:val="3"/>
        <w:numId w:val="5"/>
      </w:numPr>
      <w:spacing w:after="240"/>
      <w:jc w:val="both"/>
      <w:outlineLvl w:val="3"/>
    </w:pPr>
    <w:rPr>
      <w:rFonts w:asciiTheme="minorHAnsi" w:eastAsiaTheme="minorEastAsia" w:hAnsiTheme="minorHAnsi" w:cstheme="minorBidi"/>
      <w:sz w:val="24"/>
      <w:lang w:eastAsia="en-GB"/>
    </w:rPr>
  </w:style>
  <w:style w:type="paragraph" w:customStyle="1" w:styleId="Paragraph3">
    <w:name w:val="Paragraph_3"/>
    <w:basedOn w:val="Normalny"/>
    <w:next w:val="Tekstpodstawowy3"/>
    <w:link w:val="Paragraph3Char"/>
    <w:qFormat/>
    <w:rsid w:val="00F1783B"/>
    <w:pPr>
      <w:numPr>
        <w:ilvl w:val="2"/>
        <w:numId w:val="5"/>
      </w:numPr>
      <w:spacing w:after="240"/>
      <w:jc w:val="both"/>
      <w:outlineLvl w:val="2"/>
    </w:pPr>
    <w:rPr>
      <w:rFonts w:asciiTheme="minorHAnsi" w:eastAsiaTheme="minorEastAsia" w:hAnsiTheme="minorHAnsi" w:cstheme="minorBidi"/>
      <w:sz w:val="24"/>
      <w:lang w:eastAsia="en-GB"/>
    </w:rPr>
  </w:style>
  <w:style w:type="character" w:customStyle="1" w:styleId="Paragraph3Char">
    <w:name w:val="Paragraph_3 Char"/>
    <w:basedOn w:val="Domylnaczcionkaakapitu"/>
    <w:link w:val="Paragraph3"/>
    <w:rsid w:val="00F1783B"/>
    <w:rPr>
      <w:rFonts w:eastAsiaTheme="minorEastAsia"/>
      <w:sz w:val="24"/>
      <w:lang w:eastAsia="en-GB"/>
    </w:rPr>
  </w:style>
  <w:style w:type="paragraph" w:customStyle="1" w:styleId="Paragraph2">
    <w:name w:val="Paragraph_2"/>
    <w:basedOn w:val="Normalny"/>
    <w:next w:val="Tekstpodstawowy2"/>
    <w:qFormat/>
    <w:rsid w:val="00F1783B"/>
    <w:pPr>
      <w:numPr>
        <w:ilvl w:val="1"/>
        <w:numId w:val="5"/>
      </w:numPr>
      <w:spacing w:after="240"/>
      <w:jc w:val="both"/>
      <w:outlineLvl w:val="1"/>
    </w:pPr>
    <w:rPr>
      <w:rFonts w:asciiTheme="minorHAnsi" w:eastAsiaTheme="minorEastAsia" w:hAnsiTheme="minorHAnsi" w:cstheme="minorBidi"/>
      <w:sz w:val="24"/>
      <w:lang w:eastAsia="en-GB"/>
    </w:rPr>
  </w:style>
  <w:style w:type="paragraph" w:customStyle="1" w:styleId="Paragraph1">
    <w:name w:val="Paragraph_1"/>
    <w:basedOn w:val="Normalny"/>
    <w:next w:val="Normalny"/>
    <w:qFormat/>
    <w:rsid w:val="00F1783B"/>
    <w:pPr>
      <w:numPr>
        <w:numId w:val="5"/>
      </w:numPr>
      <w:spacing w:after="240"/>
      <w:jc w:val="both"/>
      <w:outlineLvl w:val="0"/>
    </w:pPr>
    <w:rPr>
      <w:rFonts w:asciiTheme="minorHAnsi" w:eastAsiaTheme="minorEastAsia" w:hAnsiTheme="minorHAnsi" w:cstheme="minorBidi"/>
      <w:sz w:val="24"/>
      <w:lang w:eastAsia="en-GB"/>
    </w:rPr>
  </w:style>
  <w:style w:type="paragraph" w:styleId="Tekstpodstawowy3">
    <w:name w:val="Body Text 3"/>
    <w:basedOn w:val="Normalny"/>
    <w:link w:val="Tekstpodstawowy3Znak"/>
    <w:uiPriority w:val="99"/>
    <w:semiHidden/>
    <w:unhideWhenUsed/>
    <w:rsid w:val="00F1783B"/>
    <w:pPr>
      <w:spacing w:after="120"/>
    </w:pPr>
    <w:rPr>
      <w:sz w:val="16"/>
      <w:szCs w:val="16"/>
    </w:rPr>
  </w:style>
  <w:style w:type="character" w:customStyle="1" w:styleId="Tekstpodstawowy3Znak">
    <w:name w:val="Tekst podstawowy 3 Znak"/>
    <w:basedOn w:val="Domylnaczcionkaakapitu"/>
    <w:link w:val="Tekstpodstawowy3"/>
    <w:uiPriority w:val="99"/>
    <w:semiHidden/>
    <w:rsid w:val="00F1783B"/>
    <w:rPr>
      <w:rFonts w:ascii="Trebuchet MS" w:eastAsia="Times New Roman" w:hAnsi="Trebuchet MS" w:cs="Times New Roman"/>
      <w:sz w:val="16"/>
      <w:szCs w:val="16"/>
    </w:rPr>
  </w:style>
  <w:style w:type="paragraph" w:styleId="Tekstpodstawowy2">
    <w:name w:val="Body Text 2"/>
    <w:basedOn w:val="Normalny"/>
    <w:link w:val="Tekstpodstawowy2Znak"/>
    <w:uiPriority w:val="99"/>
    <w:semiHidden/>
    <w:unhideWhenUsed/>
    <w:rsid w:val="00F1783B"/>
    <w:pPr>
      <w:spacing w:after="120" w:line="480" w:lineRule="auto"/>
    </w:pPr>
  </w:style>
  <w:style w:type="character" w:customStyle="1" w:styleId="Tekstpodstawowy2Znak">
    <w:name w:val="Tekst podstawowy 2 Znak"/>
    <w:basedOn w:val="Domylnaczcionkaakapitu"/>
    <w:link w:val="Tekstpodstawowy2"/>
    <w:uiPriority w:val="99"/>
    <w:semiHidden/>
    <w:rsid w:val="00F1783B"/>
    <w:rPr>
      <w:rFonts w:ascii="Trebuchet MS" w:eastAsia="Times New Roman" w:hAnsi="Trebuchet MS" w:cs="Times New Roman"/>
      <w:sz w:val="18"/>
    </w:rPr>
  </w:style>
  <w:style w:type="table" w:styleId="Tabela-Siatka">
    <w:name w:val="Table Grid"/>
    <w:basedOn w:val="Standardowy"/>
    <w:uiPriority w:val="39"/>
    <w:rsid w:val="001472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ss-1jxf684">
    <w:name w:val="css-1jxf684"/>
    <w:basedOn w:val="Domylnaczcionkaakapitu"/>
    <w:rsid w:val="00DE0124"/>
  </w:style>
  <w:style w:type="character" w:customStyle="1" w:styleId="r-18u37iz">
    <w:name w:val="r-18u37iz"/>
    <w:basedOn w:val="Domylnaczcionkaakapitu"/>
    <w:rsid w:val="00DE01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095353">
      <w:bodyDiv w:val="1"/>
      <w:marLeft w:val="0"/>
      <w:marRight w:val="0"/>
      <w:marTop w:val="0"/>
      <w:marBottom w:val="0"/>
      <w:divBdr>
        <w:top w:val="none" w:sz="0" w:space="0" w:color="auto"/>
        <w:left w:val="none" w:sz="0" w:space="0" w:color="auto"/>
        <w:bottom w:val="none" w:sz="0" w:space="0" w:color="auto"/>
        <w:right w:val="none" w:sz="0" w:space="0" w:color="auto"/>
      </w:divBdr>
    </w:div>
    <w:div w:id="93792076">
      <w:bodyDiv w:val="1"/>
      <w:marLeft w:val="0"/>
      <w:marRight w:val="0"/>
      <w:marTop w:val="0"/>
      <w:marBottom w:val="0"/>
      <w:divBdr>
        <w:top w:val="none" w:sz="0" w:space="0" w:color="auto"/>
        <w:left w:val="none" w:sz="0" w:space="0" w:color="auto"/>
        <w:bottom w:val="none" w:sz="0" w:space="0" w:color="auto"/>
        <w:right w:val="none" w:sz="0" w:space="0" w:color="auto"/>
      </w:divBdr>
    </w:div>
    <w:div w:id="194536995">
      <w:bodyDiv w:val="1"/>
      <w:marLeft w:val="0"/>
      <w:marRight w:val="0"/>
      <w:marTop w:val="0"/>
      <w:marBottom w:val="0"/>
      <w:divBdr>
        <w:top w:val="none" w:sz="0" w:space="0" w:color="auto"/>
        <w:left w:val="none" w:sz="0" w:space="0" w:color="auto"/>
        <w:bottom w:val="none" w:sz="0" w:space="0" w:color="auto"/>
        <w:right w:val="none" w:sz="0" w:space="0" w:color="auto"/>
      </w:divBdr>
    </w:div>
    <w:div w:id="251863084">
      <w:bodyDiv w:val="1"/>
      <w:marLeft w:val="0"/>
      <w:marRight w:val="0"/>
      <w:marTop w:val="0"/>
      <w:marBottom w:val="0"/>
      <w:divBdr>
        <w:top w:val="none" w:sz="0" w:space="0" w:color="auto"/>
        <w:left w:val="none" w:sz="0" w:space="0" w:color="auto"/>
        <w:bottom w:val="none" w:sz="0" w:space="0" w:color="auto"/>
        <w:right w:val="none" w:sz="0" w:space="0" w:color="auto"/>
      </w:divBdr>
    </w:div>
    <w:div w:id="320425475">
      <w:bodyDiv w:val="1"/>
      <w:marLeft w:val="0"/>
      <w:marRight w:val="0"/>
      <w:marTop w:val="0"/>
      <w:marBottom w:val="0"/>
      <w:divBdr>
        <w:top w:val="none" w:sz="0" w:space="0" w:color="auto"/>
        <w:left w:val="none" w:sz="0" w:space="0" w:color="auto"/>
        <w:bottom w:val="none" w:sz="0" w:space="0" w:color="auto"/>
        <w:right w:val="none" w:sz="0" w:space="0" w:color="auto"/>
      </w:divBdr>
    </w:div>
    <w:div w:id="328485082">
      <w:bodyDiv w:val="1"/>
      <w:marLeft w:val="0"/>
      <w:marRight w:val="0"/>
      <w:marTop w:val="0"/>
      <w:marBottom w:val="0"/>
      <w:divBdr>
        <w:top w:val="none" w:sz="0" w:space="0" w:color="auto"/>
        <w:left w:val="none" w:sz="0" w:space="0" w:color="auto"/>
        <w:bottom w:val="none" w:sz="0" w:space="0" w:color="auto"/>
        <w:right w:val="none" w:sz="0" w:space="0" w:color="auto"/>
      </w:divBdr>
    </w:div>
    <w:div w:id="334191298">
      <w:bodyDiv w:val="1"/>
      <w:marLeft w:val="0"/>
      <w:marRight w:val="0"/>
      <w:marTop w:val="0"/>
      <w:marBottom w:val="0"/>
      <w:divBdr>
        <w:top w:val="none" w:sz="0" w:space="0" w:color="auto"/>
        <w:left w:val="none" w:sz="0" w:space="0" w:color="auto"/>
        <w:bottom w:val="none" w:sz="0" w:space="0" w:color="auto"/>
        <w:right w:val="none" w:sz="0" w:space="0" w:color="auto"/>
      </w:divBdr>
    </w:div>
    <w:div w:id="344475949">
      <w:bodyDiv w:val="1"/>
      <w:marLeft w:val="0"/>
      <w:marRight w:val="0"/>
      <w:marTop w:val="0"/>
      <w:marBottom w:val="0"/>
      <w:divBdr>
        <w:top w:val="none" w:sz="0" w:space="0" w:color="auto"/>
        <w:left w:val="none" w:sz="0" w:space="0" w:color="auto"/>
        <w:bottom w:val="none" w:sz="0" w:space="0" w:color="auto"/>
        <w:right w:val="none" w:sz="0" w:space="0" w:color="auto"/>
      </w:divBdr>
    </w:div>
    <w:div w:id="344943794">
      <w:bodyDiv w:val="1"/>
      <w:marLeft w:val="0"/>
      <w:marRight w:val="0"/>
      <w:marTop w:val="0"/>
      <w:marBottom w:val="0"/>
      <w:divBdr>
        <w:top w:val="none" w:sz="0" w:space="0" w:color="auto"/>
        <w:left w:val="none" w:sz="0" w:space="0" w:color="auto"/>
        <w:bottom w:val="none" w:sz="0" w:space="0" w:color="auto"/>
        <w:right w:val="none" w:sz="0" w:space="0" w:color="auto"/>
      </w:divBdr>
    </w:div>
    <w:div w:id="360133867">
      <w:bodyDiv w:val="1"/>
      <w:marLeft w:val="0"/>
      <w:marRight w:val="0"/>
      <w:marTop w:val="0"/>
      <w:marBottom w:val="0"/>
      <w:divBdr>
        <w:top w:val="none" w:sz="0" w:space="0" w:color="auto"/>
        <w:left w:val="none" w:sz="0" w:space="0" w:color="auto"/>
        <w:bottom w:val="none" w:sz="0" w:space="0" w:color="auto"/>
        <w:right w:val="none" w:sz="0" w:space="0" w:color="auto"/>
      </w:divBdr>
    </w:div>
    <w:div w:id="360664609">
      <w:bodyDiv w:val="1"/>
      <w:marLeft w:val="0"/>
      <w:marRight w:val="0"/>
      <w:marTop w:val="0"/>
      <w:marBottom w:val="0"/>
      <w:divBdr>
        <w:top w:val="none" w:sz="0" w:space="0" w:color="auto"/>
        <w:left w:val="none" w:sz="0" w:space="0" w:color="auto"/>
        <w:bottom w:val="none" w:sz="0" w:space="0" w:color="auto"/>
        <w:right w:val="none" w:sz="0" w:space="0" w:color="auto"/>
      </w:divBdr>
    </w:div>
    <w:div w:id="482551940">
      <w:bodyDiv w:val="1"/>
      <w:marLeft w:val="0"/>
      <w:marRight w:val="0"/>
      <w:marTop w:val="0"/>
      <w:marBottom w:val="0"/>
      <w:divBdr>
        <w:top w:val="none" w:sz="0" w:space="0" w:color="auto"/>
        <w:left w:val="none" w:sz="0" w:space="0" w:color="auto"/>
        <w:bottom w:val="none" w:sz="0" w:space="0" w:color="auto"/>
        <w:right w:val="none" w:sz="0" w:space="0" w:color="auto"/>
      </w:divBdr>
    </w:div>
    <w:div w:id="522480526">
      <w:bodyDiv w:val="1"/>
      <w:marLeft w:val="0"/>
      <w:marRight w:val="0"/>
      <w:marTop w:val="0"/>
      <w:marBottom w:val="0"/>
      <w:divBdr>
        <w:top w:val="none" w:sz="0" w:space="0" w:color="auto"/>
        <w:left w:val="none" w:sz="0" w:space="0" w:color="auto"/>
        <w:bottom w:val="none" w:sz="0" w:space="0" w:color="auto"/>
        <w:right w:val="none" w:sz="0" w:space="0" w:color="auto"/>
      </w:divBdr>
    </w:div>
    <w:div w:id="555316975">
      <w:bodyDiv w:val="1"/>
      <w:marLeft w:val="0"/>
      <w:marRight w:val="0"/>
      <w:marTop w:val="0"/>
      <w:marBottom w:val="0"/>
      <w:divBdr>
        <w:top w:val="none" w:sz="0" w:space="0" w:color="auto"/>
        <w:left w:val="none" w:sz="0" w:space="0" w:color="auto"/>
        <w:bottom w:val="none" w:sz="0" w:space="0" w:color="auto"/>
        <w:right w:val="none" w:sz="0" w:space="0" w:color="auto"/>
      </w:divBdr>
    </w:div>
    <w:div w:id="584656937">
      <w:bodyDiv w:val="1"/>
      <w:marLeft w:val="0"/>
      <w:marRight w:val="0"/>
      <w:marTop w:val="0"/>
      <w:marBottom w:val="0"/>
      <w:divBdr>
        <w:top w:val="none" w:sz="0" w:space="0" w:color="auto"/>
        <w:left w:val="none" w:sz="0" w:space="0" w:color="auto"/>
        <w:bottom w:val="none" w:sz="0" w:space="0" w:color="auto"/>
        <w:right w:val="none" w:sz="0" w:space="0" w:color="auto"/>
      </w:divBdr>
    </w:div>
    <w:div w:id="612324493">
      <w:bodyDiv w:val="1"/>
      <w:marLeft w:val="0"/>
      <w:marRight w:val="0"/>
      <w:marTop w:val="0"/>
      <w:marBottom w:val="0"/>
      <w:divBdr>
        <w:top w:val="none" w:sz="0" w:space="0" w:color="auto"/>
        <w:left w:val="none" w:sz="0" w:space="0" w:color="auto"/>
        <w:bottom w:val="none" w:sz="0" w:space="0" w:color="auto"/>
        <w:right w:val="none" w:sz="0" w:space="0" w:color="auto"/>
      </w:divBdr>
    </w:div>
    <w:div w:id="621304936">
      <w:bodyDiv w:val="1"/>
      <w:marLeft w:val="0"/>
      <w:marRight w:val="0"/>
      <w:marTop w:val="0"/>
      <w:marBottom w:val="0"/>
      <w:divBdr>
        <w:top w:val="none" w:sz="0" w:space="0" w:color="auto"/>
        <w:left w:val="none" w:sz="0" w:space="0" w:color="auto"/>
        <w:bottom w:val="none" w:sz="0" w:space="0" w:color="auto"/>
        <w:right w:val="none" w:sz="0" w:space="0" w:color="auto"/>
      </w:divBdr>
    </w:div>
    <w:div w:id="637808616">
      <w:bodyDiv w:val="1"/>
      <w:marLeft w:val="0"/>
      <w:marRight w:val="0"/>
      <w:marTop w:val="0"/>
      <w:marBottom w:val="0"/>
      <w:divBdr>
        <w:top w:val="none" w:sz="0" w:space="0" w:color="auto"/>
        <w:left w:val="none" w:sz="0" w:space="0" w:color="auto"/>
        <w:bottom w:val="none" w:sz="0" w:space="0" w:color="auto"/>
        <w:right w:val="none" w:sz="0" w:space="0" w:color="auto"/>
      </w:divBdr>
    </w:div>
    <w:div w:id="642002583">
      <w:bodyDiv w:val="1"/>
      <w:marLeft w:val="0"/>
      <w:marRight w:val="0"/>
      <w:marTop w:val="0"/>
      <w:marBottom w:val="0"/>
      <w:divBdr>
        <w:top w:val="none" w:sz="0" w:space="0" w:color="auto"/>
        <w:left w:val="none" w:sz="0" w:space="0" w:color="auto"/>
        <w:bottom w:val="none" w:sz="0" w:space="0" w:color="auto"/>
        <w:right w:val="none" w:sz="0" w:space="0" w:color="auto"/>
      </w:divBdr>
    </w:div>
    <w:div w:id="667559327">
      <w:bodyDiv w:val="1"/>
      <w:marLeft w:val="0"/>
      <w:marRight w:val="0"/>
      <w:marTop w:val="0"/>
      <w:marBottom w:val="0"/>
      <w:divBdr>
        <w:top w:val="none" w:sz="0" w:space="0" w:color="auto"/>
        <w:left w:val="none" w:sz="0" w:space="0" w:color="auto"/>
        <w:bottom w:val="none" w:sz="0" w:space="0" w:color="auto"/>
        <w:right w:val="none" w:sz="0" w:space="0" w:color="auto"/>
      </w:divBdr>
      <w:divsChild>
        <w:div w:id="1666978735">
          <w:marLeft w:val="0"/>
          <w:marRight w:val="0"/>
          <w:marTop w:val="0"/>
          <w:marBottom w:val="0"/>
          <w:divBdr>
            <w:top w:val="none" w:sz="0" w:space="0" w:color="auto"/>
            <w:left w:val="none" w:sz="0" w:space="0" w:color="auto"/>
            <w:bottom w:val="none" w:sz="0" w:space="0" w:color="auto"/>
            <w:right w:val="none" w:sz="0" w:space="0" w:color="auto"/>
          </w:divBdr>
          <w:divsChild>
            <w:div w:id="674721949">
              <w:marLeft w:val="0"/>
              <w:marRight w:val="0"/>
              <w:marTop w:val="0"/>
              <w:marBottom w:val="0"/>
              <w:divBdr>
                <w:top w:val="none" w:sz="0" w:space="0" w:color="auto"/>
                <w:left w:val="none" w:sz="0" w:space="0" w:color="auto"/>
                <w:bottom w:val="none" w:sz="0" w:space="0" w:color="auto"/>
                <w:right w:val="none" w:sz="0" w:space="0" w:color="auto"/>
              </w:divBdr>
              <w:divsChild>
                <w:div w:id="1321353115">
                  <w:marLeft w:val="0"/>
                  <w:marRight w:val="0"/>
                  <w:marTop w:val="0"/>
                  <w:marBottom w:val="225"/>
                  <w:divBdr>
                    <w:top w:val="none" w:sz="0" w:space="0" w:color="auto"/>
                    <w:left w:val="none" w:sz="0" w:space="0" w:color="auto"/>
                    <w:bottom w:val="none" w:sz="0" w:space="0" w:color="auto"/>
                    <w:right w:val="none" w:sz="0" w:space="0" w:color="auto"/>
                  </w:divBdr>
                  <w:divsChild>
                    <w:div w:id="730032708">
                      <w:marLeft w:val="0"/>
                      <w:marRight w:val="0"/>
                      <w:marTop w:val="0"/>
                      <w:marBottom w:val="0"/>
                      <w:divBdr>
                        <w:top w:val="none" w:sz="0" w:space="0" w:color="auto"/>
                        <w:left w:val="none" w:sz="0" w:space="0" w:color="auto"/>
                        <w:bottom w:val="none" w:sz="0" w:space="0" w:color="auto"/>
                        <w:right w:val="none" w:sz="0" w:space="0" w:color="auto"/>
                      </w:divBdr>
                      <w:divsChild>
                        <w:div w:id="1306199829">
                          <w:marLeft w:val="0"/>
                          <w:marRight w:val="0"/>
                          <w:marTop w:val="0"/>
                          <w:marBottom w:val="0"/>
                          <w:divBdr>
                            <w:top w:val="none" w:sz="0" w:space="0" w:color="auto"/>
                            <w:left w:val="none" w:sz="0" w:space="0" w:color="auto"/>
                            <w:bottom w:val="none" w:sz="0" w:space="0" w:color="auto"/>
                            <w:right w:val="none" w:sz="0" w:space="0" w:color="auto"/>
                          </w:divBdr>
                          <w:divsChild>
                            <w:div w:id="874270601">
                              <w:marLeft w:val="0"/>
                              <w:marRight w:val="0"/>
                              <w:marTop w:val="0"/>
                              <w:marBottom w:val="0"/>
                              <w:divBdr>
                                <w:top w:val="none" w:sz="0" w:space="0" w:color="auto"/>
                                <w:left w:val="none" w:sz="0" w:space="0" w:color="auto"/>
                                <w:bottom w:val="none" w:sz="0" w:space="0" w:color="auto"/>
                                <w:right w:val="none" w:sz="0" w:space="0" w:color="auto"/>
                              </w:divBdr>
                              <w:divsChild>
                                <w:div w:id="1455639996">
                                  <w:marLeft w:val="0"/>
                                  <w:marRight w:val="0"/>
                                  <w:marTop w:val="0"/>
                                  <w:marBottom w:val="0"/>
                                  <w:divBdr>
                                    <w:top w:val="none" w:sz="0" w:space="0" w:color="auto"/>
                                    <w:left w:val="none" w:sz="0" w:space="0" w:color="auto"/>
                                    <w:bottom w:val="single" w:sz="6" w:space="2" w:color="E4E4E4"/>
                                    <w:right w:val="none" w:sz="0" w:space="0" w:color="auto"/>
                                  </w:divBdr>
                                  <w:divsChild>
                                    <w:div w:id="109092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0882581">
      <w:bodyDiv w:val="1"/>
      <w:marLeft w:val="0"/>
      <w:marRight w:val="0"/>
      <w:marTop w:val="0"/>
      <w:marBottom w:val="0"/>
      <w:divBdr>
        <w:top w:val="none" w:sz="0" w:space="0" w:color="auto"/>
        <w:left w:val="none" w:sz="0" w:space="0" w:color="auto"/>
        <w:bottom w:val="none" w:sz="0" w:space="0" w:color="auto"/>
        <w:right w:val="none" w:sz="0" w:space="0" w:color="auto"/>
      </w:divBdr>
    </w:div>
    <w:div w:id="798568190">
      <w:bodyDiv w:val="1"/>
      <w:marLeft w:val="0"/>
      <w:marRight w:val="0"/>
      <w:marTop w:val="0"/>
      <w:marBottom w:val="0"/>
      <w:divBdr>
        <w:top w:val="none" w:sz="0" w:space="0" w:color="auto"/>
        <w:left w:val="none" w:sz="0" w:space="0" w:color="auto"/>
        <w:bottom w:val="none" w:sz="0" w:space="0" w:color="auto"/>
        <w:right w:val="none" w:sz="0" w:space="0" w:color="auto"/>
      </w:divBdr>
    </w:div>
    <w:div w:id="835534829">
      <w:bodyDiv w:val="1"/>
      <w:marLeft w:val="0"/>
      <w:marRight w:val="0"/>
      <w:marTop w:val="0"/>
      <w:marBottom w:val="0"/>
      <w:divBdr>
        <w:top w:val="none" w:sz="0" w:space="0" w:color="auto"/>
        <w:left w:val="none" w:sz="0" w:space="0" w:color="auto"/>
        <w:bottom w:val="none" w:sz="0" w:space="0" w:color="auto"/>
        <w:right w:val="none" w:sz="0" w:space="0" w:color="auto"/>
      </w:divBdr>
    </w:div>
    <w:div w:id="863788662">
      <w:bodyDiv w:val="1"/>
      <w:marLeft w:val="0"/>
      <w:marRight w:val="0"/>
      <w:marTop w:val="0"/>
      <w:marBottom w:val="0"/>
      <w:divBdr>
        <w:top w:val="none" w:sz="0" w:space="0" w:color="auto"/>
        <w:left w:val="none" w:sz="0" w:space="0" w:color="auto"/>
        <w:bottom w:val="none" w:sz="0" w:space="0" w:color="auto"/>
        <w:right w:val="none" w:sz="0" w:space="0" w:color="auto"/>
      </w:divBdr>
    </w:div>
    <w:div w:id="897592375">
      <w:bodyDiv w:val="1"/>
      <w:marLeft w:val="0"/>
      <w:marRight w:val="0"/>
      <w:marTop w:val="0"/>
      <w:marBottom w:val="0"/>
      <w:divBdr>
        <w:top w:val="none" w:sz="0" w:space="0" w:color="auto"/>
        <w:left w:val="none" w:sz="0" w:space="0" w:color="auto"/>
        <w:bottom w:val="none" w:sz="0" w:space="0" w:color="auto"/>
        <w:right w:val="none" w:sz="0" w:space="0" w:color="auto"/>
      </w:divBdr>
    </w:div>
    <w:div w:id="904489813">
      <w:bodyDiv w:val="1"/>
      <w:marLeft w:val="0"/>
      <w:marRight w:val="0"/>
      <w:marTop w:val="0"/>
      <w:marBottom w:val="0"/>
      <w:divBdr>
        <w:top w:val="none" w:sz="0" w:space="0" w:color="auto"/>
        <w:left w:val="none" w:sz="0" w:space="0" w:color="auto"/>
        <w:bottom w:val="none" w:sz="0" w:space="0" w:color="auto"/>
        <w:right w:val="none" w:sz="0" w:space="0" w:color="auto"/>
      </w:divBdr>
    </w:div>
    <w:div w:id="931817741">
      <w:bodyDiv w:val="1"/>
      <w:marLeft w:val="0"/>
      <w:marRight w:val="0"/>
      <w:marTop w:val="0"/>
      <w:marBottom w:val="0"/>
      <w:divBdr>
        <w:top w:val="none" w:sz="0" w:space="0" w:color="auto"/>
        <w:left w:val="none" w:sz="0" w:space="0" w:color="auto"/>
        <w:bottom w:val="none" w:sz="0" w:space="0" w:color="auto"/>
        <w:right w:val="none" w:sz="0" w:space="0" w:color="auto"/>
      </w:divBdr>
    </w:div>
    <w:div w:id="946040441">
      <w:bodyDiv w:val="1"/>
      <w:marLeft w:val="0"/>
      <w:marRight w:val="0"/>
      <w:marTop w:val="0"/>
      <w:marBottom w:val="0"/>
      <w:divBdr>
        <w:top w:val="none" w:sz="0" w:space="0" w:color="auto"/>
        <w:left w:val="none" w:sz="0" w:space="0" w:color="auto"/>
        <w:bottom w:val="none" w:sz="0" w:space="0" w:color="auto"/>
        <w:right w:val="none" w:sz="0" w:space="0" w:color="auto"/>
      </w:divBdr>
    </w:div>
    <w:div w:id="980109951">
      <w:bodyDiv w:val="1"/>
      <w:marLeft w:val="0"/>
      <w:marRight w:val="0"/>
      <w:marTop w:val="0"/>
      <w:marBottom w:val="0"/>
      <w:divBdr>
        <w:top w:val="none" w:sz="0" w:space="0" w:color="auto"/>
        <w:left w:val="none" w:sz="0" w:space="0" w:color="auto"/>
        <w:bottom w:val="none" w:sz="0" w:space="0" w:color="auto"/>
        <w:right w:val="none" w:sz="0" w:space="0" w:color="auto"/>
      </w:divBdr>
    </w:div>
    <w:div w:id="1014116533">
      <w:bodyDiv w:val="1"/>
      <w:marLeft w:val="0"/>
      <w:marRight w:val="0"/>
      <w:marTop w:val="0"/>
      <w:marBottom w:val="0"/>
      <w:divBdr>
        <w:top w:val="none" w:sz="0" w:space="0" w:color="auto"/>
        <w:left w:val="none" w:sz="0" w:space="0" w:color="auto"/>
        <w:bottom w:val="none" w:sz="0" w:space="0" w:color="auto"/>
        <w:right w:val="none" w:sz="0" w:space="0" w:color="auto"/>
      </w:divBdr>
    </w:div>
    <w:div w:id="1020163395">
      <w:bodyDiv w:val="1"/>
      <w:marLeft w:val="0"/>
      <w:marRight w:val="0"/>
      <w:marTop w:val="0"/>
      <w:marBottom w:val="0"/>
      <w:divBdr>
        <w:top w:val="none" w:sz="0" w:space="0" w:color="auto"/>
        <w:left w:val="none" w:sz="0" w:space="0" w:color="auto"/>
        <w:bottom w:val="none" w:sz="0" w:space="0" w:color="auto"/>
        <w:right w:val="none" w:sz="0" w:space="0" w:color="auto"/>
      </w:divBdr>
    </w:div>
    <w:div w:id="1134522124">
      <w:bodyDiv w:val="1"/>
      <w:marLeft w:val="0"/>
      <w:marRight w:val="0"/>
      <w:marTop w:val="0"/>
      <w:marBottom w:val="0"/>
      <w:divBdr>
        <w:top w:val="none" w:sz="0" w:space="0" w:color="auto"/>
        <w:left w:val="none" w:sz="0" w:space="0" w:color="auto"/>
        <w:bottom w:val="none" w:sz="0" w:space="0" w:color="auto"/>
        <w:right w:val="none" w:sz="0" w:space="0" w:color="auto"/>
      </w:divBdr>
      <w:divsChild>
        <w:div w:id="200362044">
          <w:marLeft w:val="0"/>
          <w:marRight w:val="0"/>
          <w:marTop w:val="0"/>
          <w:marBottom w:val="0"/>
          <w:divBdr>
            <w:top w:val="none" w:sz="0" w:space="0" w:color="auto"/>
            <w:left w:val="none" w:sz="0" w:space="0" w:color="auto"/>
            <w:bottom w:val="none" w:sz="0" w:space="0" w:color="auto"/>
            <w:right w:val="none" w:sz="0" w:space="0" w:color="auto"/>
          </w:divBdr>
          <w:divsChild>
            <w:div w:id="1596130795">
              <w:marLeft w:val="0"/>
              <w:marRight w:val="0"/>
              <w:marTop w:val="0"/>
              <w:marBottom w:val="0"/>
              <w:divBdr>
                <w:top w:val="none" w:sz="0" w:space="0" w:color="auto"/>
                <w:left w:val="none" w:sz="0" w:space="0" w:color="auto"/>
                <w:bottom w:val="none" w:sz="0" w:space="0" w:color="auto"/>
                <w:right w:val="none" w:sz="0" w:space="0" w:color="auto"/>
              </w:divBdr>
              <w:divsChild>
                <w:div w:id="2142456766">
                  <w:marLeft w:val="0"/>
                  <w:marRight w:val="0"/>
                  <w:marTop w:val="0"/>
                  <w:marBottom w:val="225"/>
                  <w:divBdr>
                    <w:top w:val="none" w:sz="0" w:space="0" w:color="auto"/>
                    <w:left w:val="none" w:sz="0" w:space="0" w:color="auto"/>
                    <w:bottom w:val="none" w:sz="0" w:space="0" w:color="auto"/>
                    <w:right w:val="none" w:sz="0" w:space="0" w:color="auto"/>
                  </w:divBdr>
                  <w:divsChild>
                    <w:div w:id="727341266">
                      <w:marLeft w:val="0"/>
                      <w:marRight w:val="0"/>
                      <w:marTop w:val="0"/>
                      <w:marBottom w:val="0"/>
                      <w:divBdr>
                        <w:top w:val="none" w:sz="0" w:space="0" w:color="auto"/>
                        <w:left w:val="none" w:sz="0" w:space="0" w:color="auto"/>
                        <w:bottom w:val="none" w:sz="0" w:space="0" w:color="auto"/>
                        <w:right w:val="none" w:sz="0" w:space="0" w:color="auto"/>
                      </w:divBdr>
                      <w:divsChild>
                        <w:div w:id="444810556">
                          <w:marLeft w:val="0"/>
                          <w:marRight w:val="0"/>
                          <w:marTop w:val="0"/>
                          <w:marBottom w:val="0"/>
                          <w:divBdr>
                            <w:top w:val="none" w:sz="0" w:space="0" w:color="auto"/>
                            <w:left w:val="none" w:sz="0" w:space="0" w:color="auto"/>
                            <w:bottom w:val="none" w:sz="0" w:space="0" w:color="auto"/>
                            <w:right w:val="none" w:sz="0" w:space="0" w:color="auto"/>
                          </w:divBdr>
                          <w:divsChild>
                            <w:div w:id="1680280427">
                              <w:marLeft w:val="0"/>
                              <w:marRight w:val="0"/>
                              <w:marTop w:val="0"/>
                              <w:marBottom w:val="0"/>
                              <w:divBdr>
                                <w:top w:val="none" w:sz="0" w:space="0" w:color="auto"/>
                                <w:left w:val="none" w:sz="0" w:space="0" w:color="auto"/>
                                <w:bottom w:val="none" w:sz="0" w:space="0" w:color="auto"/>
                                <w:right w:val="none" w:sz="0" w:space="0" w:color="auto"/>
                              </w:divBdr>
                              <w:divsChild>
                                <w:div w:id="783841017">
                                  <w:marLeft w:val="0"/>
                                  <w:marRight w:val="0"/>
                                  <w:marTop w:val="0"/>
                                  <w:marBottom w:val="0"/>
                                  <w:divBdr>
                                    <w:top w:val="none" w:sz="0" w:space="0" w:color="auto"/>
                                    <w:left w:val="none" w:sz="0" w:space="0" w:color="auto"/>
                                    <w:bottom w:val="single" w:sz="6" w:space="2" w:color="E4E4E4"/>
                                    <w:right w:val="none" w:sz="0" w:space="0" w:color="auto"/>
                                  </w:divBdr>
                                  <w:divsChild>
                                    <w:div w:id="210687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8104883">
      <w:bodyDiv w:val="1"/>
      <w:marLeft w:val="0"/>
      <w:marRight w:val="0"/>
      <w:marTop w:val="0"/>
      <w:marBottom w:val="0"/>
      <w:divBdr>
        <w:top w:val="none" w:sz="0" w:space="0" w:color="auto"/>
        <w:left w:val="none" w:sz="0" w:space="0" w:color="auto"/>
        <w:bottom w:val="none" w:sz="0" w:space="0" w:color="auto"/>
        <w:right w:val="none" w:sz="0" w:space="0" w:color="auto"/>
      </w:divBdr>
    </w:div>
    <w:div w:id="1308778804">
      <w:bodyDiv w:val="1"/>
      <w:marLeft w:val="0"/>
      <w:marRight w:val="0"/>
      <w:marTop w:val="0"/>
      <w:marBottom w:val="0"/>
      <w:divBdr>
        <w:top w:val="none" w:sz="0" w:space="0" w:color="auto"/>
        <w:left w:val="none" w:sz="0" w:space="0" w:color="auto"/>
        <w:bottom w:val="none" w:sz="0" w:space="0" w:color="auto"/>
        <w:right w:val="none" w:sz="0" w:space="0" w:color="auto"/>
      </w:divBdr>
    </w:div>
    <w:div w:id="1347366733">
      <w:bodyDiv w:val="1"/>
      <w:marLeft w:val="0"/>
      <w:marRight w:val="0"/>
      <w:marTop w:val="0"/>
      <w:marBottom w:val="0"/>
      <w:divBdr>
        <w:top w:val="none" w:sz="0" w:space="0" w:color="auto"/>
        <w:left w:val="none" w:sz="0" w:space="0" w:color="auto"/>
        <w:bottom w:val="none" w:sz="0" w:space="0" w:color="auto"/>
        <w:right w:val="none" w:sz="0" w:space="0" w:color="auto"/>
      </w:divBdr>
    </w:div>
    <w:div w:id="1383215814">
      <w:bodyDiv w:val="1"/>
      <w:marLeft w:val="0"/>
      <w:marRight w:val="0"/>
      <w:marTop w:val="0"/>
      <w:marBottom w:val="0"/>
      <w:divBdr>
        <w:top w:val="none" w:sz="0" w:space="0" w:color="auto"/>
        <w:left w:val="none" w:sz="0" w:space="0" w:color="auto"/>
        <w:bottom w:val="none" w:sz="0" w:space="0" w:color="auto"/>
        <w:right w:val="none" w:sz="0" w:space="0" w:color="auto"/>
      </w:divBdr>
    </w:div>
    <w:div w:id="1399088498">
      <w:bodyDiv w:val="1"/>
      <w:marLeft w:val="0"/>
      <w:marRight w:val="0"/>
      <w:marTop w:val="0"/>
      <w:marBottom w:val="0"/>
      <w:divBdr>
        <w:top w:val="none" w:sz="0" w:space="0" w:color="auto"/>
        <w:left w:val="none" w:sz="0" w:space="0" w:color="auto"/>
        <w:bottom w:val="none" w:sz="0" w:space="0" w:color="auto"/>
        <w:right w:val="none" w:sz="0" w:space="0" w:color="auto"/>
      </w:divBdr>
    </w:div>
    <w:div w:id="1411387072">
      <w:bodyDiv w:val="1"/>
      <w:marLeft w:val="0"/>
      <w:marRight w:val="0"/>
      <w:marTop w:val="0"/>
      <w:marBottom w:val="0"/>
      <w:divBdr>
        <w:top w:val="none" w:sz="0" w:space="0" w:color="auto"/>
        <w:left w:val="none" w:sz="0" w:space="0" w:color="auto"/>
        <w:bottom w:val="none" w:sz="0" w:space="0" w:color="auto"/>
        <w:right w:val="none" w:sz="0" w:space="0" w:color="auto"/>
      </w:divBdr>
    </w:div>
    <w:div w:id="1469545262">
      <w:bodyDiv w:val="1"/>
      <w:marLeft w:val="0"/>
      <w:marRight w:val="0"/>
      <w:marTop w:val="0"/>
      <w:marBottom w:val="0"/>
      <w:divBdr>
        <w:top w:val="none" w:sz="0" w:space="0" w:color="auto"/>
        <w:left w:val="none" w:sz="0" w:space="0" w:color="auto"/>
        <w:bottom w:val="none" w:sz="0" w:space="0" w:color="auto"/>
        <w:right w:val="none" w:sz="0" w:space="0" w:color="auto"/>
      </w:divBdr>
    </w:div>
    <w:div w:id="1476331542">
      <w:bodyDiv w:val="1"/>
      <w:marLeft w:val="0"/>
      <w:marRight w:val="0"/>
      <w:marTop w:val="0"/>
      <w:marBottom w:val="0"/>
      <w:divBdr>
        <w:top w:val="none" w:sz="0" w:space="0" w:color="auto"/>
        <w:left w:val="none" w:sz="0" w:space="0" w:color="auto"/>
        <w:bottom w:val="none" w:sz="0" w:space="0" w:color="auto"/>
        <w:right w:val="none" w:sz="0" w:space="0" w:color="auto"/>
      </w:divBdr>
    </w:div>
    <w:div w:id="1477868519">
      <w:bodyDiv w:val="1"/>
      <w:marLeft w:val="0"/>
      <w:marRight w:val="0"/>
      <w:marTop w:val="0"/>
      <w:marBottom w:val="0"/>
      <w:divBdr>
        <w:top w:val="none" w:sz="0" w:space="0" w:color="auto"/>
        <w:left w:val="none" w:sz="0" w:space="0" w:color="auto"/>
        <w:bottom w:val="none" w:sz="0" w:space="0" w:color="auto"/>
        <w:right w:val="none" w:sz="0" w:space="0" w:color="auto"/>
      </w:divBdr>
    </w:div>
    <w:div w:id="1530414406">
      <w:bodyDiv w:val="1"/>
      <w:marLeft w:val="0"/>
      <w:marRight w:val="0"/>
      <w:marTop w:val="0"/>
      <w:marBottom w:val="0"/>
      <w:divBdr>
        <w:top w:val="none" w:sz="0" w:space="0" w:color="auto"/>
        <w:left w:val="none" w:sz="0" w:space="0" w:color="auto"/>
        <w:bottom w:val="none" w:sz="0" w:space="0" w:color="auto"/>
        <w:right w:val="none" w:sz="0" w:space="0" w:color="auto"/>
      </w:divBdr>
    </w:div>
    <w:div w:id="1532182029">
      <w:bodyDiv w:val="1"/>
      <w:marLeft w:val="0"/>
      <w:marRight w:val="0"/>
      <w:marTop w:val="0"/>
      <w:marBottom w:val="0"/>
      <w:divBdr>
        <w:top w:val="none" w:sz="0" w:space="0" w:color="auto"/>
        <w:left w:val="none" w:sz="0" w:space="0" w:color="auto"/>
        <w:bottom w:val="none" w:sz="0" w:space="0" w:color="auto"/>
        <w:right w:val="none" w:sz="0" w:space="0" w:color="auto"/>
      </w:divBdr>
    </w:div>
    <w:div w:id="1543250187">
      <w:bodyDiv w:val="1"/>
      <w:marLeft w:val="0"/>
      <w:marRight w:val="0"/>
      <w:marTop w:val="0"/>
      <w:marBottom w:val="0"/>
      <w:divBdr>
        <w:top w:val="none" w:sz="0" w:space="0" w:color="auto"/>
        <w:left w:val="none" w:sz="0" w:space="0" w:color="auto"/>
        <w:bottom w:val="none" w:sz="0" w:space="0" w:color="auto"/>
        <w:right w:val="none" w:sz="0" w:space="0" w:color="auto"/>
      </w:divBdr>
    </w:div>
    <w:div w:id="1602564064">
      <w:bodyDiv w:val="1"/>
      <w:marLeft w:val="0"/>
      <w:marRight w:val="0"/>
      <w:marTop w:val="0"/>
      <w:marBottom w:val="0"/>
      <w:divBdr>
        <w:top w:val="none" w:sz="0" w:space="0" w:color="auto"/>
        <w:left w:val="none" w:sz="0" w:space="0" w:color="auto"/>
        <w:bottom w:val="none" w:sz="0" w:space="0" w:color="auto"/>
        <w:right w:val="none" w:sz="0" w:space="0" w:color="auto"/>
      </w:divBdr>
    </w:div>
    <w:div w:id="1606572449">
      <w:bodyDiv w:val="1"/>
      <w:marLeft w:val="0"/>
      <w:marRight w:val="0"/>
      <w:marTop w:val="0"/>
      <w:marBottom w:val="0"/>
      <w:divBdr>
        <w:top w:val="none" w:sz="0" w:space="0" w:color="auto"/>
        <w:left w:val="none" w:sz="0" w:space="0" w:color="auto"/>
        <w:bottom w:val="none" w:sz="0" w:space="0" w:color="auto"/>
        <w:right w:val="none" w:sz="0" w:space="0" w:color="auto"/>
      </w:divBdr>
    </w:div>
    <w:div w:id="1608389755">
      <w:bodyDiv w:val="1"/>
      <w:marLeft w:val="0"/>
      <w:marRight w:val="0"/>
      <w:marTop w:val="0"/>
      <w:marBottom w:val="0"/>
      <w:divBdr>
        <w:top w:val="none" w:sz="0" w:space="0" w:color="auto"/>
        <w:left w:val="none" w:sz="0" w:space="0" w:color="auto"/>
        <w:bottom w:val="none" w:sz="0" w:space="0" w:color="auto"/>
        <w:right w:val="none" w:sz="0" w:space="0" w:color="auto"/>
      </w:divBdr>
    </w:div>
    <w:div w:id="1610119059">
      <w:bodyDiv w:val="1"/>
      <w:marLeft w:val="0"/>
      <w:marRight w:val="0"/>
      <w:marTop w:val="0"/>
      <w:marBottom w:val="0"/>
      <w:divBdr>
        <w:top w:val="none" w:sz="0" w:space="0" w:color="auto"/>
        <w:left w:val="none" w:sz="0" w:space="0" w:color="auto"/>
        <w:bottom w:val="none" w:sz="0" w:space="0" w:color="auto"/>
        <w:right w:val="none" w:sz="0" w:space="0" w:color="auto"/>
      </w:divBdr>
    </w:div>
    <w:div w:id="1636637185">
      <w:bodyDiv w:val="1"/>
      <w:marLeft w:val="0"/>
      <w:marRight w:val="0"/>
      <w:marTop w:val="0"/>
      <w:marBottom w:val="0"/>
      <w:divBdr>
        <w:top w:val="none" w:sz="0" w:space="0" w:color="auto"/>
        <w:left w:val="none" w:sz="0" w:space="0" w:color="auto"/>
        <w:bottom w:val="none" w:sz="0" w:space="0" w:color="auto"/>
        <w:right w:val="none" w:sz="0" w:space="0" w:color="auto"/>
      </w:divBdr>
    </w:div>
    <w:div w:id="1642272813">
      <w:bodyDiv w:val="1"/>
      <w:marLeft w:val="0"/>
      <w:marRight w:val="0"/>
      <w:marTop w:val="0"/>
      <w:marBottom w:val="0"/>
      <w:divBdr>
        <w:top w:val="none" w:sz="0" w:space="0" w:color="auto"/>
        <w:left w:val="none" w:sz="0" w:space="0" w:color="auto"/>
        <w:bottom w:val="none" w:sz="0" w:space="0" w:color="auto"/>
        <w:right w:val="none" w:sz="0" w:space="0" w:color="auto"/>
      </w:divBdr>
    </w:div>
    <w:div w:id="1668359916">
      <w:bodyDiv w:val="1"/>
      <w:marLeft w:val="0"/>
      <w:marRight w:val="0"/>
      <w:marTop w:val="0"/>
      <w:marBottom w:val="0"/>
      <w:divBdr>
        <w:top w:val="none" w:sz="0" w:space="0" w:color="auto"/>
        <w:left w:val="none" w:sz="0" w:space="0" w:color="auto"/>
        <w:bottom w:val="none" w:sz="0" w:space="0" w:color="auto"/>
        <w:right w:val="none" w:sz="0" w:space="0" w:color="auto"/>
      </w:divBdr>
    </w:div>
    <w:div w:id="1688940463">
      <w:bodyDiv w:val="1"/>
      <w:marLeft w:val="0"/>
      <w:marRight w:val="0"/>
      <w:marTop w:val="0"/>
      <w:marBottom w:val="0"/>
      <w:divBdr>
        <w:top w:val="none" w:sz="0" w:space="0" w:color="auto"/>
        <w:left w:val="none" w:sz="0" w:space="0" w:color="auto"/>
        <w:bottom w:val="none" w:sz="0" w:space="0" w:color="auto"/>
        <w:right w:val="none" w:sz="0" w:space="0" w:color="auto"/>
      </w:divBdr>
    </w:div>
    <w:div w:id="1738477543">
      <w:bodyDiv w:val="1"/>
      <w:marLeft w:val="0"/>
      <w:marRight w:val="0"/>
      <w:marTop w:val="0"/>
      <w:marBottom w:val="0"/>
      <w:divBdr>
        <w:top w:val="none" w:sz="0" w:space="0" w:color="auto"/>
        <w:left w:val="none" w:sz="0" w:space="0" w:color="auto"/>
        <w:bottom w:val="none" w:sz="0" w:space="0" w:color="auto"/>
        <w:right w:val="none" w:sz="0" w:space="0" w:color="auto"/>
      </w:divBdr>
    </w:div>
    <w:div w:id="1810315432">
      <w:bodyDiv w:val="1"/>
      <w:marLeft w:val="0"/>
      <w:marRight w:val="0"/>
      <w:marTop w:val="0"/>
      <w:marBottom w:val="0"/>
      <w:divBdr>
        <w:top w:val="none" w:sz="0" w:space="0" w:color="auto"/>
        <w:left w:val="none" w:sz="0" w:space="0" w:color="auto"/>
        <w:bottom w:val="none" w:sz="0" w:space="0" w:color="auto"/>
        <w:right w:val="none" w:sz="0" w:space="0" w:color="auto"/>
      </w:divBdr>
    </w:div>
    <w:div w:id="1865440504">
      <w:bodyDiv w:val="1"/>
      <w:marLeft w:val="0"/>
      <w:marRight w:val="0"/>
      <w:marTop w:val="0"/>
      <w:marBottom w:val="0"/>
      <w:divBdr>
        <w:top w:val="none" w:sz="0" w:space="0" w:color="auto"/>
        <w:left w:val="none" w:sz="0" w:space="0" w:color="auto"/>
        <w:bottom w:val="none" w:sz="0" w:space="0" w:color="auto"/>
        <w:right w:val="none" w:sz="0" w:space="0" w:color="auto"/>
      </w:divBdr>
    </w:div>
    <w:div w:id="1908103900">
      <w:bodyDiv w:val="1"/>
      <w:marLeft w:val="0"/>
      <w:marRight w:val="0"/>
      <w:marTop w:val="0"/>
      <w:marBottom w:val="0"/>
      <w:divBdr>
        <w:top w:val="none" w:sz="0" w:space="0" w:color="auto"/>
        <w:left w:val="none" w:sz="0" w:space="0" w:color="auto"/>
        <w:bottom w:val="none" w:sz="0" w:space="0" w:color="auto"/>
        <w:right w:val="none" w:sz="0" w:space="0" w:color="auto"/>
      </w:divBdr>
    </w:div>
    <w:div w:id="1908373893">
      <w:bodyDiv w:val="1"/>
      <w:marLeft w:val="0"/>
      <w:marRight w:val="0"/>
      <w:marTop w:val="0"/>
      <w:marBottom w:val="0"/>
      <w:divBdr>
        <w:top w:val="none" w:sz="0" w:space="0" w:color="auto"/>
        <w:left w:val="none" w:sz="0" w:space="0" w:color="auto"/>
        <w:bottom w:val="none" w:sz="0" w:space="0" w:color="auto"/>
        <w:right w:val="none" w:sz="0" w:space="0" w:color="auto"/>
      </w:divBdr>
    </w:div>
    <w:div w:id="1973049600">
      <w:bodyDiv w:val="1"/>
      <w:marLeft w:val="0"/>
      <w:marRight w:val="0"/>
      <w:marTop w:val="0"/>
      <w:marBottom w:val="0"/>
      <w:divBdr>
        <w:top w:val="none" w:sz="0" w:space="0" w:color="auto"/>
        <w:left w:val="none" w:sz="0" w:space="0" w:color="auto"/>
        <w:bottom w:val="none" w:sz="0" w:space="0" w:color="auto"/>
        <w:right w:val="none" w:sz="0" w:space="0" w:color="auto"/>
      </w:divBdr>
    </w:div>
    <w:div w:id="1973831062">
      <w:bodyDiv w:val="1"/>
      <w:marLeft w:val="0"/>
      <w:marRight w:val="0"/>
      <w:marTop w:val="0"/>
      <w:marBottom w:val="0"/>
      <w:divBdr>
        <w:top w:val="none" w:sz="0" w:space="0" w:color="auto"/>
        <w:left w:val="none" w:sz="0" w:space="0" w:color="auto"/>
        <w:bottom w:val="none" w:sz="0" w:space="0" w:color="auto"/>
        <w:right w:val="none" w:sz="0" w:space="0" w:color="auto"/>
      </w:divBdr>
    </w:div>
    <w:div w:id="1996227900">
      <w:bodyDiv w:val="1"/>
      <w:marLeft w:val="0"/>
      <w:marRight w:val="0"/>
      <w:marTop w:val="0"/>
      <w:marBottom w:val="0"/>
      <w:divBdr>
        <w:top w:val="none" w:sz="0" w:space="0" w:color="auto"/>
        <w:left w:val="none" w:sz="0" w:space="0" w:color="auto"/>
        <w:bottom w:val="none" w:sz="0" w:space="0" w:color="auto"/>
        <w:right w:val="none" w:sz="0" w:space="0" w:color="auto"/>
      </w:divBdr>
    </w:div>
    <w:div w:id="2014452775">
      <w:bodyDiv w:val="1"/>
      <w:marLeft w:val="0"/>
      <w:marRight w:val="0"/>
      <w:marTop w:val="0"/>
      <w:marBottom w:val="0"/>
      <w:divBdr>
        <w:top w:val="none" w:sz="0" w:space="0" w:color="auto"/>
        <w:left w:val="none" w:sz="0" w:space="0" w:color="auto"/>
        <w:bottom w:val="none" w:sz="0" w:space="0" w:color="auto"/>
        <w:right w:val="none" w:sz="0" w:space="0" w:color="auto"/>
      </w:divBdr>
    </w:div>
    <w:div w:id="2059165322">
      <w:bodyDiv w:val="1"/>
      <w:marLeft w:val="0"/>
      <w:marRight w:val="0"/>
      <w:marTop w:val="0"/>
      <w:marBottom w:val="0"/>
      <w:divBdr>
        <w:top w:val="none" w:sz="0" w:space="0" w:color="auto"/>
        <w:left w:val="none" w:sz="0" w:space="0" w:color="auto"/>
        <w:bottom w:val="none" w:sz="0" w:space="0" w:color="auto"/>
        <w:right w:val="none" w:sz="0" w:space="0" w:color="auto"/>
      </w:divBdr>
    </w:div>
    <w:div w:id="2086419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uokik.gov.pl/niedozwolone-zmiany-w-umowie-zwroty-i-rekompensaty-od-paypal" TargetMode="External"/><Relationship Id="rId18" Type="http://schemas.openxmlformats.org/officeDocument/2006/relationships/hyperlink" Target="https://uokik.gov.pl/zmowa-przy-sprzedazy-maszyn-rolniczych-deyzja-prezesa-uokik"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yperlink" Target="https://uokik.gov.pl/zmowa-na-rynku-pracy-prezes-uokik-stawia-zarzuty-biedronce-i-firmom-transportowym" TargetMode="External"/><Relationship Id="rId7" Type="http://schemas.openxmlformats.org/officeDocument/2006/relationships/footnotes" Target="footnotes.xml"/><Relationship Id="rId12" Type="http://schemas.openxmlformats.org/officeDocument/2006/relationships/hyperlink" Target="https://uokik.gov.pl/rekompensaty-za-subskrypcje-realizowane-tylnymi-drzwiami-decyzja-prezesa-uokik-wobec-t-mobile" TargetMode="External"/><Relationship Id="rId17" Type="http://schemas.openxmlformats.org/officeDocument/2006/relationships/hyperlink" Target="https://uokik.gov.pl/reklama-skierowana-do-dzieci-uokik-sprawdza-media-spolecznosciowe"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uokik.gov.pl/ekosciema-prezes-uokik-stawia-zarzuty-allegro-dhl-dpd-i-inpost" TargetMode="External"/><Relationship Id="rId20" Type="http://schemas.openxmlformats.org/officeDocument/2006/relationships/hyperlink" Target="https://uokik.gov.pl/ekspresowa-zmowa-prezes-uokik-naklada-kary-na-jura-poland-i-najwieksze-sklepy-z-elektronika"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uokik.gov.pl/rabat-i-kara-play-nieslusznie-pobiera-oplaty-od-klientow-decyzja-prezesa-uokik"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uokik.gov.pl/kiedy-torebka-staje-sie-bagazem-koncertowe-zagrania-live-nation" TargetMode="External"/><Relationship Id="rId23" Type="http://schemas.openxmlformats.org/officeDocument/2006/relationships/header" Target="header1.xml"/><Relationship Id="rId10" Type="http://schemas.openxmlformats.org/officeDocument/2006/relationships/hyperlink" Target="https://uokik.gov.pl/wakacje-kredytowe-prezes-uokik-nalozyl-blisko-119-mln-zl-kary-na-banki" TargetMode="External"/><Relationship Id="rId19" Type="http://schemas.openxmlformats.org/officeDocument/2006/relationships/hyperlink" Target="https://uokik.gov.pl/kolejna-zmowa-przy-sprzedazy-maszyn-rolniczych-prezes-uokik-naklada-wysokie-kary" TargetMode="External"/><Relationship Id="rId4" Type="http://schemas.openxmlformats.org/officeDocument/2006/relationships/styles" Target="styles.xml"/><Relationship Id="rId9" Type="http://schemas.openxmlformats.org/officeDocument/2006/relationships/hyperlink" Target="https://archiwum.uokik.gov.pl/aktualnosci.php?news_id=16648" TargetMode="External"/><Relationship Id="rId14" Type="http://schemas.openxmlformats.org/officeDocument/2006/relationships/hyperlink" Target="https://uokik.gov.pl/wazna-decyzja-prezesa-uokik-w-sprawie-reklamacji-wysokie-rekompensaty-dla-klientow-pekao-sa" TargetMode="External"/><Relationship Id="rId22" Type="http://schemas.openxmlformats.org/officeDocument/2006/relationships/hyperlink" Target="https://uokik.gov.pl/pozytywna-ocena-nik-dla-uokik"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s://www.instagram.com/uokikgovpl/" TargetMode="External"/><Relationship Id="rId2" Type="http://schemas.openxmlformats.org/officeDocument/2006/relationships/hyperlink" Target="https://twitter.com/UOKiKgovPL" TargetMode="External"/><Relationship Id="rId1" Type="http://schemas.openxmlformats.org/officeDocument/2006/relationships/hyperlink" Target="mailto:biuroprasowe@uokik.gov.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97a95f86-3167-43b9-9876-d3e5e3ff64ee" origin="userSelected">
  <element uid="89790441-96e2-477c-afd4-1e96c2fd8935"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E4C5A4-5370-44B2-BFD0-C0839D37A710}">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BE3EC33C-866A-4045-9D74-06E9770B78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4</Pages>
  <Words>1328</Words>
  <Characters>7968</Characters>
  <Application>Microsoft Office Word</Application>
  <DocSecurity>0</DocSecurity>
  <Lines>66</Lines>
  <Paragraphs>18</Paragraphs>
  <ScaleCrop>false</ScaleCrop>
  <HeadingPairs>
    <vt:vector size="2" baseType="variant">
      <vt:variant>
        <vt:lpstr>Tytuł</vt:lpstr>
      </vt:variant>
      <vt:variant>
        <vt:i4>1</vt:i4>
      </vt:variant>
    </vt:vector>
  </HeadingPairs>
  <TitlesOfParts>
    <vt:vector size="1" baseType="lpstr">
      <vt:lpstr>Czy na tych opiniach można polegać? Samsung z zarzutami Prezesa UOKiK</vt:lpstr>
    </vt:vector>
  </TitlesOfParts>
  <Company/>
  <LinksUpToDate>false</LinksUpToDate>
  <CharactersWithSpaces>9278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Czy na tych opiniach można polegać? Samsung z zarzutami Prezesa UOKiK</dc:title>
  <dc:subject/>
  <dc:creator>UOKiK</dc:creator>
  <cp:keywords>ochrona konsumentów;opinie</cp:keywords>
  <dc:description/>
  <cp:lastModifiedBy>Tomasz Nastulak</cp:lastModifiedBy>
  <cp:revision>7</cp:revision>
  <cp:lastPrinted>2025-08-20T08:37:00Z</cp:lastPrinted>
  <dcterms:created xsi:type="dcterms:W3CDTF">2026-02-18T12:49:00Z</dcterms:created>
  <dcterms:modified xsi:type="dcterms:W3CDTF">2026-03-02T08:56:00Z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33597710-9dc1-45bd-a58b-0dd71246371f</vt:lpwstr>
  </property>
  <property fmtid="{D5CDD505-2E9C-101B-9397-08002B2CF9AE}" pid="3" name="bjSaver">
    <vt:lpwstr>EdTe/sjob9V76AZtH11DVetpymuTPYyX</vt:lpwstr>
  </property>
  <property fmtid="{D5CDD505-2E9C-101B-9397-08002B2CF9AE}" pid="4" name="bjDocumentSecurityLabel">
    <vt:lpwstr>JAWNE</vt:lpwstr>
  </property>
  <property fmtid="{D5CDD505-2E9C-101B-9397-08002B2CF9AE}" pid="5" name="bjClsUserRVM">
    <vt:lpwstr>[]</vt:lpwstr>
  </property>
  <property fmtid="{D5CDD505-2E9C-101B-9397-08002B2CF9AE}" pid="6" name="bjDocumentLabelXML">
    <vt:lpwstr>&lt;?xml version="1.0" encoding="us-ascii"?&gt;&lt;sisl xmlns:xsd="http://www.w3.org/2001/XMLSchema" xmlns:xsi="http://www.w3.org/2001/XMLSchema-instance" sislVersion="0" policy="97a95f86-3167-43b9-9876-d3e5e3ff64ee" origin="userSelected" xmlns="http://www.boldonj</vt:lpwstr>
  </property>
  <property fmtid="{D5CDD505-2E9C-101B-9397-08002B2CF9AE}" pid="7" name="bjDocumentLabelXML-0">
    <vt:lpwstr>ames.com/2008/01/sie/internal/label"&gt;&lt;element uid="89790441-96e2-477c-afd4-1e96c2fd8935" value="" /&gt;&lt;/sisl&gt;</vt:lpwstr>
  </property>
</Properties>
</file>