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C1B1" w14:textId="64DBE88B" w:rsidR="005A64BA" w:rsidRPr="00F35869" w:rsidRDefault="007F7E08" w:rsidP="00A5606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Ceny widmo – kontrole Inspekcji Handlowej</w:t>
      </w:r>
    </w:p>
    <w:p w14:paraId="7972D574" w14:textId="0F2FE33F" w:rsidR="0003417B" w:rsidRDefault="007F7E08" w:rsidP="0003417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Brak jakichkolwiek informacji o cenie, </w:t>
      </w:r>
      <w:r w:rsidR="00B02273">
        <w:rPr>
          <w:b/>
          <w:color w:val="000000" w:themeColor="text1"/>
          <w:sz w:val="22"/>
        </w:rPr>
        <w:t xml:space="preserve">cennika, ceny przed obniżką, </w:t>
      </w:r>
      <w:r>
        <w:rPr>
          <w:b/>
          <w:color w:val="000000" w:themeColor="text1"/>
          <w:sz w:val="22"/>
        </w:rPr>
        <w:t xml:space="preserve">za litr czy kilogram – to najczęściej </w:t>
      </w:r>
      <w:r w:rsidR="00DC1AC2">
        <w:rPr>
          <w:b/>
          <w:color w:val="000000" w:themeColor="text1"/>
          <w:sz w:val="22"/>
        </w:rPr>
        <w:t xml:space="preserve">stwierdzała </w:t>
      </w:r>
      <w:r>
        <w:rPr>
          <w:b/>
          <w:color w:val="000000" w:themeColor="text1"/>
          <w:sz w:val="22"/>
        </w:rPr>
        <w:t>Inspekcja Handlowa w sklepach.</w:t>
      </w:r>
    </w:p>
    <w:p w14:paraId="0640FB55" w14:textId="60B83A99" w:rsidR="007F7E08" w:rsidRDefault="007F7E08" w:rsidP="0003417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Inspektorzy sprawdzili ponad 460 tys. produktów</w:t>
      </w:r>
      <w:r w:rsidR="00DC1AC2">
        <w:rPr>
          <w:b/>
          <w:color w:val="000000" w:themeColor="text1"/>
          <w:sz w:val="22"/>
        </w:rPr>
        <w:t xml:space="preserve"> i</w:t>
      </w:r>
      <w:r>
        <w:rPr>
          <w:b/>
          <w:color w:val="000000" w:themeColor="text1"/>
          <w:sz w:val="22"/>
        </w:rPr>
        <w:t xml:space="preserve"> 3 tys. przedsiębiorców. </w:t>
      </w:r>
      <w:r w:rsidR="009D2B8C">
        <w:rPr>
          <w:b/>
          <w:color w:val="000000" w:themeColor="text1"/>
          <w:sz w:val="22"/>
        </w:rPr>
        <w:t>Co druga placówka nieprawidłowo informowała o cenie.</w:t>
      </w:r>
    </w:p>
    <w:p w14:paraId="5F92F040" w14:textId="16ACE2B7" w:rsidR="007F7E08" w:rsidRPr="00F35869" w:rsidRDefault="009D2B8C" w:rsidP="0003417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Konsumencie, prawo do informacji jest jednym z </w:t>
      </w:r>
      <w:r w:rsidR="00DC1AC2">
        <w:rPr>
          <w:b/>
          <w:color w:val="000000" w:themeColor="text1"/>
          <w:sz w:val="22"/>
        </w:rPr>
        <w:t xml:space="preserve">Twoich </w:t>
      </w:r>
      <w:r>
        <w:rPr>
          <w:b/>
          <w:color w:val="000000" w:themeColor="text1"/>
          <w:sz w:val="22"/>
        </w:rPr>
        <w:t>najważniejszych praw.</w:t>
      </w:r>
    </w:p>
    <w:p w14:paraId="0DDC199C" w14:textId="2B255143" w:rsidR="009D2B8C" w:rsidRDefault="00AC6F96" w:rsidP="00D34BC4">
      <w:pPr>
        <w:spacing w:after="240" w:line="360" w:lineRule="auto"/>
        <w:jc w:val="both"/>
        <w:rPr>
          <w:sz w:val="22"/>
        </w:rPr>
      </w:pPr>
      <w:r w:rsidRPr="00F35869">
        <w:rPr>
          <w:b/>
          <w:color w:val="000000" w:themeColor="text1"/>
          <w:sz w:val="22"/>
        </w:rPr>
        <w:t xml:space="preserve">[Warszawa, </w:t>
      </w:r>
      <w:r w:rsidR="0003417B" w:rsidRPr="00F35869">
        <w:rPr>
          <w:b/>
          <w:color w:val="000000" w:themeColor="text1"/>
          <w:sz w:val="22"/>
        </w:rPr>
        <w:t>2</w:t>
      </w:r>
      <w:r w:rsidR="007F7E08">
        <w:rPr>
          <w:b/>
          <w:color w:val="000000" w:themeColor="text1"/>
          <w:sz w:val="22"/>
        </w:rPr>
        <w:t>5</w:t>
      </w:r>
      <w:r w:rsidR="0003417B" w:rsidRPr="00F35869">
        <w:rPr>
          <w:b/>
          <w:color w:val="000000" w:themeColor="text1"/>
          <w:sz w:val="22"/>
        </w:rPr>
        <w:t xml:space="preserve"> marca</w:t>
      </w:r>
      <w:r w:rsidR="002C38AD" w:rsidRPr="00F35869">
        <w:rPr>
          <w:b/>
          <w:color w:val="000000" w:themeColor="text1"/>
          <w:sz w:val="22"/>
        </w:rPr>
        <w:t xml:space="preserve"> </w:t>
      </w:r>
      <w:r w:rsidRPr="00F35869">
        <w:rPr>
          <w:b/>
          <w:color w:val="000000" w:themeColor="text1"/>
          <w:sz w:val="22"/>
        </w:rPr>
        <w:t>202</w:t>
      </w:r>
      <w:r w:rsidR="00830969" w:rsidRPr="00F35869">
        <w:rPr>
          <w:b/>
          <w:color w:val="000000" w:themeColor="text1"/>
          <w:sz w:val="22"/>
        </w:rPr>
        <w:t>6</w:t>
      </w:r>
      <w:r w:rsidRPr="00F35869">
        <w:rPr>
          <w:b/>
          <w:color w:val="000000" w:themeColor="text1"/>
          <w:sz w:val="22"/>
        </w:rPr>
        <w:t xml:space="preserve"> r.] </w:t>
      </w:r>
      <w:r w:rsidR="009D2B8C" w:rsidRPr="009D2B8C">
        <w:rPr>
          <w:color w:val="000000" w:themeColor="text1"/>
          <w:sz w:val="22"/>
        </w:rPr>
        <w:t>W</w:t>
      </w:r>
      <w:r w:rsidR="009D2B8C">
        <w:rPr>
          <w:sz w:val="22"/>
        </w:rPr>
        <w:t xml:space="preserve"> </w:t>
      </w:r>
      <w:r w:rsidR="00D17CB3">
        <w:rPr>
          <w:sz w:val="22"/>
        </w:rPr>
        <w:t>ubiegłym roku</w:t>
      </w:r>
      <w:r w:rsidR="009D2B8C">
        <w:rPr>
          <w:sz w:val="22"/>
        </w:rPr>
        <w:t xml:space="preserve"> Inspekcja Handlowa na zlecenie Prezesa UOKiK sprawdzała, jak przedsiębiorcy informują o cenach. </w:t>
      </w:r>
      <w:r w:rsidR="009D2B8C" w:rsidRPr="009D2B8C">
        <w:rPr>
          <w:sz w:val="22"/>
        </w:rPr>
        <w:t>Skontrolowa</w:t>
      </w:r>
      <w:r w:rsidR="009D2B8C">
        <w:rPr>
          <w:sz w:val="22"/>
        </w:rPr>
        <w:t xml:space="preserve">ła </w:t>
      </w:r>
      <w:r w:rsidR="00D34BC4">
        <w:rPr>
          <w:sz w:val="22"/>
        </w:rPr>
        <w:t>3</w:t>
      </w:r>
      <w:r w:rsidR="009D2B8C" w:rsidRPr="009D2B8C">
        <w:rPr>
          <w:sz w:val="22"/>
        </w:rPr>
        <w:t>026 p</w:t>
      </w:r>
      <w:r w:rsidR="00D34BC4">
        <w:rPr>
          <w:sz w:val="22"/>
        </w:rPr>
        <w:t>lacówek</w:t>
      </w:r>
      <w:r w:rsidR="009D2B8C">
        <w:rPr>
          <w:sz w:val="22"/>
        </w:rPr>
        <w:t>, takich jak sklepy</w:t>
      </w:r>
      <w:r w:rsidR="00C83423">
        <w:rPr>
          <w:sz w:val="22"/>
        </w:rPr>
        <w:t xml:space="preserve"> (w tym </w:t>
      </w:r>
      <w:r w:rsidR="009D2B8C">
        <w:rPr>
          <w:sz w:val="22"/>
        </w:rPr>
        <w:t>duż</w:t>
      </w:r>
      <w:r w:rsidR="000E390D">
        <w:rPr>
          <w:sz w:val="22"/>
        </w:rPr>
        <w:t>e</w:t>
      </w:r>
      <w:r w:rsidR="009D2B8C">
        <w:rPr>
          <w:sz w:val="22"/>
        </w:rPr>
        <w:t xml:space="preserve"> sieci handlow</w:t>
      </w:r>
      <w:r w:rsidR="000E390D">
        <w:rPr>
          <w:sz w:val="22"/>
        </w:rPr>
        <w:t>e</w:t>
      </w:r>
      <w:r w:rsidR="00C83423">
        <w:rPr>
          <w:sz w:val="22"/>
        </w:rPr>
        <w:t>)</w:t>
      </w:r>
      <w:r w:rsidR="009D2B8C">
        <w:rPr>
          <w:sz w:val="22"/>
        </w:rPr>
        <w:t xml:space="preserve">, </w:t>
      </w:r>
      <w:r w:rsidR="000E390D">
        <w:rPr>
          <w:sz w:val="22"/>
        </w:rPr>
        <w:t xml:space="preserve">punkty </w:t>
      </w:r>
      <w:r w:rsidR="009D2B8C">
        <w:rPr>
          <w:sz w:val="22"/>
        </w:rPr>
        <w:t>usługowe</w:t>
      </w:r>
      <w:r w:rsidR="00EE76F6">
        <w:rPr>
          <w:sz w:val="22"/>
        </w:rPr>
        <w:t xml:space="preserve"> (</w:t>
      </w:r>
      <w:r w:rsidR="00DC1AC2">
        <w:rPr>
          <w:sz w:val="22"/>
        </w:rPr>
        <w:t>w tym</w:t>
      </w:r>
      <w:r w:rsidR="00EE76F6">
        <w:rPr>
          <w:sz w:val="22"/>
        </w:rPr>
        <w:t xml:space="preserve"> przychodnie weterynaryjne, salony fryzjerskie, kosmetyczne, mechaników samochodowych)</w:t>
      </w:r>
      <w:r w:rsidR="009D2B8C">
        <w:rPr>
          <w:sz w:val="22"/>
        </w:rPr>
        <w:t xml:space="preserve">, stacje benzynowe, parkingi, hotele. </w:t>
      </w:r>
      <w:r w:rsidR="00D34BC4" w:rsidRPr="00370D97">
        <w:rPr>
          <w:sz w:val="22"/>
        </w:rPr>
        <w:t>Oceniła</w:t>
      </w:r>
      <w:r w:rsidR="00847899" w:rsidRPr="00370D97">
        <w:rPr>
          <w:sz w:val="22"/>
        </w:rPr>
        <w:t xml:space="preserve"> sposób uwidocznienia ceny</w:t>
      </w:r>
      <w:r w:rsidR="00D34BC4" w:rsidRPr="00370D97">
        <w:rPr>
          <w:sz w:val="22"/>
        </w:rPr>
        <w:t xml:space="preserve"> </w:t>
      </w:r>
      <w:r w:rsidR="000E390D" w:rsidRPr="00D34BC4">
        <w:rPr>
          <w:sz w:val="22"/>
        </w:rPr>
        <w:t>461</w:t>
      </w:r>
      <w:r w:rsidR="000E390D">
        <w:rPr>
          <w:sz w:val="22"/>
        </w:rPr>
        <w:t> </w:t>
      </w:r>
      <w:r w:rsidR="000E390D" w:rsidRPr="00D34BC4">
        <w:rPr>
          <w:sz w:val="22"/>
        </w:rPr>
        <w:t>437</w:t>
      </w:r>
      <w:r w:rsidR="00D34BC4" w:rsidRPr="00370D97">
        <w:rPr>
          <w:sz w:val="22"/>
        </w:rPr>
        <w:t xml:space="preserve"> produktów</w:t>
      </w:r>
      <w:r w:rsidR="00D34BC4">
        <w:rPr>
          <w:sz w:val="22"/>
        </w:rPr>
        <w:t xml:space="preserve">. Przedsiębiorcy zostali wybrani </w:t>
      </w:r>
      <w:r w:rsidR="00D34BC4" w:rsidRPr="00D34BC4">
        <w:rPr>
          <w:sz w:val="22"/>
        </w:rPr>
        <w:t>na podstawie monitoringu rynku, wyników poprzednich kontroli i sygnałów od konsumentów</w:t>
      </w:r>
      <w:r w:rsidR="00D34BC4">
        <w:rPr>
          <w:sz w:val="22"/>
        </w:rPr>
        <w:t xml:space="preserve">. </w:t>
      </w:r>
    </w:p>
    <w:p w14:paraId="61C92908" w14:textId="5C05F5FF" w:rsidR="00F24F67" w:rsidRDefault="00F24F67" w:rsidP="00D34BC4">
      <w:pPr>
        <w:spacing w:after="240" w:line="360" w:lineRule="auto"/>
        <w:jc w:val="both"/>
        <w:rPr>
          <w:sz w:val="22"/>
        </w:rPr>
      </w:pPr>
      <w:r w:rsidRPr="00EE76F6">
        <w:rPr>
          <w:sz w:val="22"/>
        </w:rPr>
        <w:t xml:space="preserve">- </w:t>
      </w:r>
      <w:r w:rsidR="00EE76F6" w:rsidRPr="00EE76F6">
        <w:rPr>
          <w:sz w:val="22"/>
        </w:rPr>
        <w:t xml:space="preserve">Zanim </w:t>
      </w:r>
      <w:r w:rsidR="00D17CB3">
        <w:rPr>
          <w:sz w:val="22"/>
        </w:rPr>
        <w:t xml:space="preserve">konsument </w:t>
      </w:r>
      <w:r w:rsidR="00EE76F6" w:rsidRPr="00EE76F6">
        <w:rPr>
          <w:sz w:val="22"/>
        </w:rPr>
        <w:t>włoży produkt do koszyka czy skorzysta z usługi, musi wiedzieć ile zapłaci</w:t>
      </w:r>
      <w:r w:rsidR="002C1747">
        <w:rPr>
          <w:sz w:val="22"/>
        </w:rPr>
        <w:t>, b</w:t>
      </w:r>
      <w:r w:rsidR="00EE76F6" w:rsidRPr="00EE76F6">
        <w:rPr>
          <w:sz w:val="22"/>
        </w:rPr>
        <w:t xml:space="preserve">ez dopytywania sprzedawcy. </w:t>
      </w:r>
      <w:r w:rsidR="00EE76F6">
        <w:rPr>
          <w:sz w:val="22"/>
        </w:rPr>
        <w:t xml:space="preserve">Jak wynika z kontroli Inspekcji Handlowej, </w:t>
      </w:r>
      <w:r w:rsidR="00C83423">
        <w:rPr>
          <w:sz w:val="22"/>
        </w:rPr>
        <w:t xml:space="preserve">przedsiębiorcy </w:t>
      </w:r>
      <w:r w:rsidR="00EE76F6">
        <w:rPr>
          <w:sz w:val="22"/>
        </w:rPr>
        <w:t>nie zawsze wywiązują się z tego obowiązku. Łam</w:t>
      </w:r>
      <w:r w:rsidR="002C1747">
        <w:rPr>
          <w:sz w:val="22"/>
        </w:rPr>
        <w:t>ali</w:t>
      </w:r>
      <w:r w:rsidR="00EE76F6">
        <w:rPr>
          <w:sz w:val="22"/>
        </w:rPr>
        <w:t xml:space="preserve"> tym samym podstawowe prawo konsumenckie</w:t>
      </w:r>
      <w:r w:rsidR="00DC1AC2">
        <w:rPr>
          <w:sz w:val="22"/>
        </w:rPr>
        <w:t xml:space="preserve">, </w:t>
      </w:r>
      <w:r w:rsidR="00EE76F6">
        <w:rPr>
          <w:sz w:val="22"/>
        </w:rPr>
        <w:t xml:space="preserve">czyli prawo do informacji. Cena musi być czytelna, jednoznaczna i ostateczna. Niedozwolone są widełki cenowe </w:t>
      </w:r>
      <w:r w:rsidR="000E390D">
        <w:rPr>
          <w:sz w:val="22"/>
        </w:rPr>
        <w:t>„</w:t>
      </w:r>
      <w:r w:rsidR="00EE76F6">
        <w:rPr>
          <w:sz w:val="22"/>
        </w:rPr>
        <w:t>od-do</w:t>
      </w:r>
      <w:r w:rsidR="000E390D">
        <w:rPr>
          <w:sz w:val="22"/>
        </w:rPr>
        <w:t>”</w:t>
      </w:r>
      <w:r w:rsidR="00B921D0">
        <w:rPr>
          <w:sz w:val="22"/>
        </w:rPr>
        <w:t xml:space="preserve"> </w:t>
      </w:r>
      <w:r w:rsidR="00EE76F6">
        <w:rPr>
          <w:sz w:val="22"/>
        </w:rPr>
        <w:t>–</w:t>
      </w:r>
      <w:r w:rsidR="00B921D0">
        <w:rPr>
          <w:sz w:val="22"/>
        </w:rPr>
        <w:t xml:space="preserve"> </w:t>
      </w:r>
      <w:r w:rsidR="00EE76F6" w:rsidRPr="00EE76F6">
        <w:rPr>
          <w:sz w:val="22"/>
        </w:rPr>
        <w:t>m</w:t>
      </w:r>
      <w:r w:rsidRPr="00EE76F6">
        <w:rPr>
          <w:sz w:val="22"/>
        </w:rPr>
        <w:t xml:space="preserve">ówi </w:t>
      </w:r>
      <w:r w:rsidR="002C1747" w:rsidRPr="00EE76F6">
        <w:rPr>
          <w:sz w:val="22"/>
        </w:rPr>
        <w:t>Prezes UOKiK</w:t>
      </w:r>
      <w:r w:rsidR="002C1747" w:rsidRPr="00EE76F6">
        <w:rPr>
          <w:sz w:val="22"/>
        </w:rPr>
        <w:t xml:space="preserve"> </w:t>
      </w:r>
      <w:r w:rsidRPr="00EE76F6">
        <w:rPr>
          <w:sz w:val="22"/>
        </w:rPr>
        <w:t>Tomasz Chróstny.</w:t>
      </w:r>
      <w:r>
        <w:rPr>
          <w:sz w:val="22"/>
        </w:rPr>
        <w:t xml:space="preserve"> </w:t>
      </w:r>
    </w:p>
    <w:p w14:paraId="3A2E5D71" w14:textId="3AB288D6" w:rsidR="00D34BC4" w:rsidRPr="00123646" w:rsidRDefault="00123646" w:rsidP="00D34BC4">
      <w:pPr>
        <w:spacing w:after="240" w:line="360" w:lineRule="auto"/>
        <w:jc w:val="both"/>
        <w:rPr>
          <w:b/>
          <w:sz w:val="22"/>
        </w:rPr>
      </w:pPr>
      <w:r w:rsidRPr="00123646">
        <w:rPr>
          <w:b/>
          <w:sz w:val="22"/>
        </w:rPr>
        <w:t>Ile to kosztuje?</w:t>
      </w:r>
    </w:p>
    <w:p w14:paraId="4E213978" w14:textId="048F37D7" w:rsidR="00D34BC4" w:rsidRDefault="00D34BC4" w:rsidP="00D34BC4">
      <w:pPr>
        <w:spacing w:after="240" w:line="360" w:lineRule="auto"/>
        <w:jc w:val="both"/>
        <w:rPr>
          <w:sz w:val="22"/>
        </w:rPr>
      </w:pPr>
      <w:r>
        <w:rPr>
          <w:sz w:val="22"/>
        </w:rPr>
        <w:t>Inspektorzy zwracali uwagę na to, czy</w:t>
      </w:r>
      <w:r w:rsidR="00847899">
        <w:rPr>
          <w:sz w:val="22"/>
        </w:rPr>
        <w:t xml:space="preserve"> konsument ma informację </w:t>
      </w:r>
      <w:r>
        <w:rPr>
          <w:sz w:val="22"/>
        </w:rPr>
        <w:t xml:space="preserve">ile kosztuje produkt lub usługa. Cena musi być podana tak, by nie budziła żadnych wątpliwości i była widoczna dla klienta. </w:t>
      </w:r>
      <w:r w:rsidR="003320C2">
        <w:rPr>
          <w:sz w:val="22"/>
        </w:rPr>
        <w:t>Pracownicy IH s</w:t>
      </w:r>
      <w:r>
        <w:rPr>
          <w:sz w:val="22"/>
        </w:rPr>
        <w:t>prawdzili</w:t>
      </w:r>
      <w:r w:rsidR="00AC5A16">
        <w:rPr>
          <w:sz w:val="22"/>
        </w:rPr>
        <w:t xml:space="preserve"> również</w:t>
      </w:r>
      <w:r>
        <w:rPr>
          <w:sz w:val="22"/>
        </w:rPr>
        <w:t>, czy</w:t>
      </w:r>
      <w:r w:rsidR="00066B0D">
        <w:rPr>
          <w:sz w:val="22"/>
        </w:rPr>
        <w:t xml:space="preserve"> przy produktach</w:t>
      </w:r>
      <w:r>
        <w:rPr>
          <w:sz w:val="22"/>
        </w:rPr>
        <w:t xml:space="preserve"> jest cena jednostkowa</w:t>
      </w:r>
      <w:r w:rsidR="002C1747">
        <w:rPr>
          <w:sz w:val="22"/>
        </w:rPr>
        <w:t>, tj.</w:t>
      </w:r>
      <w:r>
        <w:rPr>
          <w:sz w:val="22"/>
        </w:rPr>
        <w:t xml:space="preserve"> za litr, kilogram, metr. Dzięki temu łatwiej </w:t>
      </w:r>
      <w:r w:rsidR="002C1747">
        <w:rPr>
          <w:sz w:val="22"/>
        </w:rPr>
        <w:t xml:space="preserve">można </w:t>
      </w:r>
      <w:r>
        <w:rPr>
          <w:sz w:val="22"/>
        </w:rPr>
        <w:t>porówn</w:t>
      </w:r>
      <w:r w:rsidR="00123646">
        <w:rPr>
          <w:sz w:val="22"/>
        </w:rPr>
        <w:t>ać</w:t>
      </w:r>
      <w:r w:rsidR="002C1747">
        <w:rPr>
          <w:sz w:val="22"/>
        </w:rPr>
        <w:t xml:space="preserve"> pomiędzy sobą produkty i zweryfikować</w:t>
      </w:r>
      <w:r>
        <w:rPr>
          <w:sz w:val="22"/>
        </w:rPr>
        <w:t xml:space="preserve">, czy </w:t>
      </w:r>
      <w:r w:rsidR="002C1747">
        <w:rPr>
          <w:sz w:val="22"/>
        </w:rPr>
        <w:t xml:space="preserve">właściwie </w:t>
      </w:r>
      <w:r>
        <w:rPr>
          <w:sz w:val="22"/>
        </w:rPr>
        <w:t xml:space="preserve">zakup się opłaca. Przyjrzeli się także promocjom: </w:t>
      </w:r>
      <w:r w:rsidR="00123646">
        <w:rPr>
          <w:sz w:val="22"/>
        </w:rPr>
        <w:t xml:space="preserve">czy </w:t>
      </w:r>
      <w:r w:rsidR="005942C1">
        <w:rPr>
          <w:sz w:val="22"/>
        </w:rPr>
        <w:t>uwidocznione ceny faktycznie świadczą o promocji oraz</w:t>
      </w:r>
      <w:r w:rsidR="00B17888">
        <w:rPr>
          <w:sz w:val="22"/>
        </w:rPr>
        <w:t xml:space="preserve"> czy</w:t>
      </w:r>
      <w:r w:rsidR="005942C1">
        <w:rPr>
          <w:sz w:val="22"/>
        </w:rPr>
        <w:t xml:space="preserve"> </w:t>
      </w:r>
      <w:r w:rsidR="00123646">
        <w:rPr>
          <w:sz w:val="22"/>
        </w:rPr>
        <w:t xml:space="preserve">podana jest najniższa cena, która obowiązywała 30 dni przed obniżką. </w:t>
      </w:r>
    </w:p>
    <w:p w14:paraId="4CC3A835" w14:textId="2E75AB32" w:rsidR="009C6B5B" w:rsidRPr="00D34BC4" w:rsidRDefault="00D34BC4" w:rsidP="007F7E08">
      <w:pPr>
        <w:spacing w:after="240" w:line="360" w:lineRule="auto"/>
        <w:jc w:val="both"/>
        <w:rPr>
          <w:b/>
          <w:sz w:val="22"/>
        </w:rPr>
      </w:pPr>
      <w:r w:rsidRPr="00D34BC4">
        <w:rPr>
          <w:b/>
          <w:sz w:val="22"/>
        </w:rPr>
        <w:t>Wyniki kontroli</w:t>
      </w:r>
    </w:p>
    <w:p w14:paraId="31C5D7BA" w14:textId="16D7317E" w:rsidR="003320C2" w:rsidRDefault="00D34BC4" w:rsidP="007F7E0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Prawie połowa skontrolowanych przedsiębiorców </w:t>
      </w:r>
      <w:r w:rsidR="00BF315F">
        <w:rPr>
          <w:sz w:val="22"/>
        </w:rPr>
        <w:t xml:space="preserve">(1462) </w:t>
      </w:r>
      <w:r>
        <w:rPr>
          <w:sz w:val="22"/>
        </w:rPr>
        <w:t xml:space="preserve">nieprawidłowo informowała o cenie. </w:t>
      </w:r>
      <w:r w:rsidR="00123646">
        <w:rPr>
          <w:sz w:val="22"/>
        </w:rPr>
        <w:t xml:space="preserve">Różnego rodzaju nieprawidłowości dotyczyły 13 proc. skontrolowanych produktów (60 001). </w:t>
      </w:r>
      <w:r w:rsidR="00123646" w:rsidRPr="00370D97">
        <w:rPr>
          <w:sz w:val="22"/>
        </w:rPr>
        <w:lastRenderedPageBreak/>
        <w:t>Najczęściej brakowało jakiejkolwiek informacji o cenie</w:t>
      </w:r>
      <w:r w:rsidR="00123646" w:rsidRPr="00B921D0">
        <w:rPr>
          <w:sz w:val="22"/>
        </w:rPr>
        <w:t>.</w:t>
      </w:r>
      <w:r w:rsidR="00123646">
        <w:rPr>
          <w:sz w:val="22"/>
        </w:rPr>
        <w:t xml:space="preserve"> Konsument nie wiedział więc ile zapłaci. Zdarzało się, że</w:t>
      </w:r>
      <w:r w:rsidR="00B17888">
        <w:rPr>
          <w:sz w:val="22"/>
        </w:rPr>
        <w:t xml:space="preserve"> w przypadkach</w:t>
      </w:r>
      <w:r w:rsidR="002C1747">
        <w:rPr>
          <w:sz w:val="22"/>
        </w:rPr>
        <w:t>,</w:t>
      </w:r>
      <w:r w:rsidR="00B17888">
        <w:rPr>
          <w:sz w:val="22"/>
        </w:rPr>
        <w:t xml:space="preserve"> </w:t>
      </w:r>
      <w:r w:rsidR="000E390D">
        <w:rPr>
          <w:sz w:val="22"/>
        </w:rPr>
        <w:t xml:space="preserve">gdy </w:t>
      </w:r>
      <w:r w:rsidR="00B17888">
        <w:rPr>
          <w:sz w:val="22"/>
        </w:rPr>
        <w:t>wymaga tego prawo</w:t>
      </w:r>
      <w:r w:rsidR="002C1747">
        <w:rPr>
          <w:sz w:val="22"/>
        </w:rPr>
        <w:t>,</w:t>
      </w:r>
      <w:r w:rsidR="00123646">
        <w:rPr>
          <w:sz w:val="22"/>
        </w:rPr>
        <w:t xml:space="preserve"> nie było ceny jednostkowej lub została błędnie obliczona. </w:t>
      </w:r>
      <w:r w:rsidR="00B02273">
        <w:rPr>
          <w:sz w:val="22"/>
        </w:rPr>
        <w:t xml:space="preserve">W punktach usługowych </w:t>
      </w:r>
      <w:r w:rsidR="00B921D0">
        <w:rPr>
          <w:sz w:val="22"/>
        </w:rPr>
        <w:t xml:space="preserve">– u krawca, fryzjera, kosmetyczki, weterynarza i innych - </w:t>
      </w:r>
      <w:r w:rsidR="00B02273">
        <w:rPr>
          <w:sz w:val="22"/>
        </w:rPr>
        <w:t xml:space="preserve">brakowało cennika albo pojawiały się widełki cenowe „od-do”. </w:t>
      </w:r>
    </w:p>
    <w:p w14:paraId="73356E02" w14:textId="46E471DD" w:rsidR="00D34BC4" w:rsidRPr="009D2B8C" w:rsidRDefault="003320C2" w:rsidP="003320C2">
      <w:pPr>
        <w:spacing w:after="240" w:line="360" w:lineRule="auto"/>
        <w:jc w:val="both"/>
        <w:rPr>
          <w:sz w:val="22"/>
        </w:rPr>
      </w:pPr>
      <w:r>
        <w:rPr>
          <w:sz w:val="22"/>
        </w:rPr>
        <w:t>Nieprawidłowości dotyczyły także promocji: nie było informacji</w:t>
      </w:r>
      <w:r w:rsidR="00C83423">
        <w:rPr>
          <w:sz w:val="22"/>
        </w:rPr>
        <w:t>,</w:t>
      </w:r>
      <w:r>
        <w:rPr>
          <w:sz w:val="22"/>
        </w:rPr>
        <w:t xml:space="preserve"> ile wynosiła </w:t>
      </w:r>
      <w:r w:rsidR="002C1747">
        <w:rPr>
          <w:sz w:val="22"/>
        </w:rPr>
        <w:t xml:space="preserve">najniższa </w:t>
      </w:r>
      <w:r>
        <w:rPr>
          <w:sz w:val="22"/>
        </w:rPr>
        <w:t>cena</w:t>
      </w:r>
      <w:r w:rsidR="004359B9">
        <w:rPr>
          <w:sz w:val="22"/>
        </w:rPr>
        <w:t xml:space="preserve"> z</w:t>
      </w:r>
      <w:r>
        <w:rPr>
          <w:sz w:val="22"/>
        </w:rPr>
        <w:t xml:space="preserve"> 30 dni przed obniżką. Takie odniesienie pozwala sprawdzić, czy </w:t>
      </w:r>
      <w:r w:rsidR="003A7BE9">
        <w:rPr>
          <w:sz w:val="22"/>
        </w:rPr>
        <w:t>oferta jest faktycznie promocyjna</w:t>
      </w:r>
      <w:r>
        <w:rPr>
          <w:sz w:val="22"/>
        </w:rPr>
        <w:t>. Sprzedawcy</w:t>
      </w:r>
      <w:r w:rsidR="00C83423">
        <w:rPr>
          <w:sz w:val="22"/>
        </w:rPr>
        <w:t xml:space="preserve"> najczęściej</w:t>
      </w:r>
      <w:r>
        <w:rPr>
          <w:sz w:val="22"/>
        </w:rPr>
        <w:t xml:space="preserve"> obliczali obniżkę w stosunku</w:t>
      </w:r>
      <w:r w:rsidRPr="003320C2">
        <w:rPr>
          <w:sz w:val="22"/>
        </w:rPr>
        <w:t xml:space="preserve"> do ceny regularnej, a nie w odniesieniu do najniższej </w:t>
      </w:r>
      <w:r w:rsidR="002C1747">
        <w:rPr>
          <w:sz w:val="22"/>
        </w:rPr>
        <w:t>ceny z</w:t>
      </w:r>
      <w:r w:rsidRPr="003320C2">
        <w:rPr>
          <w:sz w:val="22"/>
        </w:rPr>
        <w:t xml:space="preserve"> 30 dni przed </w:t>
      </w:r>
      <w:r>
        <w:rPr>
          <w:sz w:val="22"/>
        </w:rPr>
        <w:t xml:space="preserve">promocją. </w:t>
      </w:r>
    </w:p>
    <w:p w14:paraId="565DDFA0" w14:textId="163DC5CA" w:rsidR="00786827" w:rsidRPr="003320C2" w:rsidRDefault="003320C2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sz w:val="22"/>
          <w:szCs w:val="22"/>
        </w:rPr>
      </w:pPr>
      <w:r w:rsidRPr="003320C2">
        <w:rPr>
          <w:rFonts w:ascii="Trebuchet MS" w:hAnsi="Trebuchet MS" w:cs="Tahoma"/>
          <w:b/>
          <w:sz w:val="22"/>
          <w:szCs w:val="22"/>
        </w:rPr>
        <w:t>Efekty kontroli</w:t>
      </w:r>
    </w:p>
    <w:p w14:paraId="5AD983A3" w14:textId="1B668DDE" w:rsidR="003320C2" w:rsidRDefault="006E515F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Większość przedsiębiorców jeszcze w toku kontroli </w:t>
      </w:r>
      <w:r w:rsidR="00C83423">
        <w:rPr>
          <w:rFonts w:ascii="Trebuchet MS" w:hAnsi="Trebuchet MS" w:cs="Tahoma"/>
          <w:sz w:val="22"/>
          <w:szCs w:val="22"/>
        </w:rPr>
        <w:t xml:space="preserve">wprowadziła </w:t>
      </w:r>
      <w:r>
        <w:rPr>
          <w:rFonts w:ascii="Trebuchet MS" w:hAnsi="Trebuchet MS" w:cs="Tahoma"/>
          <w:sz w:val="22"/>
          <w:szCs w:val="22"/>
        </w:rPr>
        <w:t xml:space="preserve">poprawne oznakowanie ceną. Na 899 </w:t>
      </w:r>
      <w:r w:rsidR="00B17888">
        <w:rPr>
          <w:rFonts w:ascii="Trebuchet MS" w:hAnsi="Trebuchet MS" w:cs="Tahoma"/>
          <w:sz w:val="22"/>
          <w:szCs w:val="22"/>
        </w:rPr>
        <w:t xml:space="preserve">przedsiębiorców </w:t>
      </w:r>
      <w:r>
        <w:rPr>
          <w:rFonts w:ascii="Trebuchet MS" w:hAnsi="Trebuchet MS" w:cs="Tahoma"/>
          <w:sz w:val="22"/>
          <w:szCs w:val="22"/>
        </w:rPr>
        <w:t xml:space="preserve">Inspekcja Handlowa nałożyła kary finansowe – łącznie ponad 1,2 mln zł (1 204 194 zł). </w:t>
      </w:r>
    </w:p>
    <w:p w14:paraId="13BDF3D6" w14:textId="4C138A9B" w:rsidR="006E515F" w:rsidRPr="006E515F" w:rsidRDefault="006E515F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sz w:val="22"/>
          <w:szCs w:val="22"/>
        </w:rPr>
      </w:pPr>
      <w:r w:rsidRPr="006E515F">
        <w:rPr>
          <w:rFonts w:ascii="Trebuchet MS" w:hAnsi="Trebuchet MS" w:cs="Tahoma"/>
          <w:b/>
          <w:sz w:val="22"/>
          <w:szCs w:val="22"/>
        </w:rPr>
        <w:t>Przedsiębiorco, pamiętaj:</w:t>
      </w:r>
    </w:p>
    <w:p w14:paraId="1CBFCD1C" w14:textId="4A970C51" w:rsidR="006E515F" w:rsidRDefault="006E515F" w:rsidP="006E515F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Twój klient musi wiedzieć</w:t>
      </w:r>
      <w:r w:rsidR="00C83423">
        <w:rPr>
          <w:rFonts w:ascii="Trebuchet MS" w:hAnsi="Trebuchet MS" w:cs="Tahoma"/>
          <w:sz w:val="22"/>
          <w:szCs w:val="22"/>
        </w:rPr>
        <w:t>,</w:t>
      </w:r>
      <w:r>
        <w:rPr>
          <w:rFonts w:ascii="Trebuchet MS" w:hAnsi="Trebuchet MS" w:cs="Tahoma"/>
          <w:sz w:val="22"/>
          <w:szCs w:val="22"/>
        </w:rPr>
        <w:t xml:space="preserve"> ile kosztuje produkt lub usługa, którą oferujesz. Taką informację powinien znaleźć na wywieszce cenowej, na półce, na produkcie lub w cenniku – bez pytania o to sprzedawcy. </w:t>
      </w:r>
    </w:p>
    <w:p w14:paraId="670F59B8" w14:textId="35DB94E9" w:rsidR="006E515F" w:rsidRDefault="006E515F" w:rsidP="006E515F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Cena musi być jednoznaczna i ostateczna – zawiera</w:t>
      </w:r>
      <w:r w:rsidR="002D7E91">
        <w:rPr>
          <w:rFonts w:ascii="Trebuchet MS" w:hAnsi="Trebuchet MS" w:cs="Tahoma"/>
          <w:sz w:val="22"/>
          <w:szCs w:val="22"/>
        </w:rPr>
        <w:t>ć</w:t>
      </w:r>
      <w:r>
        <w:rPr>
          <w:rFonts w:ascii="Trebuchet MS" w:hAnsi="Trebuchet MS" w:cs="Tahoma"/>
          <w:sz w:val="22"/>
          <w:szCs w:val="22"/>
        </w:rPr>
        <w:t xml:space="preserve"> wszystkie podatki. </w:t>
      </w:r>
    </w:p>
    <w:p w14:paraId="00DC2F10" w14:textId="69464FE6" w:rsidR="002D7E91" w:rsidRDefault="002D7E91" w:rsidP="006E515F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Masz obowiązek podawania ceny jednostkowej – za litr, kilogram, metr, sztukę. Np. szampon do włosów 250 ml – 3 zł, cena za 1 litr</w:t>
      </w:r>
      <w:r w:rsidR="00DC1AC2">
        <w:rPr>
          <w:rFonts w:ascii="Trebuchet MS" w:hAnsi="Trebuchet MS" w:cs="Tahoma"/>
          <w:sz w:val="22"/>
          <w:szCs w:val="22"/>
        </w:rPr>
        <w:t xml:space="preserve"> -</w:t>
      </w:r>
      <w:r>
        <w:rPr>
          <w:rFonts w:ascii="Trebuchet MS" w:hAnsi="Trebuchet MS" w:cs="Tahoma"/>
          <w:sz w:val="22"/>
          <w:szCs w:val="22"/>
        </w:rPr>
        <w:t xml:space="preserve"> 12 zł. Dzięki temu Twoi klienci łatwiej porównają koszt podobnych produktów.  </w:t>
      </w:r>
    </w:p>
    <w:p w14:paraId="0AE1A5CB" w14:textId="44F106C6" w:rsidR="006E515F" w:rsidRDefault="003A7BE9" w:rsidP="002D7E9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W restauracji, u</w:t>
      </w:r>
      <w:r w:rsidR="006E515F">
        <w:rPr>
          <w:rFonts w:ascii="Trebuchet MS" w:hAnsi="Trebuchet MS" w:cs="Tahoma"/>
          <w:sz w:val="22"/>
          <w:szCs w:val="22"/>
        </w:rPr>
        <w:t xml:space="preserve"> krawca, fryzjera, </w:t>
      </w:r>
      <w:r w:rsidR="00BE23C6">
        <w:rPr>
          <w:rFonts w:ascii="Trebuchet MS" w:hAnsi="Trebuchet MS" w:cs="Tahoma"/>
          <w:sz w:val="22"/>
          <w:szCs w:val="22"/>
        </w:rPr>
        <w:t xml:space="preserve">weterynarza, mechanika, </w:t>
      </w:r>
      <w:r w:rsidR="006E515F">
        <w:rPr>
          <w:rFonts w:ascii="Trebuchet MS" w:hAnsi="Trebuchet MS" w:cs="Tahoma"/>
          <w:sz w:val="22"/>
          <w:szCs w:val="22"/>
        </w:rPr>
        <w:t xml:space="preserve">w salonie kosmetycznym </w:t>
      </w:r>
      <w:r w:rsidR="00FF742E">
        <w:rPr>
          <w:rFonts w:ascii="Trebuchet MS" w:hAnsi="Trebuchet MS" w:cs="Tahoma"/>
          <w:sz w:val="22"/>
          <w:szCs w:val="22"/>
        </w:rPr>
        <w:t xml:space="preserve">i innych punktach usługowych </w:t>
      </w:r>
      <w:r w:rsidR="006E515F">
        <w:rPr>
          <w:rFonts w:ascii="Trebuchet MS" w:hAnsi="Trebuchet MS" w:cs="Tahoma"/>
          <w:sz w:val="22"/>
          <w:szCs w:val="22"/>
        </w:rPr>
        <w:t>– musi znaleźć się cennik usług. Widełki cenowe „od-do” są niedozwolone. Klient musi wiedzieć, ile zapłaci za farbowanie włosów, uszycie płaszcza</w:t>
      </w:r>
      <w:r w:rsidR="002D7E91">
        <w:rPr>
          <w:rFonts w:ascii="Trebuchet MS" w:hAnsi="Trebuchet MS" w:cs="Tahoma"/>
          <w:sz w:val="22"/>
          <w:szCs w:val="22"/>
        </w:rPr>
        <w:t xml:space="preserve">, </w:t>
      </w:r>
      <w:r w:rsidR="00BE23C6">
        <w:rPr>
          <w:rFonts w:ascii="Trebuchet MS" w:hAnsi="Trebuchet MS" w:cs="Tahoma"/>
          <w:sz w:val="22"/>
          <w:szCs w:val="22"/>
        </w:rPr>
        <w:t>leczenie zwierz</w:t>
      </w:r>
      <w:r w:rsidR="00FF742E">
        <w:rPr>
          <w:rFonts w:ascii="Trebuchet MS" w:hAnsi="Trebuchet MS" w:cs="Tahoma"/>
          <w:sz w:val="22"/>
          <w:szCs w:val="22"/>
        </w:rPr>
        <w:t>ąt</w:t>
      </w:r>
      <w:r w:rsidR="006E515F">
        <w:rPr>
          <w:rFonts w:ascii="Trebuchet MS" w:hAnsi="Trebuchet MS" w:cs="Tahoma"/>
          <w:sz w:val="22"/>
          <w:szCs w:val="22"/>
        </w:rPr>
        <w:t>. Jeśli proponujesz usługi dodatkow</w:t>
      </w:r>
      <w:r w:rsidR="002D7E91">
        <w:rPr>
          <w:rFonts w:ascii="Trebuchet MS" w:hAnsi="Trebuchet MS" w:cs="Tahoma"/>
          <w:sz w:val="22"/>
          <w:szCs w:val="22"/>
        </w:rPr>
        <w:t>o p</w:t>
      </w:r>
      <w:r w:rsidR="006E515F">
        <w:rPr>
          <w:rFonts w:ascii="Trebuchet MS" w:hAnsi="Trebuchet MS" w:cs="Tahoma"/>
          <w:sz w:val="22"/>
          <w:szCs w:val="22"/>
        </w:rPr>
        <w:t xml:space="preserve">łatne, zapytaj klienta </w:t>
      </w:r>
      <w:r w:rsidR="002D7E91">
        <w:rPr>
          <w:rFonts w:ascii="Trebuchet MS" w:hAnsi="Trebuchet MS" w:cs="Tahoma"/>
          <w:sz w:val="22"/>
          <w:szCs w:val="22"/>
        </w:rPr>
        <w:t>przed ich wykonaniem</w:t>
      </w:r>
      <w:r w:rsidR="00C83423">
        <w:rPr>
          <w:rFonts w:ascii="Trebuchet MS" w:hAnsi="Trebuchet MS" w:cs="Tahoma"/>
          <w:sz w:val="22"/>
          <w:szCs w:val="22"/>
        </w:rPr>
        <w:t>,</w:t>
      </w:r>
      <w:r w:rsidR="002D7E91">
        <w:rPr>
          <w:rFonts w:ascii="Trebuchet MS" w:hAnsi="Trebuchet MS" w:cs="Tahoma"/>
          <w:sz w:val="22"/>
          <w:szCs w:val="22"/>
        </w:rPr>
        <w:t xml:space="preserve"> </w:t>
      </w:r>
      <w:r w:rsidR="006E515F">
        <w:rPr>
          <w:rFonts w:ascii="Trebuchet MS" w:hAnsi="Trebuchet MS" w:cs="Tahoma"/>
          <w:sz w:val="22"/>
          <w:szCs w:val="22"/>
        </w:rPr>
        <w:t>czy się na nie zgadza.</w:t>
      </w:r>
      <w:r w:rsidR="002D7E91">
        <w:rPr>
          <w:rFonts w:ascii="Trebuchet MS" w:hAnsi="Trebuchet MS" w:cs="Tahoma"/>
          <w:sz w:val="22"/>
          <w:szCs w:val="22"/>
        </w:rPr>
        <w:t xml:space="preserve"> </w:t>
      </w:r>
    </w:p>
    <w:p w14:paraId="25E0D342" w14:textId="777D5382" w:rsidR="002D7E91" w:rsidRDefault="002D7E91" w:rsidP="002D7E9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lastRenderedPageBreak/>
        <w:t xml:space="preserve">Cena na wywieszce jest niższa niż </w:t>
      </w:r>
      <w:r w:rsidR="002C1747">
        <w:rPr>
          <w:rFonts w:ascii="Trebuchet MS" w:hAnsi="Trebuchet MS" w:cs="Tahoma"/>
          <w:sz w:val="22"/>
          <w:szCs w:val="22"/>
        </w:rPr>
        <w:t>przy kasie</w:t>
      </w:r>
      <w:r>
        <w:rPr>
          <w:rFonts w:ascii="Trebuchet MS" w:hAnsi="Trebuchet MS" w:cs="Tahoma"/>
          <w:sz w:val="22"/>
          <w:szCs w:val="22"/>
        </w:rPr>
        <w:t xml:space="preserve">? </w:t>
      </w:r>
      <w:r w:rsidR="002C1747">
        <w:rPr>
          <w:rFonts w:ascii="Trebuchet MS" w:hAnsi="Trebuchet MS" w:cs="Tahoma"/>
          <w:sz w:val="22"/>
          <w:szCs w:val="22"/>
        </w:rPr>
        <w:t>Klient ma prawo nabyć produkt po cenie dla niego korzystniejszej</w:t>
      </w:r>
      <w:r>
        <w:rPr>
          <w:rFonts w:ascii="Trebuchet MS" w:hAnsi="Trebuchet MS" w:cs="Tahoma"/>
          <w:sz w:val="22"/>
          <w:szCs w:val="22"/>
        </w:rPr>
        <w:t>.</w:t>
      </w:r>
    </w:p>
    <w:p w14:paraId="218836EB" w14:textId="69073E59" w:rsidR="002D7E91" w:rsidRDefault="00847899" w:rsidP="00D80EF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Nie wiesz, jak prawidłowo uwidocznić informacje o promocji? </w:t>
      </w:r>
      <w:hyperlink r:id="rId9" w:history="1">
        <w:r w:rsidRPr="002E577F">
          <w:rPr>
            <w:rStyle w:val="Hipercze"/>
            <w:rFonts w:ascii="Trebuchet MS" w:hAnsi="Trebuchet MS" w:cs="Tahoma"/>
            <w:sz w:val="22"/>
            <w:szCs w:val="22"/>
          </w:rPr>
          <w:t>Zajrzyj do wyjaśnień Prezesa UOKiK</w:t>
        </w:r>
      </w:hyperlink>
      <w:r>
        <w:rPr>
          <w:rFonts w:ascii="Trebuchet MS" w:hAnsi="Trebuchet MS" w:cs="Tahoma"/>
          <w:sz w:val="22"/>
          <w:szCs w:val="22"/>
        </w:rPr>
        <w:t xml:space="preserve">. </w:t>
      </w:r>
    </w:p>
    <w:p w14:paraId="1B28AD2C" w14:textId="7FB01096" w:rsidR="00A70AC2" w:rsidRPr="003320C2" w:rsidRDefault="00A70AC2" w:rsidP="00A70AC2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 w:rsidRPr="00370D97">
        <w:rPr>
          <w:rFonts w:ascii="Trebuchet MS" w:hAnsi="Trebuchet MS" w:cs="Tahoma"/>
          <w:sz w:val="22"/>
          <w:szCs w:val="22"/>
        </w:rPr>
        <w:t>Konsumencie, widzisz nieprawidłowości</w:t>
      </w:r>
      <w:r w:rsidRPr="00B921D0">
        <w:rPr>
          <w:rFonts w:ascii="Trebuchet MS" w:hAnsi="Trebuchet MS" w:cs="Tahoma"/>
          <w:sz w:val="22"/>
          <w:szCs w:val="22"/>
        </w:rPr>
        <w:t xml:space="preserve"> </w:t>
      </w:r>
      <w:r w:rsidRPr="00370D97">
        <w:rPr>
          <w:rFonts w:ascii="Trebuchet MS" w:hAnsi="Trebuchet MS" w:cs="Tahoma"/>
          <w:sz w:val="22"/>
          <w:szCs w:val="22"/>
        </w:rPr>
        <w:t xml:space="preserve">w </w:t>
      </w:r>
      <w:r w:rsidR="00370D97">
        <w:rPr>
          <w:rFonts w:ascii="Trebuchet MS" w:hAnsi="Trebuchet MS" w:cs="Tahoma"/>
          <w:sz w:val="22"/>
          <w:szCs w:val="22"/>
        </w:rPr>
        <w:t>informowaniu o</w:t>
      </w:r>
      <w:r w:rsidR="004359B9" w:rsidRPr="00370D97">
        <w:rPr>
          <w:rFonts w:ascii="Trebuchet MS" w:hAnsi="Trebuchet MS" w:cs="Tahoma"/>
          <w:sz w:val="22"/>
          <w:szCs w:val="22"/>
        </w:rPr>
        <w:t xml:space="preserve"> </w:t>
      </w:r>
      <w:r w:rsidRPr="00370D97">
        <w:rPr>
          <w:rFonts w:ascii="Trebuchet MS" w:hAnsi="Trebuchet MS" w:cs="Tahoma"/>
          <w:sz w:val="22"/>
          <w:szCs w:val="22"/>
        </w:rPr>
        <w:t>cen</w:t>
      </w:r>
      <w:r w:rsidR="00370D97">
        <w:rPr>
          <w:rFonts w:ascii="Trebuchet MS" w:hAnsi="Trebuchet MS" w:cs="Tahoma"/>
          <w:sz w:val="22"/>
          <w:szCs w:val="22"/>
        </w:rPr>
        <w:t>ie</w:t>
      </w:r>
      <w:r w:rsidRPr="00370D97">
        <w:rPr>
          <w:rFonts w:ascii="Trebuchet MS" w:hAnsi="Trebuchet MS" w:cs="Tahoma"/>
          <w:sz w:val="22"/>
          <w:szCs w:val="22"/>
        </w:rPr>
        <w:t>?</w:t>
      </w:r>
      <w:r>
        <w:rPr>
          <w:rFonts w:ascii="Trebuchet MS" w:hAnsi="Trebuchet MS" w:cs="Tahoma"/>
          <w:sz w:val="22"/>
          <w:szCs w:val="22"/>
        </w:rPr>
        <w:t xml:space="preserve"> Zgłoś je </w:t>
      </w:r>
      <w:hyperlink r:id="rId10" w:history="1">
        <w:r w:rsidRPr="00A70AC2">
          <w:rPr>
            <w:rStyle w:val="Hipercze"/>
            <w:rFonts w:ascii="Trebuchet MS" w:hAnsi="Trebuchet MS" w:cs="Tahoma"/>
            <w:sz w:val="22"/>
            <w:szCs w:val="22"/>
          </w:rPr>
          <w:t>Inspekcji Handlowej</w:t>
        </w:r>
      </w:hyperlink>
      <w:r w:rsidR="00BF315F">
        <w:rPr>
          <w:rFonts w:ascii="Trebuchet MS" w:hAnsi="Trebuchet MS" w:cs="Tahoma"/>
          <w:sz w:val="22"/>
          <w:szCs w:val="22"/>
        </w:rPr>
        <w:t>,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="00BF315F">
        <w:rPr>
          <w:rFonts w:ascii="Trebuchet MS" w:hAnsi="Trebuchet MS" w:cs="Tahoma"/>
          <w:sz w:val="22"/>
          <w:szCs w:val="22"/>
        </w:rPr>
        <w:t>która</w:t>
      </w:r>
      <w:r>
        <w:rPr>
          <w:rFonts w:ascii="Trebuchet MS" w:hAnsi="Trebuchet MS" w:cs="Tahoma"/>
          <w:sz w:val="22"/>
          <w:szCs w:val="22"/>
        </w:rPr>
        <w:t xml:space="preserve"> pro</w:t>
      </w:r>
      <w:bookmarkStart w:id="0" w:name="_GoBack"/>
      <w:bookmarkEnd w:id="0"/>
      <w:r>
        <w:rPr>
          <w:rFonts w:ascii="Trebuchet MS" w:hAnsi="Trebuchet MS" w:cs="Tahoma"/>
          <w:sz w:val="22"/>
          <w:szCs w:val="22"/>
        </w:rPr>
        <w:t>wadz</w:t>
      </w:r>
      <w:r w:rsidR="00BF315F">
        <w:rPr>
          <w:rFonts w:ascii="Trebuchet MS" w:hAnsi="Trebuchet MS" w:cs="Tahoma"/>
          <w:sz w:val="22"/>
          <w:szCs w:val="22"/>
        </w:rPr>
        <w:t>i</w:t>
      </w:r>
      <w:r>
        <w:rPr>
          <w:rFonts w:ascii="Trebuchet MS" w:hAnsi="Trebuchet MS" w:cs="Tahoma"/>
          <w:sz w:val="22"/>
          <w:szCs w:val="22"/>
        </w:rPr>
        <w:t xml:space="preserve"> regularne kontrole w sklepach</w:t>
      </w:r>
      <w:r w:rsidR="004359B9">
        <w:rPr>
          <w:rFonts w:ascii="Trebuchet MS" w:hAnsi="Trebuchet MS" w:cs="Tahoma"/>
          <w:sz w:val="22"/>
          <w:szCs w:val="22"/>
        </w:rPr>
        <w:t xml:space="preserve"> i punktach usługowych</w:t>
      </w:r>
      <w:r>
        <w:rPr>
          <w:rFonts w:ascii="Trebuchet MS" w:hAnsi="Trebuchet MS" w:cs="Tahoma"/>
          <w:sz w:val="22"/>
          <w:szCs w:val="22"/>
        </w:rPr>
        <w:t xml:space="preserve">. </w:t>
      </w:r>
    </w:p>
    <w:sectPr w:rsidR="00A70AC2" w:rsidRPr="003320C2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5B12" w14:textId="77777777" w:rsidR="003C15AB" w:rsidRDefault="003C15AB">
      <w:r>
        <w:separator/>
      </w:r>
    </w:p>
  </w:endnote>
  <w:endnote w:type="continuationSeparator" w:id="0">
    <w:p w14:paraId="2FB15811" w14:textId="77777777" w:rsidR="003C15AB" w:rsidRDefault="003C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BEC3B" w14:textId="77777777" w:rsidR="003C15AB" w:rsidRDefault="003C15AB">
      <w:r>
        <w:separator/>
      </w:r>
    </w:p>
  </w:footnote>
  <w:footnote w:type="continuationSeparator" w:id="0">
    <w:p w14:paraId="5CE475F5" w14:textId="77777777" w:rsidR="003C15AB" w:rsidRDefault="003C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1D57314"/>
    <w:multiLevelType w:val="hybridMultilevel"/>
    <w:tmpl w:val="16F2B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E429E"/>
    <w:multiLevelType w:val="hybridMultilevel"/>
    <w:tmpl w:val="B2B0B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6"/>
  </w:num>
  <w:num w:numId="5">
    <w:abstractNumId w:val="12"/>
  </w:num>
  <w:num w:numId="6">
    <w:abstractNumId w:val="7"/>
  </w:num>
  <w:num w:numId="7">
    <w:abstractNumId w:val="17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6"/>
  </w:num>
  <w:num w:numId="13">
    <w:abstractNumId w:val="10"/>
  </w:num>
  <w:num w:numId="14">
    <w:abstractNumId w:val="14"/>
  </w:num>
  <w:num w:numId="15">
    <w:abstractNumId w:val="11"/>
  </w:num>
  <w:num w:numId="16">
    <w:abstractNumId w:val="5"/>
  </w:num>
  <w:num w:numId="17">
    <w:abstractNumId w:val="0"/>
  </w:num>
  <w:num w:numId="18">
    <w:abstractNumId w:val="9"/>
  </w:num>
  <w:num w:numId="19">
    <w:abstractNumId w:val="4"/>
  </w:num>
  <w:num w:numId="2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580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0769"/>
    <w:rsid w:val="000230EB"/>
    <w:rsid w:val="00023634"/>
    <w:rsid w:val="0002523D"/>
    <w:rsid w:val="00026D3C"/>
    <w:rsid w:val="000302A4"/>
    <w:rsid w:val="000316C7"/>
    <w:rsid w:val="0003260A"/>
    <w:rsid w:val="00033035"/>
    <w:rsid w:val="0003417B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2318"/>
    <w:rsid w:val="000558FC"/>
    <w:rsid w:val="00055B3E"/>
    <w:rsid w:val="00056AF4"/>
    <w:rsid w:val="00057CA6"/>
    <w:rsid w:val="00057FC2"/>
    <w:rsid w:val="00061749"/>
    <w:rsid w:val="0006245C"/>
    <w:rsid w:val="000651E9"/>
    <w:rsid w:val="00066B0D"/>
    <w:rsid w:val="00070917"/>
    <w:rsid w:val="00073A74"/>
    <w:rsid w:val="00073AA7"/>
    <w:rsid w:val="00077C71"/>
    <w:rsid w:val="00077CCC"/>
    <w:rsid w:val="00081B8A"/>
    <w:rsid w:val="00085A7E"/>
    <w:rsid w:val="00090153"/>
    <w:rsid w:val="000920E2"/>
    <w:rsid w:val="000927D7"/>
    <w:rsid w:val="00094613"/>
    <w:rsid w:val="00094896"/>
    <w:rsid w:val="000948F0"/>
    <w:rsid w:val="00094AC5"/>
    <w:rsid w:val="000A056D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6B3"/>
    <w:rsid w:val="000C3836"/>
    <w:rsid w:val="000C4F25"/>
    <w:rsid w:val="000C4FF7"/>
    <w:rsid w:val="000D174F"/>
    <w:rsid w:val="000D202D"/>
    <w:rsid w:val="000D2376"/>
    <w:rsid w:val="000D2CAB"/>
    <w:rsid w:val="000D4A1F"/>
    <w:rsid w:val="000D72EC"/>
    <w:rsid w:val="000D7D8C"/>
    <w:rsid w:val="000E092F"/>
    <w:rsid w:val="000E18E0"/>
    <w:rsid w:val="000E2D48"/>
    <w:rsid w:val="000E390D"/>
    <w:rsid w:val="000E4E2E"/>
    <w:rsid w:val="000E729D"/>
    <w:rsid w:val="000E79FE"/>
    <w:rsid w:val="000E7B55"/>
    <w:rsid w:val="000F1035"/>
    <w:rsid w:val="000F3E4A"/>
    <w:rsid w:val="000F4784"/>
    <w:rsid w:val="000F533F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1EE6"/>
    <w:rsid w:val="00123646"/>
    <w:rsid w:val="0012424D"/>
    <w:rsid w:val="00125A13"/>
    <w:rsid w:val="00125C87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649"/>
    <w:rsid w:val="00173806"/>
    <w:rsid w:val="001746FD"/>
    <w:rsid w:val="00175436"/>
    <w:rsid w:val="00175749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3194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313E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29D"/>
    <w:rsid w:val="002449DE"/>
    <w:rsid w:val="00244DBD"/>
    <w:rsid w:val="00245A01"/>
    <w:rsid w:val="00251E26"/>
    <w:rsid w:val="00251F62"/>
    <w:rsid w:val="00252ECE"/>
    <w:rsid w:val="00253E64"/>
    <w:rsid w:val="002555F4"/>
    <w:rsid w:val="00257A8E"/>
    <w:rsid w:val="00260382"/>
    <w:rsid w:val="00262E52"/>
    <w:rsid w:val="00265D3F"/>
    <w:rsid w:val="00266082"/>
    <w:rsid w:val="00266CB4"/>
    <w:rsid w:val="00267DD1"/>
    <w:rsid w:val="00270139"/>
    <w:rsid w:val="0027378B"/>
    <w:rsid w:val="002758FF"/>
    <w:rsid w:val="00277075"/>
    <w:rsid w:val="002770D4"/>
    <w:rsid w:val="002801AA"/>
    <w:rsid w:val="00280E00"/>
    <w:rsid w:val="00281E95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1747"/>
    <w:rsid w:val="002C361E"/>
    <w:rsid w:val="002C38AD"/>
    <w:rsid w:val="002C4FFE"/>
    <w:rsid w:val="002C53CB"/>
    <w:rsid w:val="002C692D"/>
    <w:rsid w:val="002C6ABE"/>
    <w:rsid w:val="002C743A"/>
    <w:rsid w:val="002D32D7"/>
    <w:rsid w:val="002D693B"/>
    <w:rsid w:val="002D7E91"/>
    <w:rsid w:val="002E388C"/>
    <w:rsid w:val="002E4BE8"/>
    <w:rsid w:val="002E577F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887"/>
    <w:rsid w:val="00314A14"/>
    <w:rsid w:val="00317E04"/>
    <w:rsid w:val="00320BC3"/>
    <w:rsid w:val="003210A5"/>
    <w:rsid w:val="0032426F"/>
    <w:rsid w:val="00324306"/>
    <w:rsid w:val="003278D6"/>
    <w:rsid w:val="003303F0"/>
    <w:rsid w:val="003311C0"/>
    <w:rsid w:val="00331AFF"/>
    <w:rsid w:val="003320C2"/>
    <w:rsid w:val="003348EF"/>
    <w:rsid w:val="0034059B"/>
    <w:rsid w:val="00342935"/>
    <w:rsid w:val="0034670A"/>
    <w:rsid w:val="00346D07"/>
    <w:rsid w:val="0035019C"/>
    <w:rsid w:val="00350A33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0D97"/>
    <w:rsid w:val="00372986"/>
    <w:rsid w:val="003742FC"/>
    <w:rsid w:val="00374442"/>
    <w:rsid w:val="00377667"/>
    <w:rsid w:val="00377A0D"/>
    <w:rsid w:val="003806F9"/>
    <w:rsid w:val="003822C6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A7BE9"/>
    <w:rsid w:val="003B11E2"/>
    <w:rsid w:val="003B6366"/>
    <w:rsid w:val="003B792F"/>
    <w:rsid w:val="003C15AB"/>
    <w:rsid w:val="003C2DE6"/>
    <w:rsid w:val="003D0369"/>
    <w:rsid w:val="003D1479"/>
    <w:rsid w:val="003D22E4"/>
    <w:rsid w:val="003D2F7A"/>
    <w:rsid w:val="003D3239"/>
    <w:rsid w:val="003D3FF4"/>
    <w:rsid w:val="003D5EEB"/>
    <w:rsid w:val="003D6FE7"/>
    <w:rsid w:val="003D7161"/>
    <w:rsid w:val="003D7242"/>
    <w:rsid w:val="003D77B6"/>
    <w:rsid w:val="003E310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47CB"/>
    <w:rsid w:val="00405606"/>
    <w:rsid w:val="00405E8D"/>
    <w:rsid w:val="00406233"/>
    <w:rsid w:val="0040748E"/>
    <w:rsid w:val="00407ED4"/>
    <w:rsid w:val="004110FA"/>
    <w:rsid w:val="00412206"/>
    <w:rsid w:val="0041324C"/>
    <w:rsid w:val="00413B92"/>
    <w:rsid w:val="00414702"/>
    <w:rsid w:val="00415533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BD"/>
    <w:rsid w:val="00431AF3"/>
    <w:rsid w:val="00433DB0"/>
    <w:rsid w:val="004349BA"/>
    <w:rsid w:val="004351FA"/>
    <w:rsid w:val="0043575C"/>
    <w:rsid w:val="004359B9"/>
    <w:rsid w:val="004365C7"/>
    <w:rsid w:val="00441F7E"/>
    <w:rsid w:val="004425B7"/>
    <w:rsid w:val="0044492B"/>
    <w:rsid w:val="0044493E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57A0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0D89"/>
    <w:rsid w:val="004D374A"/>
    <w:rsid w:val="004D4820"/>
    <w:rsid w:val="004D79C5"/>
    <w:rsid w:val="004D7A3D"/>
    <w:rsid w:val="004D7C0E"/>
    <w:rsid w:val="004E0BD3"/>
    <w:rsid w:val="004E2240"/>
    <w:rsid w:val="004E4535"/>
    <w:rsid w:val="004F1215"/>
    <w:rsid w:val="004F5722"/>
    <w:rsid w:val="004F74F2"/>
    <w:rsid w:val="004F7E99"/>
    <w:rsid w:val="005003F9"/>
    <w:rsid w:val="00502A08"/>
    <w:rsid w:val="0050417B"/>
    <w:rsid w:val="0050513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352F"/>
    <w:rsid w:val="0055631D"/>
    <w:rsid w:val="00556F13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331E"/>
    <w:rsid w:val="005842E2"/>
    <w:rsid w:val="00584610"/>
    <w:rsid w:val="0058739F"/>
    <w:rsid w:val="005903FC"/>
    <w:rsid w:val="00590774"/>
    <w:rsid w:val="00591911"/>
    <w:rsid w:val="00593935"/>
    <w:rsid w:val="005942C1"/>
    <w:rsid w:val="00595406"/>
    <w:rsid w:val="005960B4"/>
    <w:rsid w:val="00596B23"/>
    <w:rsid w:val="005972A1"/>
    <w:rsid w:val="005973FD"/>
    <w:rsid w:val="00597C68"/>
    <w:rsid w:val="005A02A3"/>
    <w:rsid w:val="005A37E7"/>
    <w:rsid w:val="005A382B"/>
    <w:rsid w:val="005A4047"/>
    <w:rsid w:val="005A4ABD"/>
    <w:rsid w:val="005A4E2B"/>
    <w:rsid w:val="005A55E4"/>
    <w:rsid w:val="005A64BA"/>
    <w:rsid w:val="005B2593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6C22"/>
    <w:rsid w:val="005F707D"/>
    <w:rsid w:val="00601615"/>
    <w:rsid w:val="00602A1B"/>
    <w:rsid w:val="00605217"/>
    <w:rsid w:val="006063D0"/>
    <w:rsid w:val="0061020D"/>
    <w:rsid w:val="00612521"/>
    <w:rsid w:val="00613C45"/>
    <w:rsid w:val="00616EE8"/>
    <w:rsid w:val="00621291"/>
    <w:rsid w:val="00622386"/>
    <w:rsid w:val="00623E94"/>
    <w:rsid w:val="0062597D"/>
    <w:rsid w:val="00625E03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2CF7"/>
    <w:rsid w:val="00654E55"/>
    <w:rsid w:val="0065736E"/>
    <w:rsid w:val="006618CC"/>
    <w:rsid w:val="00662673"/>
    <w:rsid w:val="00664CFA"/>
    <w:rsid w:val="00665916"/>
    <w:rsid w:val="00667113"/>
    <w:rsid w:val="006671BC"/>
    <w:rsid w:val="006700DA"/>
    <w:rsid w:val="0067063E"/>
    <w:rsid w:val="00672A15"/>
    <w:rsid w:val="0067485D"/>
    <w:rsid w:val="0067496E"/>
    <w:rsid w:val="00674D6A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C7ABE"/>
    <w:rsid w:val="006D043B"/>
    <w:rsid w:val="006D3DC5"/>
    <w:rsid w:val="006E2372"/>
    <w:rsid w:val="006E28F5"/>
    <w:rsid w:val="006E2D45"/>
    <w:rsid w:val="006E38D6"/>
    <w:rsid w:val="006E515F"/>
    <w:rsid w:val="006E559F"/>
    <w:rsid w:val="006E7D59"/>
    <w:rsid w:val="006F143B"/>
    <w:rsid w:val="006F3450"/>
    <w:rsid w:val="006F34F2"/>
    <w:rsid w:val="006F4A0D"/>
    <w:rsid w:val="006F7D7F"/>
    <w:rsid w:val="007039EC"/>
    <w:rsid w:val="00703AA4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57392"/>
    <w:rsid w:val="0076061A"/>
    <w:rsid w:val="007627D7"/>
    <w:rsid w:val="00764547"/>
    <w:rsid w:val="00767170"/>
    <w:rsid w:val="00770D1D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4E14"/>
    <w:rsid w:val="00785D30"/>
    <w:rsid w:val="00786827"/>
    <w:rsid w:val="0079108F"/>
    <w:rsid w:val="00791F94"/>
    <w:rsid w:val="00794029"/>
    <w:rsid w:val="007965E7"/>
    <w:rsid w:val="00796C41"/>
    <w:rsid w:val="007A19D8"/>
    <w:rsid w:val="007B18E7"/>
    <w:rsid w:val="007B3159"/>
    <w:rsid w:val="007B492C"/>
    <w:rsid w:val="007B6324"/>
    <w:rsid w:val="007B6887"/>
    <w:rsid w:val="007B68BE"/>
    <w:rsid w:val="007C2DF9"/>
    <w:rsid w:val="007C43D6"/>
    <w:rsid w:val="007C794D"/>
    <w:rsid w:val="007D0754"/>
    <w:rsid w:val="007D15E3"/>
    <w:rsid w:val="007D18CF"/>
    <w:rsid w:val="007D2B3A"/>
    <w:rsid w:val="007D4196"/>
    <w:rsid w:val="007E109D"/>
    <w:rsid w:val="007E1487"/>
    <w:rsid w:val="007E280D"/>
    <w:rsid w:val="007E2FC3"/>
    <w:rsid w:val="007E36E4"/>
    <w:rsid w:val="007E380F"/>
    <w:rsid w:val="007E601E"/>
    <w:rsid w:val="007E7ECD"/>
    <w:rsid w:val="007F0ACE"/>
    <w:rsid w:val="007F0AD9"/>
    <w:rsid w:val="007F149E"/>
    <w:rsid w:val="007F4196"/>
    <w:rsid w:val="007F7529"/>
    <w:rsid w:val="007F777B"/>
    <w:rsid w:val="007F7E08"/>
    <w:rsid w:val="00800E93"/>
    <w:rsid w:val="00800F0E"/>
    <w:rsid w:val="00801899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2E93"/>
    <w:rsid w:val="00835121"/>
    <w:rsid w:val="008442F8"/>
    <w:rsid w:val="00845609"/>
    <w:rsid w:val="008457D0"/>
    <w:rsid w:val="00847899"/>
    <w:rsid w:val="0085010E"/>
    <w:rsid w:val="00851BF2"/>
    <w:rsid w:val="00853FAD"/>
    <w:rsid w:val="0085454F"/>
    <w:rsid w:val="0085564F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9E4"/>
    <w:rsid w:val="00882D42"/>
    <w:rsid w:val="00882EA3"/>
    <w:rsid w:val="0088438F"/>
    <w:rsid w:val="008859F4"/>
    <w:rsid w:val="00886927"/>
    <w:rsid w:val="008903F4"/>
    <w:rsid w:val="008920A2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2D7C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198F"/>
    <w:rsid w:val="008D49C6"/>
    <w:rsid w:val="008D527A"/>
    <w:rsid w:val="008D56DA"/>
    <w:rsid w:val="008D5771"/>
    <w:rsid w:val="008D6467"/>
    <w:rsid w:val="008D7537"/>
    <w:rsid w:val="008D7B49"/>
    <w:rsid w:val="008E4998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32D9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22F8"/>
    <w:rsid w:val="00923FDD"/>
    <w:rsid w:val="00924ABC"/>
    <w:rsid w:val="0092697F"/>
    <w:rsid w:val="00926E08"/>
    <w:rsid w:val="009302B8"/>
    <w:rsid w:val="00931C54"/>
    <w:rsid w:val="00932C47"/>
    <w:rsid w:val="009339EB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361B"/>
    <w:rsid w:val="00944748"/>
    <w:rsid w:val="00945051"/>
    <w:rsid w:val="00946DA3"/>
    <w:rsid w:val="00950268"/>
    <w:rsid w:val="00952D70"/>
    <w:rsid w:val="0095309C"/>
    <w:rsid w:val="00955696"/>
    <w:rsid w:val="00962BAB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77736"/>
    <w:rsid w:val="00986702"/>
    <w:rsid w:val="00986B7B"/>
    <w:rsid w:val="00986C37"/>
    <w:rsid w:val="00987D1C"/>
    <w:rsid w:val="00987FB5"/>
    <w:rsid w:val="00992D84"/>
    <w:rsid w:val="00993D3F"/>
    <w:rsid w:val="009940A9"/>
    <w:rsid w:val="009969C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455A"/>
    <w:rsid w:val="009C5E2B"/>
    <w:rsid w:val="009C675D"/>
    <w:rsid w:val="009C6B5B"/>
    <w:rsid w:val="009C740B"/>
    <w:rsid w:val="009D05C8"/>
    <w:rsid w:val="009D1F38"/>
    <w:rsid w:val="009D2015"/>
    <w:rsid w:val="009D2A37"/>
    <w:rsid w:val="009D2B8C"/>
    <w:rsid w:val="009D3AC9"/>
    <w:rsid w:val="009D48C5"/>
    <w:rsid w:val="009D596A"/>
    <w:rsid w:val="009D67D8"/>
    <w:rsid w:val="009E0518"/>
    <w:rsid w:val="009E3C0B"/>
    <w:rsid w:val="009E4B09"/>
    <w:rsid w:val="009E5A49"/>
    <w:rsid w:val="009F004B"/>
    <w:rsid w:val="009F22CE"/>
    <w:rsid w:val="009F4A3B"/>
    <w:rsid w:val="009F4A45"/>
    <w:rsid w:val="009F574D"/>
    <w:rsid w:val="00A00811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4D7"/>
    <w:rsid w:val="00A239AA"/>
    <w:rsid w:val="00A23C4F"/>
    <w:rsid w:val="00A23D67"/>
    <w:rsid w:val="00A25513"/>
    <w:rsid w:val="00A27ED1"/>
    <w:rsid w:val="00A3005E"/>
    <w:rsid w:val="00A31DB2"/>
    <w:rsid w:val="00A33DE6"/>
    <w:rsid w:val="00A351C5"/>
    <w:rsid w:val="00A35329"/>
    <w:rsid w:val="00A36996"/>
    <w:rsid w:val="00A36F75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7CFE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02A3"/>
    <w:rsid w:val="00A70AC2"/>
    <w:rsid w:val="00A727FE"/>
    <w:rsid w:val="00A75B8C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C61"/>
    <w:rsid w:val="00AC578D"/>
    <w:rsid w:val="00AC5864"/>
    <w:rsid w:val="00AC5A16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519F"/>
    <w:rsid w:val="00AE6FA2"/>
    <w:rsid w:val="00AE7F9D"/>
    <w:rsid w:val="00AF013E"/>
    <w:rsid w:val="00AF0979"/>
    <w:rsid w:val="00AF10C5"/>
    <w:rsid w:val="00AF1794"/>
    <w:rsid w:val="00AF2A7F"/>
    <w:rsid w:val="00B0043A"/>
    <w:rsid w:val="00B02273"/>
    <w:rsid w:val="00B028F7"/>
    <w:rsid w:val="00B02AEB"/>
    <w:rsid w:val="00B05A3A"/>
    <w:rsid w:val="00B0666B"/>
    <w:rsid w:val="00B075C5"/>
    <w:rsid w:val="00B07948"/>
    <w:rsid w:val="00B100C6"/>
    <w:rsid w:val="00B12CD3"/>
    <w:rsid w:val="00B12FAF"/>
    <w:rsid w:val="00B1432E"/>
    <w:rsid w:val="00B17717"/>
    <w:rsid w:val="00B17888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3DF2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166D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40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1541"/>
    <w:rsid w:val="00B921D0"/>
    <w:rsid w:val="00B95999"/>
    <w:rsid w:val="00B9617F"/>
    <w:rsid w:val="00BA110A"/>
    <w:rsid w:val="00BA26F7"/>
    <w:rsid w:val="00BA34C6"/>
    <w:rsid w:val="00BA47B8"/>
    <w:rsid w:val="00BA79F0"/>
    <w:rsid w:val="00BB09E1"/>
    <w:rsid w:val="00BB3098"/>
    <w:rsid w:val="00BB5068"/>
    <w:rsid w:val="00BB72A0"/>
    <w:rsid w:val="00BB7AE8"/>
    <w:rsid w:val="00BC098E"/>
    <w:rsid w:val="00BC1BD6"/>
    <w:rsid w:val="00BC2BCB"/>
    <w:rsid w:val="00BC3DDD"/>
    <w:rsid w:val="00BC55A3"/>
    <w:rsid w:val="00BD044B"/>
    <w:rsid w:val="00BD0481"/>
    <w:rsid w:val="00BD2312"/>
    <w:rsid w:val="00BD4447"/>
    <w:rsid w:val="00BD4ED1"/>
    <w:rsid w:val="00BD61B7"/>
    <w:rsid w:val="00BE1580"/>
    <w:rsid w:val="00BE1935"/>
    <w:rsid w:val="00BE23C6"/>
    <w:rsid w:val="00BE2623"/>
    <w:rsid w:val="00BE3626"/>
    <w:rsid w:val="00BE3923"/>
    <w:rsid w:val="00BE4BF0"/>
    <w:rsid w:val="00BE596D"/>
    <w:rsid w:val="00BE5EE5"/>
    <w:rsid w:val="00BE68EE"/>
    <w:rsid w:val="00BE7BC3"/>
    <w:rsid w:val="00BE7F63"/>
    <w:rsid w:val="00BF04A6"/>
    <w:rsid w:val="00BF315F"/>
    <w:rsid w:val="00BF3C20"/>
    <w:rsid w:val="00BF45FB"/>
    <w:rsid w:val="00BF4AD6"/>
    <w:rsid w:val="00BF7EA7"/>
    <w:rsid w:val="00C01A56"/>
    <w:rsid w:val="00C0388B"/>
    <w:rsid w:val="00C044DC"/>
    <w:rsid w:val="00C06A2F"/>
    <w:rsid w:val="00C123B1"/>
    <w:rsid w:val="00C12A59"/>
    <w:rsid w:val="00C12A72"/>
    <w:rsid w:val="00C1426F"/>
    <w:rsid w:val="00C14542"/>
    <w:rsid w:val="00C158D4"/>
    <w:rsid w:val="00C204A7"/>
    <w:rsid w:val="00C208AD"/>
    <w:rsid w:val="00C21071"/>
    <w:rsid w:val="00C214E9"/>
    <w:rsid w:val="00C231EB"/>
    <w:rsid w:val="00C2398C"/>
    <w:rsid w:val="00C24D7D"/>
    <w:rsid w:val="00C25119"/>
    <w:rsid w:val="00C25569"/>
    <w:rsid w:val="00C27207"/>
    <w:rsid w:val="00C27366"/>
    <w:rsid w:val="00C31D10"/>
    <w:rsid w:val="00C3619D"/>
    <w:rsid w:val="00C36419"/>
    <w:rsid w:val="00C42624"/>
    <w:rsid w:val="00C44041"/>
    <w:rsid w:val="00C44F6E"/>
    <w:rsid w:val="00C50635"/>
    <w:rsid w:val="00C54490"/>
    <w:rsid w:val="00C56BFE"/>
    <w:rsid w:val="00C616A1"/>
    <w:rsid w:val="00C61869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783C"/>
    <w:rsid w:val="00C81210"/>
    <w:rsid w:val="00C8265C"/>
    <w:rsid w:val="00C82FEA"/>
    <w:rsid w:val="00C83423"/>
    <w:rsid w:val="00C85F07"/>
    <w:rsid w:val="00C9280D"/>
    <w:rsid w:val="00C92989"/>
    <w:rsid w:val="00C957F5"/>
    <w:rsid w:val="00C95BCE"/>
    <w:rsid w:val="00C96F0F"/>
    <w:rsid w:val="00C978B9"/>
    <w:rsid w:val="00CA02CC"/>
    <w:rsid w:val="00CA1354"/>
    <w:rsid w:val="00CA3DB2"/>
    <w:rsid w:val="00CA594D"/>
    <w:rsid w:val="00CA6292"/>
    <w:rsid w:val="00CA6B58"/>
    <w:rsid w:val="00CB12F1"/>
    <w:rsid w:val="00CB1AE6"/>
    <w:rsid w:val="00CB1EBE"/>
    <w:rsid w:val="00CB2385"/>
    <w:rsid w:val="00CB331E"/>
    <w:rsid w:val="00CB3ED4"/>
    <w:rsid w:val="00CB3F86"/>
    <w:rsid w:val="00CB4090"/>
    <w:rsid w:val="00CB46B0"/>
    <w:rsid w:val="00CB487C"/>
    <w:rsid w:val="00CB549E"/>
    <w:rsid w:val="00CB5C2C"/>
    <w:rsid w:val="00CB6569"/>
    <w:rsid w:val="00CB78C9"/>
    <w:rsid w:val="00CC17D5"/>
    <w:rsid w:val="00CC2F62"/>
    <w:rsid w:val="00CC38CE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3389"/>
    <w:rsid w:val="00CF67BF"/>
    <w:rsid w:val="00D01441"/>
    <w:rsid w:val="00D02139"/>
    <w:rsid w:val="00D03C15"/>
    <w:rsid w:val="00D06006"/>
    <w:rsid w:val="00D118BC"/>
    <w:rsid w:val="00D1197D"/>
    <w:rsid w:val="00D12323"/>
    <w:rsid w:val="00D1271D"/>
    <w:rsid w:val="00D1323F"/>
    <w:rsid w:val="00D17225"/>
    <w:rsid w:val="00D17CB3"/>
    <w:rsid w:val="00D202BA"/>
    <w:rsid w:val="00D206B2"/>
    <w:rsid w:val="00D20A2B"/>
    <w:rsid w:val="00D2227F"/>
    <w:rsid w:val="00D251AC"/>
    <w:rsid w:val="00D31E1F"/>
    <w:rsid w:val="00D3235F"/>
    <w:rsid w:val="00D347CD"/>
    <w:rsid w:val="00D34BC4"/>
    <w:rsid w:val="00D34CA7"/>
    <w:rsid w:val="00D369C7"/>
    <w:rsid w:val="00D4009B"/>
    <w:rsid w:val="00D40519"/>
    <w:rsid w:val="00D42C17"/>
    <w:rsid w:val="00D435E9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5740"/>
    <w:rsid w:val="00D86742"/>
    <w:rsid w:val="00D87864"/>
    <w:rsid w:val="00D9049D"/>
    <w:rsid w:val="00D927A9"/>
    <w:rsid w:val="00D92973"/>
    <w:rsid w:val="00D92F52"/>
    <w:rsid w:val="00D95BAD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1AC2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2B3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F3"/>
    <w:rsid w:val="00E202FE"/>
    <w:rsid w:val="00E20A3F"/>
    <w:rsid w:val="00E20ABD"/>
    <w:rsid w:val="00E22BC6"/>
    <w:rsid w:val="00E22D24"/>
    <w:rsid w:val="00E24825"/>
    <w:rsid w:val="00E25311"/>
    <w:rsid w:val="00E261E6"/>
    <w:rsid w:val="00E32372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12B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4EBD"/>
    <w:rsid w:val="00E910B1"/>
    <w:rsid w:val="00E96190"/>
    <w:rsid w:val="00E97015"/>
    <w:rsid w:val="00E972BB"/>
    <w:rsid w:val="00E97366"/>
    <w:rsid w:val="00EA088E"/>
    <w:rsid w:val="00EA5928"/>
    <w:rsid w:val="00EB242C"/>
    <w:rsid w:val="00EB5EF2"/>
    <w:rsid w:val="00EB68A1"/>
    <w:rsid w:val="00EC1AE3"/>
    <w:rsid w:val="00EC6401"/>
    <w:rsid w:val="00EC67A3"/>
    <w:rsid w:val="00EC6DE1"/>
    <w:rsid w:val="00EC7B2D"/>
    <w:rsid w:val="00ED0CE8"/>
    <w:rsid w:val="00ED7FEA"/>
    <w:rsid w:val="00EE0080"/>
    <w:rsid w:val="00EE316A"/>
    <w:rsid w:val="00EE40BE"/>
    <w:rsid w:val="00EE4AD8"/>
    <w:rsid w:val="00EE5724"/>
    <w:rsid w:val="00EE5FDA"/>
    <w:rsid w:val="00EE6E2A"/>
    <w:rsid w:val="00EE76F6"/>
    <w:rsid w:val="00EE7913"/>
    <w:rsid w:val="00EF1FFC"/>
    <w:rsid w:val="00EF40D4"/>
    <w:rsid w:val="00EF4900"/>
    <w:rsid w:val="00EF4AF4"/>
    <w:rsid w:val="00EF4E88"/>
    <w:rsid w:val="00EF713A"/>
    <w:rsid w:val="00EF7E32"/>
    <w:rsid w:val="00F01600"/>
    <w:rsid w:val="00F026ED"/>
    <w:rsid w:val="00F139AC"/>
    <w:rsid w:val="00F14778"/>
    <w:rsid w:val="00F156A3"/>
    <w:rsid w:val="00F16179"/>
    <w:rsid w:val="00F169F3"/>
    <w:rsid w:val="00F17A30"/>
    <w:rsid w:val="00F21642"/>
    <w:rsid w:val="00F21EAC"/>
    <w:rsid w:val="00F22A16"/>
    <w:rsid w:val="00F2302B"/>
    <w:rsid w:val="00F23724"/>
    <w:rsid w:val="00F24F67"/>
    <w:rsid w:val="00F261EA"/>
    <w:rsid w:val="00F267B8"/>
    <w:rsid w:val="00F3134A"/>
    <w:rsid w:val="00F3243D"/>
    <w:rsid w:val="00F3544E"/>
    <w:rsid w:val="00F35869"/>
    <w:rsid w:val="00F36651"/>
    <w:rsid w:val="00F36BAD"/>
    <w:rsid w:val="00F379BB"/>
    <w:rsid w:val="00F37E7C"/>
    <w:rsid w:val="00F435B8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61EAB"/>
    <w:rsid w:val="00F623FB"/>
    <w:rsid w:val="00F62689"/>
    <w:rsid w:val="00F6637B"/>
    <w:rsid w:val="00F66476"/>
    <w:rsid w:val="00F66A1B"/>
    <w:rsid w:val="00F705FF"/>
    <w:rsid w:val="00F74BE2"/>
    <w:rsid w:val="00F74E11"/>
    <w:rsid w:val="00F7591A"/>
    <w:rsid w:val="00F75AA7"/>
    <w:rsid w:val="00F76547"/>
    <w:rsid w:val="00F76995"/>
    <w:rsid w:val="00F76AF3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3439"/>
    <w:rsid w:val="00F94180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D88"/>
    <w:rsid w:val="00FE335D"/>
    <w:rsid w:val="00FE3C6D"/>
    <w:rsid w:val="00FF2318"/>
    <w:rsid w:val="00FF3E18"/>
    <w:rsid w:val="00FF61E1"/>
    <w:rsid w:val="00FF6585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takt-inspekcja-handlowa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712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B2C3-9FE3-48C1-8EC4-660A06A41A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D22070-8185-485A-8EF8-6715C61D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andrzej.janyszko@uokik.gov.pl</dc:creator>
  <cp:keywords/>
  <dc:description/>
  <cp:lastModifiedBy>Lena Szulińska-Kielan</cp:lastModifiedBy>
  <cp:revision>4</cp:revision>
  <cp:lastPrinted>2026-03-18T12:31:00Z</cp:lastPrinted>
  <dcterms:created xsi:type="dcterms:W3CDTF">2026-03-25T07:26:00Z</dcterms:created>
  <dcterms:modified xsi:type="dcterms:W3CDTF">2026-03-25T07:27:00Z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e84b98fe-bb74-43e7-94d7-893349bbd5cb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