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7FCE" w14:textId="77777777" w:rsidR="00DF6830" w:rsidRPr="004455D6" w:rsidRDefault="00DF6830" w:rsidP="00503C0B">
      <w:pPr>
        <w:spacing w:line="360" w:lineRule="auto"/>
        <w:jc w:val="center"/>
        <w:rPr>
          <w:rFonts w:ascii="Times New Roman" w:hAnsi="Times New Roman" w:cs="Times New Roman"/>
          <w:sz w:val="24"/>
          <w:szCs w:val="24"/>
        </w:rPr>
      </w:pPr>
      <w:r w:rsidRPr="004455D6">
        <w:rPr>
          <w:rFonts w:ascii="Times New Roman" w:hAnsi="Times New Roman" w:cs="Times New Roman"/>
          <w:b/>
          <w:bCs/>
          <w:sz w:val="24"/>
          <w:szCs w:val="24"/>
        </w:rPr>
        <w:t>UZASADNIENIE</w:t>
      </w:r>
    </w:p>
    <w:p w14:paraId="77DCEBC8" w14:textId="499EA925" w:rsidR="00CC1EED" w:rsidRDefault="00D11196" w:rsidP="00E138A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Projekt</w:t>
      </w:r>
      <w:r w:rsidR="00B86C2B">
        <w:rPr>
          <w:rFonts w:ascii="Times New Roman" w:hAnsi="Times New Roman" w:cs="Times New Roman"/>
          <w:sz w:val="24"/>
          <w:szCs w:val="24"/>
        </w:rPr>
        <w:t xml:space="preserve"> nowelizacji</w:t>
      </w:r>
      <w:r w:rsidR="00DF6830" w:rsidRPr="004455D6">
        <w:rPr>
          <w:rFonts w:ascii="Times New Roman" w:hAnsi="Times New Roman" w:cs="Times New Roman"/>
          <w:sz w:val="24"/>
          <w:szCs w:val="24"/>
        </w:rPr>
        <w:t xml:space="preserve"> </w:t>
      </w:r>
      <w:r w:rsidR="00951517">
        <w:rPr>
          <w:rFonts w:ascii="Times New Roman" w:hAnsi="Times New Roman" w:cs="Times New Roman"/>
          <w:sz w:val="24"/>
          <w:szCs w:val="24"/>
        </w:rPr>
        <w:t>zarządzenia nr 272 Prezesa Rady Ministrów z dnia 20 grudnia 2019</w:t>
      </w:r>
      <w:r w:rsidR="00F72C86">
        <w:rPr>
          <w:rFonts w:ascii="Times New Roman" w:hAnsi="Times New Roman" w:cs="Times New Roman"/>
          <w:sz w:val="24"/>
          <w:szCs w:val="24"/>
        </w:rPr>
        <w:t> </w:t>
      </w:r>
      <w:r w:rsidR="00951517">
        <w:rPr>
          <w:rFonts w:ascii="Times New Roman" w:hAnsi="Times New Roman" w:cs="Times New Roman"/>
          <w:sz w:val="24"/>
          <w:szCs w:val="24"/>
        </w:rPr>
        <w:t>r. w sprawie nadania statutu Urzędowi</w:t>
      </w:r>
      <w:r w:rsidR="00DF6830" w:rsidRPr="004455D6">
        <w:rPr>
          <w:rFonts w:ascii="Times New Roman" w:hAnsi="Times New Roman" w:cs="Times New Roman"/>
          <w:sz w:val="24"/>
          <w:szCs w:val="24"/>
        </w:rPr>
        <w:t xml:space="preserve"> Ochrony Konkurencji i Konsumentów</w:t>
      </w:r>
      <w:r w:rsidR="00E666E8" w:rsidRPr="004455D6">
        <w:rPr>
          <w:rFonts w:ascii="Times New Roman" w:hAnsi="Times New Roman" w:cs="Times New Roman"/>
          <w:sz w:val="24"/>
          <w:szCs w:val="24"/>
        </w:rPr>
        <w:t xml:space="preserve"> </w:t>
      </w:r>
      <w:r w:rsidR="008F0F89">
        <w:rPr>
          <w:rFonts w:ascii="Times New Roman" w:hAnsi="Times New Roman" w:cs="Times New Roman"/>
          <w:sz w:val="24"/>
          <w:szCs w:val="24"/>
        </w:rPr>
        <w:t>(</w:t>
      </w:r>
      <w:r w:rsidR="008C024B" w:rsidRPr="008C024B">
        <w:rPr>
          <w:rFonts w:ascii="Times New Roman" w:hAnsi="Times New Roman" w:cs="Times New Roman"/>
          <w:sz w:val="24"/>
          <w:szCs w:val="24"/>
        </w:rPr>
        <w:t>M.P. z</w:t>
      </w:r>
      <w:r w:rsidR="00F72C86">
        <w:rPr>
          <w:rFonts w:ascii="Times New Roman" w:hAnsi="Times New Roman" w:cs="Times New Roman"/>
          <w:sz w:val="24"/>
          <w:szCs w:val="24"/>
        </w:rPr>
        <w:t> </w:t>
      </w:r>
      <w:r w:rsidR="008C024B" w:rsidRPr="008C024B">
        <w:rPr>
          <w:rFonts w:ascii="Times New Roman" w:hAnsi="Times New Roman" w:cs="Times New Roman"/>
          <w:sz w:val="24"/>
          <w:szCs w:val="24"/>
        </w:rPr>
        <w:t>2023 r. poz.</w:t>
      </w:r>
      <w:r w:rsidR="00EA1C0C">
        <w:rPr>
          <w:rFonts w:ascii="Times New Roman" w:hAnsi="Times New Roman" w:cs="Times New Roman"/>
          <w:sz w:val="24"/>
          <w:szCs w:val="24"/>
        </w:rPr>
        <w:t> </w:t>
      </w:r>
      <w:r w:rsidR="008C024B" w:rsidRPr="008C024B">
        <w:rPr>
          <w:rFonts w:ascii="Times New Roman" w:hAnsi="Times New Roman" w:cs="Times New Roman"/>
          <w:sz w:val="24"/>
          <w:szCs w:val="24"/>
        </w:rPr>
        <w:t>271</w:t>
      </w:r>
      <w:r w:rsidR="008C024B">
        <w:rPr>
          <w:rFonts w:ascii="Times New Roman" w:hAnsi="Times New Roman" w:cs="Times New Roman"/>
          <w:sz w:val="24"/>
          <w:szCs w:val="24"/>
        </w:rPr>
        <w:t xml:space="preserve">) </w:t>
      </w:r>
      <w:r w:rsidR="00951517">
        <w:rPr>
          <w:rFonts w:ascii="Times New Roman" w:hAnsi="Times New Roman" w:cs="Times New Roman"/>
          <w:sz w:val="24"/>
          <w:szCs w:val="24"/>
        </w:rPr>
        <w:t xml:space="preserve">ma </w:t>
      </w:r>
      <w:r w:rsidR="00CB5E9B">
        <w:rPr>
          <w:rFonts w:ascii="Times New Roman" w:hAnsi="Times New Roman" w:cs="Times New Roman"/>
          <w:sz w:val="24"/>
          <w:szCs w:val="24"/>
        </w:rPr>
        <w:t xml:space="preserve">na </w:t>
      </w:r>
      <w:r w:rsidR="00951517">
        <w:rPr>
          <w:rFonts w:ascii="Times New Roman" w:hAnsi="Times New Roman" w:cs="Times New Roman"/>
          <w:sz w:val="24"/>
          <w:szCs w:val="24"/>
        </w:rPr>
        <w:t>celu dokonanie zmian w strukturze</w:t>
      </w:r>
      <w:r w:rsidR="00E666E8" w:rsidRPr="004455D6">
        <w:rPr>
          <w:rFonts w:ascii="Times New Roman" w:hAnsi="Times New Roman" w:cs="Times New Roman"/>
          <w:sz w:val="24"/>
          <w:szCs w:val="24"/>
        </w:rPr>
        <w:t xml:space="preserve"> organizacyjnej </w:t>
      </w:r>
      <w:r w:rsidR="008C024B">
        <w:rPr>
          <w:rFonts w:ascii="Times New Roman" w:hAnsi="Times New Roman" w:cs="Times New Roman"/>
          <w:sz w:val="24"/>
          <w:szCs w:val="24"/>
        </w:rPr>
        <w:t>Urzędu Ochrony Konkurencji i</w:t>
      </w:r>
      <w:r w:rsidR="007800AF">
        <w:rPr>
          <w:rFonts w:ascii="Times New Roman" w:hAnsi="Times New Roman" w:cs="Times New Roman"/>
          <w:sz w:val="24"/>
          <w:szCs w:val="24"/>
        </w:rPr>
        <w:t> </w:t>
      </w:r>
      <w:r w:rsidR="008C024B">
        <w:rPr>
          <w:rFonts w:ascii="Times New Roman" w:hAnsi="Times New Roman" w:cs="Times New Roman"/>
          <w:sz w:val="24"/>
          <w:szCs w:val="24"/>
        </w:rPr>
        <w:t>Konsumentów, zwanego dalej „</w:t>
      </w:r>
      <w:r w:rsidR="00E666E8" w:rsidRPr="004455D6">
        <w:rPr>
          <w:rFonts w:ascii="Times New Roman" w:hAnsi="Times New Roman" w:cs="Times New Roman"/>
          <w:sz w:val="24"/>
          <w:szCs w:val="24"/>
        </w:rPr>
        <w:t>UOKiK</w:t>
      </w:r>
      <w:r w:rsidR="008C024B">
        <w:rPr>
          <w:rFonts w:ascii="Times New Roman" w:hAnsi="Times New Roman" w:cs="Times New Roman"/>
          <w:sz w:val="24"/>
          <w:szCs w:val="24"/>
        </w:rPr>
        <w:t>”,</w:t>
      </w:r>
      <w:r w:rsidR="00951517">
        <w:rPr>
          <w:rFonts w:ascii="Times New Roman" w:hAnsi="Times New Roman" w:cs="Times New Roman"/>
          <w:sz w:val="24"/>
          <w:szCs w:val="24"/>
        </w:rPr>
        <w:t xml:space="preserve"> polegających na </w:t>
      </w:r>
      <w:r w:rsidR="0028726A">
        <w:rPr>
          <w:rFonts w:ascii="Times New Roman" w:hAnsi="Times New Roman" w:cs="Times New Roman"/>
          <w:sz w:val="24"/>
          <w:szCs w:val="24"/>
        </w:rPr>
        <w:t xml:space="preserve">utworzeniu </w:t>
      </w:r>
      <w:r w:rsidR="00951517">
        <w:rPr>
          <w:rFonts w:ascii="Times New Roman" w:hAnsi="Times New Roman" w:cs="Times New Roman"/>
          <w:sz w:val="24"/>
          <w:szCs w:val="24"/>
        </w:rPr>
        <w:t>no</w:t>
      </w:r>
      <w:r w:rsidR="00CC1EED">
        <w:rPr>
          <w:rFonts w:ascii="Times New Roman" w:hAnsi="Times New Roman" w:cs="Times New Roman"/>
          <w:sz w:val="24"/>
          <w:szCs w:val="24"/>
        </w:rPr>
        <w:t>w</w:t>
      </w:r>
      <w:r w:rsidR="00EA1C0C">
        <w:rPr>
          <w:rFonts w:ascii="Times New Roman" w:hAnsi="Times New Roman" w:cs="Times New Roman"/>
          <w:sz w:val="24"/>
          <w:szCs w:val="24"/>
        </w:rPr>
        <w:t>ych</w:t>
      </w:r>
      <w:r w:rsidR="00951517">
        <w:rPr>
          <w:rFonts w:ascii="Times New Roman" w:hAnsi="Times New Roman" w:cs="Times New Roman"/>
          <w:sz w:val="24"/>
          <w:szCs w:val="24"/>
        </w:rPr>
        <w:t xml:space="preserve"> komór</w:t>
      </w:r>
      <w:r w:rsidR="00EA1C0C">
        <w:rPr>
          <w:rFonts w:ascii="Times New Roman" w:hAnsi="Times New Roman" w:cs="Times New Roman"/>
          <w:sz w:val="24"/>
          <w:szCs w:val="24"/>
        </w:rPr>
        <w:t>ek</w:t>
      </w:r>
      <w:r w:rsidR="00951517">
        <w:rPr>
          <w:rFonts w:ascii="Times New Roman" w:hAnsi="Times New Roman" w:cs="Times New Roman"/>
          <w:sz w:val="24"/>
          <w:szCs w:val="24"/>
        </w:rPr>
        <w:t xml:space="preserve"> organizacyj</w:t>
      </w:r>
      <w:r w:rsidR="007A2888">
        <w:rPr>
          <w:rFonts w:ascii="Times New Roman" w:hAnsi="Times New Roman" w:cs="Times New Roman"/>
          <w:sz w:val="24"/>
          <w:szCs w:val="24"/>
        </w:rPr>
        <w:t>n</w:t>
      </w:r>
      <w:r w:rsidR="00EA1C0C">
        <w:rPr>
          <w:rFonts w:ascii="Times New Roman" w:hAnsi="Times New Roman" w:cs="Times New Roman"/>
          <w:sz w:val="24"/>
          <w:szCs w:val="24"/>
        </w:rPr>
        <w:t>ych</w:t>
      </w:r>
      <w:r w:rsidR="00951517">
        <w:rPr>
          <w:rFonts w:ascii="Times New Roman" w:hAnsi="Times New Roman" w:cs="Times New Roman"/>
          <w:sz w:val="24"/>
          <w:szCs w:val="24"/>
        </w:rPr>
        <w:t xml:space="preserve"> </w:t>
      </w:r>
      <w:r w:rsidR="00CC1EED">
        <w:rPr>
          <w:rFonts w:ascii="Times New Roman" w:hAnsi="Times New Roman" w:cs="Times New Roman"/>
          <w:sz w:val="24"/>
          <w:szCs w:val="24"/>
        </w:rPr>
        <w:t>–</w:t>
      </w:r>
      <w:r w:rsidR="007A2888">
        <w:rPr>
          <w:rFonts w:ascii="Times New Roman" w:hAnsi="Times New Roman" w:cs="Times New Roman"/>
          <w:sz w:val="24"/>
          <w:szCs w:val="24"/>
        </w:rPr>
        <w:t xml:space="preserve"> </w:t>
      </w:r>
      <w:r w:rsidR="003158E3">
        <w:rPr>
          <w:rFonts w:ascii="Times New Roman" w:hAnsi="Times New Roman" w:cs="Times New Roman"/>
          <w:sz w:val="24"/>
          <w:szCs w:val="24"/>
        </w:rPr>
        <w:t>Biura</w:t>
      </w:r>
      <w:r w:rsidR="00EA1C0C">
        <w:rPr>
          <w:rFonts w:ascii="Times New Roman" w:hAnsi="Times New Roman" w:cs="Times New Roman"/>
          <w:sz w:val="24"/>
          <w:szCs w:val="24"/>
        </w:rPr>
        <w:t xml:space="preserve"> </w:t>
      </w:r>
      <w:r w:rsidR="000F293C">
        <w:rPr>
          <w:rFonts w:ascii="Times New Roman" w:hAnsi="Times New Roman" w:cs="Times New Roman"/>
          <w:sz w:val="24"/>
          <w:szCs w:val="24"/>
        </w:rPr>
        <w:t>Analiz Sygnałów</w:t>
      </w:r>
      <w:r w:rsidR="00CC1EED">
        <w:rPr>
          <w:rFonts w:ascii="Times New Roman" w:hAnsi="Times New Roman" w:cs="Times New Roman"/>
          <w:sz w:val="24"/>
          <w:szCs w:val="24"/>
        </w:rPr>
        <w:t xml:space="preserve"> Konsumenckich</w:t>
      </w:r>
      <w:r w:rsidR="000F293C">
        <w:rPr>
          <w:rFonts w:ascii="Times New Roman" w:hAnsi="Times New Roman" w:cs="Times New Roman"/>
          <w:sz w:val="24"/>
          <w:szCs w:val="24"/>
        </w:rPr>
        <w:t xml:space="preserve"> </w:t>
      </w:r>
      <w:r w:rsidR="00EA1C0C">
        <w:rPr>
          <w:rFonts w:ascii="Times New Roman" w:hAnsi="Times New Roman" w:cs="Times New Roman"/>
          <w:sz w:val="24"/>
          <w:szCs w:val="24"/>
        </w:rPr>
        <w:t xml:space="preserve">i </w:t>
      </w:r>
      <w:r w:rsidR="003158E3">
        <w:rPr>
          <w:rFonts w:ascii="Times New Roman" w:hAnsi="Times New Roman" w:cs="Times New Roman"/>
          <w:sz w:val="24"/>
          <w:szCs w:val="24"/>
        </w:rPr>
        <w:t xml:space="preserve">Biura </w:t>
      </w:r>
      <w:r w:rsidR="00C342C5">
        <w:rPr>
          <w:rFonts w:ascii="Times New Roman" w:hAnsi="Times New Roman" w:cs="Times New Roman"/>
          <w:sz w:val="24"/>
          <w:szCs w:val="24"/>
        </w:rPr>
        <w:t>Analiz</w:t>
      </w:r>
      <w:r w:rsidR="003158E3">
        <w:rPr>
          <w:rFonts w:ascii="Times New Roman" w:hAnsi="Times New Roman" w:cs="Times New Roman"/>
          <w:sz w:val="24"/>
          <w:szCs w:val="24"/>
        </w:rPr>
        <w:t xml:space="preserve"> Dowodowych </w:t>
      </w:r>
      <w:r w:rsidR="00EA1C0C">
        <w:rPr>
          <w:rFonts w:ascii="Times New Roman" w:hAnsi="Times New Roman" w:cs="Times New Roman"/>
          <w:sz w:val="24"/>
          <w:szCs w:val="24"/>
        </w:rPr>
        <w:t xml:space="preserve">– </w:t>
      </w:r>
      <w:r w:rsidR="000F293C">
        <w:rPr>
          <w:rFonts w:ascii="Times New Roman" w:hAnsi="Times New Roman" w:cs="Times New Roman"/>
          <w:sz w:val="24"/>
          <w:szCs w:val="24"/>
        </w:rPr>
        <w:t xml:space="preserve">oraz </w:t>
      </w:r>
      <w:r w:rsidR="009E1BC3">
        <w:rPr>
          <w:rFonts w:ascii="Times New Roman" w:hAnsi="Times New Roman" w:cs="Times New Roman"/>
          <w:sz w:val="24"/>
          <w:szCs w:val="24"/>
        </w:rPr>
        <w:t xml:space="preserve">włączeniu </w:t>
      </w:r>
      <w:r w:rsidR="00CC1EED">
        <w:rPr>
          <w:rFonts w:ascii="Times New Roman" w:hAnsi="Times New Roman" w:cs="Times New Roman"/>
          <w:sz w:val="24"/>
          <w:szCs w:val="24"/>
        </w:rPr>
        <w:t>Departamentu Przeciwdziałania Zmowom Przetargowy</w:t>
      </w:r>
      <w:r w:rsidR="00556C18">
        <w:rPr>
          <w:rFonts w:ascii="Times New Roman" w:hAnsi="Times New Roman" w:cs="Times New Roman"/>
          <w:sz w:val="24"/>
          <w:szCs w:val="24"/>
        </w:rPr>
        <w:t>m</w:t>
      </w:r>
      <w:r w:rsidR="00FF5699">
        <w:rPr>
          <w:rFonts w:ascii="Times New Roman" w:hAnsi="Times New Roman" w:cs="Times New Roman"/>
          <w:sz w:val="24"/>
          <w:szCs w:val="24"/>
        </w:rPr>
        <w:t xml:space="preserve"> </w:t>
      </w:r>
      <w:r w:rsidR="003836BC">
        <w:rPr>
          <w:rFonts w:ascii="Times New Roman" w:hAnsi="Times New Roman" w:cs="Times New Roman"/>
          <w:sz w:val="24"/>
          <w:szCs w:val="24"/>
        </w:rPr>
        <w:t>w</w:t>
      </w:r>
      <w:r w:rsidR="003158E3">
        <w:rPr>
          <w:rFonts w:ascii="Times New Roman" w:hAnsi="Times New Roman" w:cs="Times New Roman"/>
          <w:sz w:val="24"/>
          <w:szCs w:val="24"/>
        </w:rPr>
        <w:t> </w:t>
      </w:r>
      <w:r w:rsidR="003836BC">
        <w:rPr>
          <w:rFonts w:ascii="Times New Roman" w:hAnsi="Times New Roman" w:cs="Times New Roman"/>
          <w:sz w:val="24"/>
          <w:szCs w:val="24"/>
        </w:rPr>
        <w:t>struktury</w:t>
      </w:r>
      <w:r w:rsidR="00FF5699">
        <w:rPr>
          <w:rFonts w:ascii="Times New Roman" w:hAnsi="Times New Roman" w:cs="Times New Roman"/>
          <w:sz w:val="24"/>
          <w:szCs w:val="24"/>
        </w:rPr>
        <w:t xml:space="preserve"> Departamentu Ochrony Konkurencji</w:t>
      </w:r>
      <w:r w:rsidR="001B385F">
        <w:rPr>
          <w:rFonts w:ascii="Times New Roman" w:hAnsi="Times New Roman" w:cs="Times New Roman"/>
          <w:sz w:val="24"/>
          <w:szCs w:val="24"/>
        </w:rPr>
        <w:t>.</w:t>
      </w:r>
      <w:r w:rsidR="0055736D">
        <w:rPr>
          <w:rFonts w:ascii="Times New Roman" w:hAnsi="Times New Roman" w:cs="Times New Roman"/>
          <w:sz w:val="24"/>
          <w:szCs w:val="24"/>
        </w:rPr>
        <w:t xml:space="preserve"> Zmiany te mają służyć skuteczniejszemu wypełnianiu przez Prezesa UOKiK jego zadań wynikających z ustawy z dnia 16 lutego 2007</w:t>
      </w:r>
      <w:r w:rsidR="006A2C44">
        <w:rPr>
          <w:rFonts w:ascii="Times New Roman" w:hAnsi="Times New Roman" w:cs="Times New Roman"/>
          <w:sz w:val="24"/>
          <w:szCs w:val="24"/>
        </w:rPr>
        <w:t> </w:t>
      </w:r>
      <w:r w:rsidR="0055736D">
        <w:rPr>
          <w:rFonts w:ascii="Times New Roman" w:hAnsi="Times New Roman" w:cs="Times New Roman"/>
          <w:sz w:val="24"/>
          <w:szCs w:val="24"/>
        </w:rPr>
        <w:t>r. o ochronie konkurencji i konsumentów (Dz. U. z 202</w:t>
      </w:r>
      <w:r w:rsidR="00E822EC">
        <w:rPr>
          <w:rFonts w:ascii="Times New Roman" w:hAnsi="Times New Roman" w:cs="Times New Roman"/>
          <w:sz w:val="24"/>
          <w:szCs w:val="24"/>
        </w:rPr>
        <w:t>4</w:t>
      </w:r>
      <w:r w:rsidR="0055736D">
        <w:rPr>
          <w:rFonts w:ascii="Times New Roman" w:hAnsi="Times New Roman" w:cs="Times New Roman"/>
          <w:sz w:val="24"/>
          <w:szCs w:val="24"/>
        </w:rPr>
        <w:t xml:space="preserve"> r. poz. </w:t>
      </w:r>
      <w:r w:rsidR="00E822EC">
        <w:rPr>
          <w:rFonts w:ascii="Times New Roman" w:hAnsi="Times New Roman" w:cs="Times New Roman"/>
          <w:sz w:val="24"/>
          <w:szCs w:val="24"/>
        </w:rPr>
        <w:t>594</w:t>
      </w:r>
      <w:r w:rsidR="0055736D">
        <w:rPr>
          <w:rFonts w:ascii="Times New Roman" w:hAnsi="Times New Roman" w:cs="Times New Roman"/>
          <w:sz w:val="24"/>
          <w:szCs w:val="24"/>
        </w:rPr>
        <w:t>)</w:t>
      </w:r>
      <w:r w:rsidR="00815FB8" w:rsidDel="00815FB8">
        <w:rPr>
          <w:rFonts w:ascii="Times New Roman" w:hAnsi="Times New Roman" w:cs="Times New Roman"/>
          <w:sz w:val="24"/>
          <w:szCs w:val="24"/>
        </w:rPr>
        <w:t xml:space="preserve"> </w:t>
      </w:r>
      <w:r w:rsidR="0055736D">
        <w:rPr>
          <w:rFonts w:ascii="Times New Roman" w:hAnsi="Times New Roman" w:cs="Times New Roman"/>
          <w:sz w:val="24"/>
          <w:szCs w:val="24"/>
        </w:rPr>
        <w:t xml:space="preserve">oraz </w:t>
      </w:r>
      <w:r w:rsidR="00815FB8">
        <w:rPr>
          <w:rFonts w:ascii="Times New Roman" w:hAnsi="Times New Roman" w:cs="Times New Roman"/>
          <w:sz w:val="24"/>
          <w:szCs w:val="24"/>
        </w:rPr>
        <w:t xml:space="preserve">z </w:t>
      </w:r>
      <w:r w:rsidR="0055736D">
        <w:rPr>
          <w:rFonts w:ascii="Times New Roman" w:hAnsi="Times New Roman" w:cs="Times New Roman"/>
          <w:sz w:val="24"/>
          <w:szCs w:val="24"/>
        </w:rPr>
        <w:t xml:space="preserve">innych </w:t>
      </w:r>
      <w:r w:rsidR="008C024B">
        <w:rPr>
          <w:rFonts w:ascii="Times New Roman" w:hAnsi="Times New Roman" w:cs="Times New Roman"/>
          <w:sz w:val="24"/>
          <w:szCs w:val="24"/>
        </w:rPr>
        <w:t>ustaw</w:t>
      </w:r>
      <w:r w:rsidR="00587887">
        <w:rPr>
          <w:rFonts w:ascii="Times New Roman" w:hAnsi="Times New Roman" w:cs="Times New Roman"/>
          <w:sz w:val="24"/>
          <w:szCs w:val="24"/>
        </w:rPr>
        <w:t>.</w:t>
      </w:r>
    </w:p>
    <w:p w14:paraId="56D1B047" w14:textId="0D1EF194" w:rsidR="002E6B70" w:rsidRDefault="007A2888" w:rsidP="00E138A7">
      <w:pPr>
        <w:spacing w:after="0" w:line="360" w:lineRule="auto"/>
        <w:ind w:firstLine="567"/>
        <w:jc w:val="both"/>
        <w:rPr>
          <w:rFonts w:ascii="Times New Roman" w:hAnsi="Times New Roman" w:cs="Times New Roman"/>
          <w:sz w:val="24"/>
          <w:szCs w:val="24"/>
        </w:rPr>
      </w:pPr>
      <w:r w:rsidRPr="007A2888">
        <w:rPr>
          <w:rFonts w:ascii="Times New Roman" w:hAnsi="Times New Roman" w:cs="Times New Roman"/>
          <w:sz w:val="24"/>
          <w:szCs w:val="24"/>
        </w:rPr>
        <w:t xml:space="preserve">Zmiana polegająca na </w:t>
      </w:r>
      <w:r w:rsidR="0046790E">
        <w:rPr>
          <w:rFonts w:ascii="Times New Roman" w:hAnsi="Times New Roman" w:cs="Times New Roman"/>
          <w:sz w:val="24"/>
          <w:szCs w:val="24"/>
        </w:rPr>
        <w:t xml:space="preserve">wydzieleniu z </w:t>
      </w:r>
      <w:r w:rsidR="0073056D">
        <w:rPr>
          <w:rFonts w:ascii="Times New Roman" w:hAnsi="Times New Roman" w:cs="Times New Roman"/>
          <w:sz w:val="24"/>
          <w:szCs w:val="24"/>
        </w:rPr>
        <w:t xml:space="preserve">Departamentu Analiz Rynku </w:t>
      </w:r>
      <w:r w:rsidR="0046790E">
        <w:rPr>
          <w:rFonts w:ascii="Times New Roman" w:hAnsi="Times New Roman" w:cs="Times New Roman"/>
          <w:sz w:val="24"/>
          <w:szCs w:val="24"/>
        </w:rPr>
        <w:t>funkcjonującego w</w:t>
      </w:r>
      <w:r w:rsidR="00EA1C0C">
        <w:rPr>
          <w:rFonts w:ascii="Times New Roman" w:hAnsi="Times New Roman" w:cs="Times New Roman"/>
          <w:sz w:val="24"/>
          <w:szCs w:val="24"/>
        </w:rPr>
        <w:t> </w:t>
      </w:r>
      <w:r w:rsidR="0046790E">
        <w:rPr>
          <w:rFonts w:ascii="Times New Roman" w:hAnsi="Times New Roman" w:cs="Times New Roman"/>
          <w:sz w:val="24"/>
          <w:szCs w:val="24"/>
        </w:rPr>
        <w:t>obecn</w:t>
      </w:r>
      <w:r w:rsidR="0073056D">
        <w:rPr>
          <w:rFonts w:ascii="Times New Roman" w:hAnsi="Times New Roman" w:cs="Times New Roman"/>
          <w:sz w:val="24"/>
          <w:szCs w:val="24"/>
        </w:rPr>
        <w:t>ym formacie organizacyjnym UOKiK z szerokim zakresem zadań dotyczących analiz rynkowych,</w:t>
      </w:r>
      <w:r w:rsidR="0046790E">
        <w:rPr>
          <w:rFonts w:ascii="Times New Roman" w:hAnsi="Times New Roman" w:cs="Times New Roman"/>
          <w:sz w:val="24"/>
          <w:szCs w:val="24"/>
        </w:rPr>
        <w:t xml:space="preserve"> odrębnej komórki organizacyjnej </w:t>
      </w:r>
      <w:r w:rsidR="00EA1C0C">
        <w:rPr>
          <w:rFonts w:ascii="Times New Roman" w:hAnsi="Times New Roman" w:cs="Times New Roman"/>
          <w:sz w:val="24"/>
          <w:szCs w:val="24"/>
        </w:rPr>
        <w:t>–</w:t>
      </w:r>
      <w:r w:rsidR="0046790E">
        <w:rPr>
          <w:rFonts w:ascii="Times New Roman" w:hAnsi="Times New Roman" w:cs="Times New Roman"/>
          <w:sz w:val="24"/>
          <w:szCs w:val="24"/>
        </w:rPr>
        <w:t xml:space="preserve"> </w:t>
      </w:r>
      <w:r w:rsidR="00344829">
        <w:rPr>
          <w:rFonts w:ascii="Times New Roman" w:hAnsi="Times New Roman" w:cs="Times New Roman"/>
          <w:sz w:val="24"/>
          <w:szCs w:val="24"/>
        </w:rPr>
        <w:t>Biura</w:t>
      </w:r>
      <w:r w:rsidR="00EA1C0C">
        <w:rPr>
          <w:rFonts w:ascii="Times New Roman" w:hAnsi="Times New Roman" w:cs="Times New Roman"/>
          <w:sz w:val="24"/>
          <w:szCs w:val="24"/>
        </w:rPr>
        <w:t xml:space="preserve"> </w:t>
      </w:r>
      <w:r w:rsidR="002B401C">
        <w:rPr>
          <w:rFonts w:ascii="Times New Roman" w:hAnsi="Times New Roman" w:cs="Times New Roman"/>
          <w:sz w:val="24"/>
          <w:szCs w:val="24"/>
        </w:rPr>
        <w:t xml:space="preserve">Analiz </w:t>
      </w:r>
      <w:r w:rsidR="000F293C">
        <w:rPr>
          <w:rFonts w:ascii="Times New Roman" w:hAnsi="Times New Roman" w:cs="Times New Roman"/>
          <w:sz w:val="24"/>
          <w:szCs w:val="24"/>
        </w:rPr>
        <w:t xml:space="preserve">Sygnałów </w:t>
      </w:r>
      <w:r w:rsidR="002B401C">
        <w:rPr>
          <w:rFonts w:ascii="Times New Roman" w:hAnsi="Times New Roman" w:cs="Times New Roman"/>
          <w:sz w:val="24"/>
          <w:szCs w:val="24"/>
        </w:rPr>
        <w:t>Konsumenckich (</w:t>
      </w:r>
      <w:r w:rsidR="00155167">
        <w:rPr>
          <w:rFonts w:ascii="Times New Roman" w:hAnsi="Times New Roman" w:cs="Times New Roman"/>
          <w:sz w:val="24"/>
          <w:szCs w:val="24"/>
        </w:rPr>
        <w:t xml:space="preserve">projektowany </w:t>
      </w:r>
      <w:r w:rsidR="002B401C">
        <w:rPr>
          <w:rFonts w:ascii="Times New Roman" w:hAnsi="Times New Roman" w:cs="Times New Roman"/>
          <w:sz w:val="24"/>
          <w:szCs w:val="24"/>
        </w:rPr>
        <w:t xml:space="preserve">§ 4 pkt </w:t>
      </w:r>
      <w:r w:rsidR="00344829">
        <w:rPr>
          <w:rFonts w:ascii="Times New Roman" w:hAnsi="Times New Roman" w:cs="Times New Roman"/>
          <w:sz w:val="24"/>
          <w:szCs w:val="24"/>
        </w:rPr>
        <w:t>5</w:t>
      </w:r>
      <w:r w:rsidR="002B401C" w:rsidRPr="006344A0">
        <w:rPr>
          <w:rFonts w:ascii="Times New Roman" w:hAnsi="Times New Roman" w:cs="Times New Roman"/>
          <w:sz w:val="24"/>
          <w:szCs w:val="24"/>
        </w:rPr>
        <w:t>a</w:t>
      </w:r>
      <w:r w:rsidR="002B401C">
        <w:rPr>
          <w:rFonts w:ascii="Times New Roman" w:hAnsi="Times New Roman" w:cs="Times New Roman"/>
          <w:sz w:val="24"/>
          <w:szCs w:val="24"/>
        </w:rPr>
        <w:t xml:space="preserve"> statutu UOKiK) </w:t>
      </w:r>
      <w:r w:rsidR="006202AC">
        <w:rPr>
          <w:rFonts w:ascii="Times New Roman" w:hAnsi="Times New Roman" w:cs="Times New Roman"/>
          <w:sz w:val="24"/>
          <w:szCs w:val="24"/>
        </w:rPr>
        <w:t xml:space="preserve">– </w:t>
      </w:r>
      <w:r w:rsidR="00C1642E">
        <w:rPr>
          <w:rFonts w:ascii="Times New Roman" w:hAnsi="Times New Roman" w:cs="Times New Roman"/>
          <w:sz w:val="24"/>
          <w:szCs w:val="24"/>
        </w:rPr>
        <w:t>ma na celu optymalizację struktury organizacyjnej UOKiK w</w:t>
      </w:r>
      <w:r w:rsidR="006A2C44">
        <w:rPr>
          <w:rFonts w:ascii="Times New Roman" w:hAnsi="Times New Roman" w:cs="Times New Roman"/>
          <w:sz w:val="24"/>
          <w:szCs w:val="24"/>
        </w:rPr>
        <w:t> </w:t>
      </w:r>
      <w:r w:rsidR="00C1642E">
        <w:rPr>
          <w:rFonts w:ascii="Times New Roman" w:hAnsi="Times New Roman" w:cs="Times New Roman"/>
          <w:sz w:val="24"/>
          <w:szCs w:val="24"/>
        </w:rPr>
        <w:t>zakresie zadań Prezesa UOKiK dotyczących</w:t>
      </w:r>
      <w:r w:rsidR="0046790E">
        <w:rPr>
          <w:rFonts w:ascii="Times New Roman" w:hAnsi="Times New Roman" w:cs="Times New Roman"/>
          <w:sz w:val="24"/>
          <w:szCs w:val="24"/>
        </w:rPr>
        <w:t xml:space="preserve"> ochrony konsumentów</w:t>
      </w:r>
      <w:r w:rsidR="00F251E2">
        <w:rPr>
          <w:rFonts w:ascii="Times New Roman" w:hAnsi="Times New Roman" w:cs="Times New Roman"/>
          <w:sz w:val="24"/>
          <w:szCs w:val="24"/>
        </w:rPr>
        <w:t>. Wyodrębnienie komórki organizacyjnej</w:t>
      </w:r>
      <w:r w:rsidR="00344829">
        <w:rPr>
          <w:rFonts w:ascii="Times New Roman" w:hAnsi="Times New Roman" w:cs="Times New Roman"/>
          <w:sz w:val="24"/>
          <w:szCs w:val="24"/>
        </w:rPr>
        <w:t>,</w:t>
      </w:r>
      <w:r w:rsidR="00F251E2">
        <w:rPr>
          <w:rFonts w:ascii="Times New Roman" w:hAnsi="Times New Roman" w:cs="Times New Roman"/>
          <w:sz w:val="24"/>
          <w:szCs w:val="24"/>
        </w:rPr>
        <w:t xml:space="preserve"> zajmującej </w:t>
      </w:r>
      <w:r w:rsidR="006A2C44">
        <w:rPr>
          <w:rFonts w:ascii="Times New Roman" w:hAnsi="Times New Roman" w:cs="Times New Roman"/>
          <w:sz w:val="24"/>
          <w:szCs w:val="24"/>
        </w:rPr>
        <w:t xml:space="preserve">się </w:t>
      </w:r>
      <w:r w:rsidR="00F251E2">
        <w:rPr>
          <w:rFonts w:ascii="Times New Roman" w:hAnsi="Times New Roman" w:cs="Times New Roman"/>
          <w:sz w:val="24"/>
          <w:szCs w:val="24"/>
        </w:rPr>
        <w:t xml:space="preserve">analizami </w:t>
      </w:r>
      <w:r w:rsidR="000F293C">
        <w:rPr>
          <w:rFonts w:ascii="Times New Roman" w:hAnsi="Times New Roman" w:cs="Times New Roman"/>
          <w:sz w:val="24"/>
          <w:szCs w:val="24"/>
        </w:rPr>
        <w:t>przekazywanych od konsumentów informacji</w:t>
      </w:r>
      <w:r w:rsidR="003D0A5B">
        <w:rPr>
          <w:rFonts w:ascii="Times New Roman" w:hAnsi="Times New Roman" w:cs="Times New Roman"/>
          <w:sz w:val="24"/>
          <w:szCs w:val="24"/>
        </w:rPr>
        <w:t xml:space="preserve"> wskazujących na nieprawidłowości na rynku, które mogą negatywnie oddziaływać na konsumentów,</w:t>
      </w:r>
      <w:r w:rsidR="000F293C">
        <w:rPr>
          <w:rFonts w:ascii="Times New Roman" w:hAnsi="Times New Roman" w:cs="Times New Roman"/>
          <w:sz w:val="24"/>
          <w:szCs w:val="24"/>
        </w:rPr>
        <w:t xml:space="preserve"> </w:t>
      </w:r>
      <w:r w:rsidR="00F251E2">
        <w:rPr>
          <w:rFonts w:ascii="Times New Roman" w:hAnsi="Times New Roman" w:cs="Times New Roman"/>
          <w:sz w:val="24"/>
          <w:szCs w:val="24"/>
        </w:rPr>
        <w:t xml:space="preserve">jest konieczne dla skutecznego podejmowania </w:t>
      </w:r>
      <w:r w:rsidR="003D0A5B">
        <w:rPr>
          <w:rFonts w:ascii="Times New Roman" w:hAnsi="Times New Roman" w:cs="Times New Roman"/>
          <w:sz w:val="24"/>
          <w:szCs w:val="24"/>
        </w:rPr>
        <w:t xml:space="preserve">przez Prezesa UOKiK </w:t>
      </w:r>
      <w:r w:rsidR="00F251E2">
        <w:rPr>
          <w:rFonts w:ascii="Times New Roman" w:hAnsi="Times New Roman" w:cs="Times New Roman"/>
          <w:sz w:val="24"/>
          <w:szCs w:val="24"/>
        </w:rPr>
        <w:t>działań w zakresie ochrony konsumentów, a</w:t>
      </w:r>
      <w:r w:rsidR="006A2C44">
        <w:rPr>
          <w:rFonts w:ascii="Times New Roman" w:hAnsi="Times New Roman" w:cs="Times New Roman"/>
          <w:sz w:val="24"/>
          <w:szCs w:val="24"/>
        </w:rPr>
        <w:t> </w:t>
      </w:r>
      <w:r w:rsidR="00F251E2">
        <w:rPr>
          <w:rFonts w:ascii="Times New Roman" w:hAnsi="Times New Roman" w:cs="Times New Roman"/>
          <w:sz w:val="24"/>
          <w:szCs w:val="24"/>
        </w:rPr>
        <w:t xml:space="preserve">zwłaszcza dla </w:t>
      </w:r>
      <w:r w:rsidR="004C7558" w:rsidRPr="009C2A4E">
        <w:rPr>
          <w:rFonts w:ascii="Times New Roman" w:hAnsi="Times New Roman" w:cs="Times New Roman"/>
          <w:sz w:val="24"/>
          <w:szCs w:val="24"/>
        </w:rPr>
        <w:t xml:space="preserve">skutecznego i </w:t>
      </w:r>
      <w:r w:rsidR="00F251E2" w:rsidRPr="009C2A4E">
        <w:rPr>
          <w:rFonts w:ascii="Times New Roman" w:hAnsi="Times New Roman" w:cs="Times New Roman"/>
          <w:sz w:val="24"/>
          <w:szCs w:val="24"/>
        </w:rPr>
        <w:t>szybkiego identyfikowania nied</w:t>
      </w:r>
      <w:r w:rsidR="00C1642E" w:rsidRPr="009C2A4E">
        <w:rPr>
          <w:rFonts w:ascii="Times New Roman" w:hAnsi="Times New Roman" w:cs="Times New Roman"/>
          <w:sz w:val="24"/>
          <w:szCs w:val="24"/>
        </w:rPr>
        <w:t>o</w:t>
      </w:r>
      <w:r w:rsidR="00F251E2" w:rsidRPr="009C2A4E">
        <w:rPr>
          <w:rFonts w:ascii="Times New Roman" w:hAnsi="Times New Roman" w:cs="Times New Roman"/>
          <w:sz w:val="24"/>
          <w:szCs w:val="24"/>
        </w:rPr>
        <w:t>zwolonych zachowań przedsiębiorców, które mogą być szkodliwe dla konsumentów i</w:t>
      </w:r>
      <w:r w:rsidR="00344829">
        <w:rPr>
          <w:rFonts w:ascii="Times New Roman" w:hAnsi="Times New Roman" w:cs="Times New Roman"/>
          <w:sz w:val="24"/>
          <w:szCs w:val="24"/>
        </w:rPr>
        <w:t> </w:t>
      </w:r>
      <w:r w:rsidR="00F251E2" w:rsidRPr="009C2A4E">
        <w:rPr>
          <w:rFonts w:ascii="Times New Roman" w:hAnsi="Times New Roman" w:cs="Times New Roman"/>
          <w:sz w:val="24"/>
          <w:szCs w:val="24"/>
        </w:rPr>
        <w:t>zagrażać ich interesom.</w:t>
      </w:r>
      <w:r w:rsidR="0073056D">
        <w:rPr>
          <w:rFonts w:ascii="Times New Roman" w:hAnsi="Times New Roman" w:cs="Times New Roman"/>
          <w:sz w:val="24"/>
          <w:szCs w:val="24"/>
        </w:rPr>
        <w:t xml:space="preserve"> Dotychczas zadania związane z rozpatrywaniem sygnałów konsumenckich były realizowane przez Departament Analiz Rynku, </w:t>
      </w:r>
      <w:r w:rsidR="00EA1C0C">
        <w:rPr>
          <w:rFonts w:ascii="Times New Roman" w:hAnsi="Times New Roman" w:cs="Times New Roman"/>
          <w:sz w:val="24"/>
          <w:szCs w:val="24"/>
        </w:rPr>
        <w:t xml:space="preserve">czyli </w:t>
      </w:r>
      <w:r w:rsidR="0073056D">
        <w:rPr>
          <w:rFonts w:ascii="Times New Roman" w:hAnsi="Times New Roman" w:cs="Times New Roman"/>
          <w:sz w:val="24"/>
          <w:szCs w:val="24"/>
        </w:rPr>
        <w:t>komórkę organizacyjną, której zasadniczym celem jest pozyskiwanie danych rynkowych oraz prowadz</w:t>
      </w:r>
      <w:r w:rsidR="00B52B7D">
        <w:rPr>
          <w:rFonts w:ascii="Times New Roman" w:hAnsi="Times New Roman" w:cs="Times New Roman"/>
          <w:sz w:val="24"/>
          <w:szCs w:val="24"/>
        </w:rPr>
        <w:t>e</w:t>
      </w:r>
      <w:r w:rsidR="0073056D">
        <w:rPr>
          <w:rFonts w:ascii="Times New Roman" w:hAnsi="Times New Roman" w:cs="Times New Roman"/>
          <w:sz w:val="24"/>
          <w:szCs w:val="24"/>
        </w:rPr>
        <w:t>nie analiz wpływu określonych zachowań rynkow</w:t>
      </w:r>
      <w:r w:rsidR="00F452DC">
        <w:rPr>
          <w:rFonts w:ascii="Times New Roman" w:hAnsi="Times New Roman" w:cs="Times New Roman"/>
          <w:sz w:val="24"/>
          <w:szCs w:val="24"/>
        </w:rPr>
        <w:t xml:space="preserve">ych </w:t>
      </w:r>
      <w:r w:rsidR="0073056D">
        <w:rPr>
          <w:rFonts w:ascii="Times New Roman" w:hAnsi="Times New Roman" w:cs="Times New Roman"/>
          <w:sz w:val="24"/>
          <w:szCs w:val="24"/>
        </w:rPr>
        <w:t>przedsiębiorców</w:t>
      </w:r>
      <w:r w:rsidR="00F452DC">
        <w:rPr>
          <w:rFonts w:ascii="Times New Roman" w:hAnsi="Times New Roman" w:cs="Times New Roman"/>
          <w:sz w:val="24"/>
          <w:szCs w:val="24"/>
        </w:rPr>
        <w:t xml:space="preserve"> na stan konkurencji na rynku (zarówno w kontekście ochrony przedsiębiorców przed działaniami monopolistycznymi, jak i ochrony interesu ogółu konsumentów). Biorąc jedn</w:t>
      </w:r>
      <w:r w:rsidR="00A46DEF">
        <w:rPr>
          <w:rFonts w:ascii="Times New Roman" w:hAnsi="Times New Roman" w:cs="Times New Roman"/>
          <w:sz w:val="24"/>
          <w:szCs w:val="24"/>
        </w:rPr>
        <w:t>a</w:t>
      </w:r>
      <w:r w:rsidR="00F452DC">
        <w:rPr>
          <w:rFonts w:ascii="Times New Roman" w:hAnsi="Times New Roman" w:cs="Times New Roman"/>
          <w:sz w:val="24"/>
          <w:szCs w:val="24"/>
        </w:rPr>
        <w:t>k pod uwagę stale rosnącą w ostatnich latach liczbę sygnałów przekazywanych przez konsumentów do UOKiK</w:t>
      </w:r>
      <w:r w:rsidR="006976E4">
        <w:rPr>
          <w:rFonts w:ascii="Times New Roman" w:hAnsi="Times New Roman" w:cs="Times New Roman"/>
          <w:sz w:val="24"/>
          <w:szCs w:val="24"/>
        </w:rPr>
        <w:t>,</w:t>
      </w:r>
      <w:r w:rsidR="00F452DC">
        <w:rPr>
          <w:rFonts w:ascii="Times New Roman" w:hAnsi="Times New Roman" w:cs="Times New Roman"/>
          <w:sz w:val="24"/>
          <w:szCs w:val="24"/>
        </w:rPr>
        <w:t xml:space="preserve"> dotyczących możliwych nieprawidłowości </w:t>
      </w:r>
      <w:r w:rsidR="00A46DEF">
        <w:rPr>
          <w:rFonts w:ascii="Times New Roman" w:hAnsi="Times New Roman" w:cs="Times New Roman"/>
          <w:sz w:val="24"/>
          <w:szCs w:val="24"/>
        </w:rPr>
        <w:t>w</w:t>
      </w:r>
      <w:r w:rsidR="00E92B63">
        <w:rPr>
          <w:rFonts w:ascii="Times New Roman" w:hAnsi="Times New Roman" w:cs="Times New Roman"/>
          <w:sz w:val="24"/>
          <w:szCs w:val="24"/>
        </w:rPr>
        <w:t> </w:t>
      </w:r>
      <w:r w:rsidR="00A46DEF">
        <w:rPr>
          <w:rFonts w:ascii="Times New Roman" w:hAnsi="Times New Roman" w:cs="Times New Roman"/>
          <w:sz w:val="24"/>
          <w:szCs w:val="24"/>
        </w:rPr>
        <w:t>stosowaniu przez przedsiębiorców regulacji służących zabezpieczeniu interesu konsumentów, zasadne jest utworzenie w</w:t>
      </w:r>
      <w:r w:rsidR="006976E4">
        <w:rPr>
          <w:rFonts w:ascii="Times New Roman" w:hAnsi="Times New Roman" w:cs="Times New Roman"/>
          <w:sz w:val="24"/>
          <w:szCs w:val="24"/>
        </w:rPr>
        <w:t> </w:t>
      </w:r>
      <w:r w:rsidR="00A46DEF">
        <w:rPr>
          <w:rFonts w:ascii="Times New Roman" w:hAnsi="Times New Roman" w:cs="Times New Roman"/>
          <w:sz w:val="24"/>
          <w:szCs w:val="24"/>
        </w:rPr>
        <w:t xml:space="preserve">strukturach </w:t>
      </w:r>
      <w:r w:rsidR="00EA1C0C">
        <w:rPr>
          <w:rFonts w:ascii="Times New Roman" w:hAnsi="Times New Roman" w:cs="Times New Roman"/>
          <w:sz w:val="24"/>
          <w:szCs w:val="24"/>
        </w:rPr>
        <w:t xml:space="preserve">UOKiK </w:t>
      </w:r>
      <w:r w:rsidR="00A46DEF">
        <w:rPr>
          <w:rFonts w:ascii="Times New Roman" w:hAnsi="Times New Roman" w:cs="Times New Roman"/>
          <w:sz w:val="24"/>
          <w:szCs w:val="24"/>
        </w:rPr>
        <w:t xml:space="preserve">samodzielnej </w:t>
      </w:r>
      <w:r w:rsidR="00AA0A2D">
        <w:rPr>
          <w:rFonts w:ascii="Times New Roman" w:hAnsi="Times New Roman" w:cs="Times New Roman"/>
          <w:sz w:val="24"/>
          <w:szCs w:val="24"/>
        </w:rPr>
        <w:t xml:space="preserve">komórki </w:t>
      </w:r>
      <w:r w:rsidR="00A46DEF">
        <w:rPr>
          <w:rFonts w:ascii="Times New Roman" w:hAnsi="Times New Roman" w:cs="Times New Roman"/>
          <w:sz w:val="24"/>
          <w:szCs w:val="24"/>
        </w:rPr>
        <w:t xml:space="preserve">organizacyjnej zajmującej się </w:t>
      </w:r>
      <w:r w:rsidR="00AA0A2D">
        <w:rPr>
          <w:rFonts w:ascii="Times New Roman" w:hAnsi="Times New Roman" w:cs="Times New Roman"/>
          <w:sz w:val="24"/>
          <w:szCs w:val="24"/>
        </w:rPr>
        <w:t xml:space="preserve">przede wszystkim </w:t>
      </w:r>
      <w:r w:rsidR="00A46DEF">
        <w:rPr>
          <w:rFonts w:ascii="Times New Roman" w:hAnsi="Times New Roman" w:cs="Times New Roman"/>
          <w:sz w:val="24"/>
          <w:szCs w:val="24"/>
        </w:rPr>
        <w:t>rozpatrywaniem takich sygnałów.</w:t>
      </w:r>
      <w:r w:rsidR="009E2E2B">
        <w:rPr>
          <w:rFonts w:ascii="Times New Roman" w:hAnsi="Times New Roman" w:cs="Times New Roman"/>
          <w:sz w:val="24"/>
          <w:szCs w:val="24"/>
        </w:rPr>
        <w:t xml:space="preserve"> Dodatkowo, </w:t>
      </w:r>
      <w:r w:rsidR="00EF1587">
        <w:rPr>
          <w:rFonts w:ascii="Times New Roman" w:hAnsi="Times New Roman" w:cs="Times New Roman"/>
          <w:sz w:val="24"/>
          <w:szCs w:val="24"/>
        </w:rPr>
        <w:t xml:space="preserve">proponowana zmiana pozwoli na </w:t>
      </w:r>
      <w:r w:rsidR="00F57F26">
        <w:rPr>
          <w:rFonts w:ascii="Times New Roman" w:hAnsi="Times New Roman" w:cs="Times New Roman"/>
          <w:sz w:val="24"/>
          <w:szCs w:val="24"/>
        </w:rPr>
        <w:t>utworzenie komórki organizacyjnej dedykowanej do utrzymywania kontaktu z</w:t>
      </w:r>
      <w:r w:rsidR="000D0BD9">
        <w:rPr>
          <w:rFonts w:ascii="Times New Roman" w:hAnsi="Times New Roman" w:cs="Times New Roman"/>
          <w:sz w:val="24"/>
          <w:szCs w:val="24"/>
        </w:rPr>
        <w:t> </w:t>
      </w:r>
      <w:r w:rsidR="005E4EA7" w:rsidRPr="005E4EA7">
        <w:rPr>
          <w:rFonts w:ascii="Times New Roman" w:hAnsi="Times New Roman" w:cs="Times New Roman"/>
          <w:sz w:val="24"/>
          <w:szCs w:val="24"/>
        </w:rPr>
        <w:t xml:space="preserve">rzecznikami konsumentów </w:t>
      </w:r>
      <w:r w:rsidR="005E4EA7" w:rsidRPr="005E4EA7">
        <w:rPr>
          <w:rFonts w:ascii="Times New Roman" w:hAnsi="Times New Roman" w:cs="Times New Roman"/>
          <w:sz w:val="24"/>
          <w:szCs w:val="24"/>
        </w:rPr>
        <w:lastRenderedPageBreak/>
        <w:t xml:space="preserve">i </w:t>
      </w:r>
      <w:r w:rsidR="009E2E2B">
        <w:rPr>
          <w:rFonts w:ascii="Times New Roman" w:hAnsi="Times New Roman" w:cs="Times New Roman"/>
          <w:sz w:val="24"/>
          <w:szCs w:val="24"/>
        </w:rPr>
        <w:t xml:space="preserve">organizacjami </w:t>
      </w:r>
      <w:r w:rsidR="00680BC8" w:rsidRPr="00680BC8">
        <w:rPr>
          <w:rFonts w:ascii="Times New Roman" w:hAnsi="Times New Roman" w:cs="Times New Roman"/>
          <w:sz w:val="24"/>
          <w:szCs w:val="24"/>
        </w:rPr>
        <w:t>pozarządowymi wspierającymi konsumentów</w:t>
      </w:r>
      <w:r w:rsidR="00F57F26">
        <w:rPr>
          <w:rFonts w:ascii="Times New Roman" w:hAnsi="Times New Roman" w:cs="Times New Roman"/>
          <w:sz w:val="24"/>
          <w:szCs w:val="24"/>
        </w:rPr>
        <w:t xml:space="preserve"> oraz pełnienia roli łącznika między tymi podmiotami.</w:t>
      </w:r>
    </w:p>
    <w:p w14:paraId="6BBD72E4" w14:textId="1FE65259" w:rsidR="00481EA1" w:rsidRDefault="000C3711" w:rsidP="002531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Druga z projektowanych</w:t>
      </w:r>
      <w:r w:rsidR="00F251E2" w:rsidRPr="00C32750">
        <w:rPr>
          <w:rFonts w:ascii="Times New Roman" w:hAnsi="Times New Roman" w:cs="Times New Roman"/>
          <w:sz w:val="24"/>
          <w:szCs w:val="24"/>
        </w:rPr>
        <w:t xml:space="preserve"> zmian</w:t>
      </w:r>
      <w:r>
        <w:rPr>
          <w:rFonts w:ascii="Times New Roman" w:hAnsi="Times New Roman" w:cs="Times New Roman"/>
          <w:sz w:val="24"/>
          <w:szCs w:val="24"/>
        </w:rPr>
        <w:t>,</w:t>
      </w:r>
      <w:r w:rsidR="00F251E2" w:rsidRPr="00C32750">
        <w:rPr>
          <w:rFonts w:ascii="Times New Roman" w:hAnsi="Times New Roman" w:cs="Times New Roman"/>
          <w:sz w:val="24"/>
          <w:szCs w:val="24"/>
        </w:rPr>
        <w:t xml:space="preserve"> </w:t>
      </w:r>
      <w:r w:rsidR="00481EA1">
        <w:rPr>
          <w:rFonts w:ascii="Times New Roman" w:hAnsi="Times New Roman" w:cs="Times New Roman"/>
          <w:sz w:val="24"/>
          <w:szCs w:val="24"/>
        </w:rPr>
        <w:t xml:space="preserve">polegająca na utworzeniu Biura </w:t>
      </w:r>
      <w:r w:rsidR="00A847D9">
        <w:rPr>
          <w:rFonts w:ascii="Times New Roman" w:hAnsi="Times New Roman" w:cs="Times New Roman"/>
          <w:sz w:val="24"/>
          <w:szCs w:val="24"/>
        </w:rPr>
        <w:t>Analiz</w:t>
      </w:r>
      <w:r w:rsidR="00481EA1">
        <w:rPr>
          <w:rFonts w:ascii="Times New Roman" w:hAnsi="Times New Roman" w:cs="Times New Roman"/>
          <w:sz w:val="24"/>
          <w:szCs w:val="24"/>
        </w:rPr>
        <w:t xml:space="preserve"> Dowodowych (projektowany § 4 pkt 5b statutu UOKiK) </w:t>
      </w:r>
      <w:r w:rsidR="00481EA1" w:rsidRPr="006002FC">
        <w:rPr>
          <w:rFonts w:ascii="Times New Roman" w:hAnsi="Times New Roman" w:cs="Times New Roman"/>
          <w:sz w:val="24"/>
          <w:szCs w:val="24"/>
        </w:rPr>
        <w:t xml:space="preserve">jako </w:t>
      </w:r>
      <w:r w:rsidR="00481EA1">
        <w:rPr>
          <w:rFonts w:ascii="Times New Roman" w:hAnsi="Times New Roman" w:cs="Times New Roman"/>
          <w:sz w:val="24"/>
          <w:szCs w:val="24"/>
        </w:rPr>
        <w:t>nowej</w:t>
      </w:r>
      <w:r w:rsidR="00481EA1" w:rsidRPr="006002FC">
        <w:rPr>
          <w:rFonts w:ascii="Times New Roman" w:hAnsi="Times New Roman" w:cs="Times New Roman"/>
          <w:sz w:val="24"/>
          <w:szCs w:val="24"/>
        </w:rPr>
        <w:t xml:space="preserve"> komórki organizacyjnej dedykowanej do prowadzenia </w:t>
      </w:r>
      <w:r w:rsidR="00AC023D">
        <w:rPr>
          <w:rFonts w:ascii="Times New Roman" w:hAnsi="Times New Roman" w:cs="Times New Roman"/>
          <w:sz w:val="24"/>
          <w:szCs w:val="24"/>
        </w:rPr>
        <w:t>czynności</w:t>
      </w:r>
      <w:bookmarkStart w:id="0" w:name="_GoBack"/>
      <w:bookmarkEnd w:id="0"/>
      <w:r w:rsidR="00481EA1" w:rsidRPr="006002FC">
        <w:rPr>
          <w:rFonts w:ascii="Times New Roman" w:hAnsi="Times New Roman" w:cs="Times New Roman"/>
          <w:sz w:val="24"/>
          <w:szCs w:val="24"/>
        </w:rPr>
        <w:t xml:space="preserve"> d</w:t>
      </w:r>
      <w:r w:rsidR="00282A45">
        <w:rPr>
          <w:rFonts w:ascii="Times New Roman" w:hAnsi="Times New Roman" w:cs="Times New Roman"/>
          <w:sz w:val="24"/>
          <w:szCs w:val="24"/>
        </w:rPr>
        <w:t>owodowych</w:t>
      </w:r>
      <w:r w:rsidR="00481EA1" w:rsidRPr="006002FC">
        <w:rPr>
          <w:rFonts w:ascii="Times New Roman" w:hAnsi="Times New Roman" w:cs="Times New Roman"/>
          <w:sz w:val="24"/>
          <w:szCs w:val="24"/>
        </w:rPr>
        <w:t xml:space="preserve"> realizowanych w toku postępowań prowadzonych przez Prezesa UOKiK pozwoli na odpowiednie skoordynowanie działań Prezesa UOKiK skierowanych na pozyskiwanie materiału dowodowego w szczególności w</w:t>
      </w:r>
      <w:r w:rsidR="00282A45">
        <w:rPr>
          <w:rFonts w:ascii="Times New Roman" w:hAnsi="Times New Roman" w:cs="Times New Roman"/>
          <w:sz w:val="24"/>
          <w:szCs w:val="24"/>
        </w:rPr>
        <w:t> </w:t>
      </w:r>
      <w:r w:rsidR="00481EA1" w:rsidRPr="006002FC">
        <w:rPr>
          <w:rFonts w:ascii="Times New Roman" w:hAnsi="Times New Roman" w:cs="Times New Roman"/>
          <w:sz w:val="24"/>
          <w:szCs w:val="24"/>
        </w:rPr>
        <w:t>postępowaniach, w</w:t>
      </w:r>
      <w:r w:rsidR="00481EA1">
        <w:rPr>
          <w:rFonts w:ascii="Times New Roman" w:hAnsi="Times New Roman" w:cs="Times New Roman"/>
          <w:sz w:val="24"/>
          <w:szCs w:val="24"/>
        </w:rPr>
        <w:t> </w:t>
      </w:r>
      <w:r w:rsidR="00481EA1" w:rsidRPr="006002FC">
        <w:rPr>
          <w:rFonts w:ascii="Times New Roman" w:hAnsi="Times New Roman" w:cs="Times New Roman"/>
          <w:sz w:val="24"/>
          <w:szCs w:val="24"/>
        </w:rPr>
        <w:t>których zebranie materiału dowodowego był</w:t>
      </w:r>
      <w:r w:rsidR="00481EA1">
        <w:rPr>
          <w:rFonts w:ascii="Times New Roman" w:hAnsi="Times New Roman" w:cs="Times New Roman"/>
          <w:sz w:val="24"/>
          <w:szCs w:val="24"/>
        </w:rPr>
        <w:t>o</w:t>
      </w:r>
      <w:r w:rsidR="00481EA1" w:rsidRPr="006002FC">
        <w:rPr>
          <w:rFonts w:ascii="Times New Roman" w:hAnsi="Times New Roman" w:cs="Times New Roman"/>
          <w:sz w:val="24"/>
          <w:szCs w:val="24"/>
        </w:rPr>
        <w:t xml:space="preserve"> do tej pory utrudnion</w:t>
      </w:r>
      <w:r w:rsidR="00481EA1">
        <w:rPr>
          <w:rFonts w:ascii="Times New Roman" w:hAnsi="Times New Roman" w:cs="Times New Roman"/>
          <w:sz w:val="24"/>
          <w:szCs w:val="24"/>
        </w:rPr>
        <w:t>e</w:t>
      </w:r>
      <w:r w:rsidR="00481EA1" w:rsidRPr="006002FC">
        <w:rPr>
          <w:rFonts w:ascii="Times New Roman" w:hAnsi="Times New Roman" w:cs="Times New Roman"/>
          <w:sz w:val="24"/>
          <w:szCs w:val="24"/>
        </w:rPr>
        <w:t>.</w:t>
      </w:r>
    </w:p>
    <w:p w14:paraId="5DED8E36" w14:textId="494814FD" w:rsidR="00481EA1" w:rsidRPr="00E138A7" w:rsidRDefault="00481EA1" w:rsidP="00481EA1">
      <w:pPr>
        <w:spacing w:after="0" w:line="360" w:lineRule="auto"/>
        <w:ind w:firstLine="567"/>
        <w:jc w:val="both"/>
        <w:rPr>
          <w:rFonts w:ascii="Times New Roman" w:hAnsi="Times New Roman" w:cs="Times New Roman"/>
          <w:sz w:val="24"/>
          <w:szCs w:val="24"/>
        </w:rPr>
      </w:pPr>
      <w:r w:rsidRPr="00E138A7">
        <w:rPr>
          <w:rFonts w:ascii="Times New Roman" w:hAnsi="Times New Roman" w:cs="Times New Roman"/>
          <w:sz w:val="24"/>
          <w:szCs w:val="24"/>
        </w:rPr>
        <w:t xml:space="preserve">Pozyskiwanie dowodów w </w:t>
      </w:r>
      <w:r w:rsidR="00E85A7C" w:rsidRPr="00E85A7C">
        <w:rPr>
          <w:rFonts w:ascii="Times New Roman" w:hAnsi="Times New Roman" w:cs="Times New Roman"/>
          <w:sz w:val="24"/>
          <w:szCs w:val="24"/>
        </w:rPr>
        <w:t>postępowaniach prowadzonych przez Prezesa UOKiK, zwłaszcza w zakresie</w:t>
      </w:r>
      <w:r w:rsidRPr="00E138A7">
        <w:rPr>
          <w:rFonts w:ascii="Times New Roman" w:hAnsi="Times New Roman" w:cs="Times New Roman"/>
          <w:sz w:val="24"/>
          <w:szCs w:val="24"/>
        </w:rPr>
        <w:t xml:space="preserve"> w zakresie porozumień ograniczających konkurencję, staje się coraz trudniejsze. Przedsiębiorcy znacznie częściej niż kiedyś znają i rozumieją ryzyka związane z</w:t>
      </w:r>
      <w:r w:rsidR="002D3363">
        <w:rPr>
          <w:rFonts w:ascii="Times New Roman" w:hAnsi="Times New Roman" w:cs="Times New Roman"/>
          <w:sz w:val="24"/>
          <w:szCs w:val="24"/>
        </w:rPr>
        <w:t> </w:t>
      </w:r>
      <w:r w:rsidRPr="00E138A7">
        <w:rPr>
          <w:rFonts w:ascii="Times New Roman" w:hAnsi="Times New Roman" w:cs="Times New Roman"/>
          <w:sz w:val="24"/>
          <w:szCs w:val="24"/>
        </w:rPr>
        <w:t>tego rodzaju zachowaniami</w:t>
      </w:r>
      <w:r w:rsidR="00C647ED">
        <w:rPr>
          <w:rFonts w:ascii="Times New Roman" w:hAnsi="Times New Roman" w:cs="Times New Roman"/>
          <w:sz w:val="24"/>
          <w:szCs w:val="24"/>
        </w:rPr>
        <w:t>. W</w:t>
      </w:r>
      <w:r w:rsidRPr="00E138A7">
        <w:rPr>
          <w:rFonts w:ascii="Times New Roman" w:hAnsi="Times New Roman" w:cs="Times New Roman"/>
          <w:sz w:val="24"/>
          <w:szCs w:val="24"/>
        </w:rPr>
        <w:t xml:space="preserve">zrasta bowiem wśród nich świadomość prawna w zakresie norm ochrony konkurencji. Nie oznacza to jednak, że porozumienia te nie są już zawierane, lecz jedynie, że są one jeszcze staranniej i skuteczniej ukrywane. Rozwój komunikacji elektronicznej ułatwia </w:t>
      </w:r>
      <w:r w:rsidR="00B8586B">
        <w:rPr>
          <w:rFonts w:ascii="Times New Roman" w:hAnsi="Times New Roman" w:cs="Times New Roman"/>
          <w:sz w:val="24"/>
          <w:szCs w:val="24"/>
        </w:rPr>
        <w:t xml:space="preserve">nieuczciwym </w:t>
      </w:r>
      <w:r w:rsidRPr="00E138A7">
        <w:rPr>
          <w:rFonts w:ascii="Times New Roman" w:hAnsi="Times New Roman" w:cs="Times New Roman"/>
          <w:sz w:val="24"/>
          <w:szCs w:val="24"/>
        </w:rPr>
        <w:t>przedsiębiorcom dokonywanie ustaleń, umożliwiając szybki i dyskretny kontakt, a</w:t>
      </w:r>
      <w:r>
        <w:rPr>
          <w:rFonts w:ascii="Times New Roman" w:hAnsi="Times New Roman" w:cs="Times New Roman"/>
          <w:sz w:val="24"/>
          <w:szCs w:val="24"/>
        </w:rPr>
        <w:t> </w:t>
      </w:r>
      <w:r w:rsidRPr="00E138A7">
        <w:rPr>
          <w:rFonts w:ascii="Times New Roman" w:hAnsi="Times New Roman" w:cs="Times New Roman"/>
          <w:sz w:val="24"/>
          <w:szCs w:val="24"/>
        </w:rPr>
        <w:t xml:space="preserve">jednocześnie czyniąc go trudnym do wykrycia przy pomocy tradycyjnych metod. Dodatkowo, powszechność takich form komunikacji sprzyja rozproszeniu źródeł dowodowych, gdyż do dokonywania ustaleń mogą być wykorzystywane niezależnie systemy informatyczne, używane przez wiele różnych osób w ramach przedsiębiorstw. </w:t>
      </w:r>
    </w:p>
    <w:p w14:paraId="767958B8" w14:textId="77777777" w:rsidR="00C57B87" w:rsidRDefault="00C57B87" w:rsidP="00481EA1">
      <w:pPr>
        <w:spacing w:after="0" w:line="360" w:lineRule="auto"/>
        <w:ind w:firstLine="567"/>
        <w:jc w:val="both"/>
        <w:rPr>
          <w:rFonts w:ascii="Times New Roman" w:hAnsi="Times New Roman" w:cs="Times New Roman"/>
          <w:sz w:val="24"/>
          <w:szCs w:val="24"/>
        </w:rPr>
      </w:pPr>
      <w:r w:rsidRPr="00C57B87">
        <w:rPr>
          <w:rFonts w:ascii="Times New Roman" w:hAnsi="Times New Roman" w:cs="Times New Roman"/>
          <w:sz w:val="24"/>
          <w:szCs w:val="24"/>
        </w:rPr>
        <w:t xml:space="preserve">Ponadto należy mieć także na uwadze postępujące zmiany w praktykach przedsiębiorców naruszających zbiorowe interesy konsumentów. Postęp technologiczny, rozwój i powszechność komunikacji elektronicznej, zmiany rynkowe związane z rozwojem usług cyfrowych powodują, że modyfikacji ulegają nie tylko sposoby stosowania nielegalnych praktyk przez przedsiębiorców, ale również zachowania te przybierają zupełnie nowe formy, a ich koordynacja prowadzona jest z wykorzystaniem rozwiązań informatycznych temu dedykowanych, również z wykorzystaniem sztucznej inteligencji. </w:t>
      </w:r>
    </w:p>
    <w:p w14:paraId="4531546C" w14:textId="574DB627" w:rsidR="00C57B87" w:rsidRDefault="00C57B87" w:rsidP="00E85A7C">
      <w:pPr>
        <w:spacing w:after="0" w:line="360" w:lineRule="auto"/>
        <w:ind w:firstLine="567"/>
        <w:jc w:val="both"/>
        <w:rPr>
          <w:rFonts w:ascii="Times New Roman" w:hAnsi="Times New Roman" w:cs="Times New Roman"/>
          <w:sz w:val="24"/>
          <w:szCs w:val="24"/>
        </w:rPr>
      </w:pPr>
      <w:r w:rsidRPr="00C57B87">
        <w:rPr>
          <w:rFonts w:ascii="Times New Roman" w:hAnsi="Times New Roman" w:cs="Times New Roman"/>
          <w:sz w:val="24"/>
          <w:szCs w:val="24"/>
        </w:rPr>
        <w:t>W ślad za zmianami zachowań przedsiębiorców podążają zmiany prawne które uzupełniają kompetencje Prezesa UOKiK w zakresie ochrony zbiorowych interesów konsumentów. Wiąże się to  z koniecznością sprostania nowym wyzwaniom, związanym z</w:t>
      </w:r>
      <w:r w:rsidR="008E35B1">
        <w:rPr>
          <w:rFonts w:ascii="Times New Roman" w:hAnsi="Times New Roman" w:cs="Times New Roman"/>
          <w:sz w:val="24"/>
          <w:szCs w:val="24"/>
        </w:rPr>
        <w:t> </w:t>
      </w:r>
      <w:r w:rsidRPr="00C57B87">
        <w:rPr>
          <w:rFonts w:ascii="Times New Roman" w:hAnsi="Times New Roman" w:cs="Times New Roman"/>
          <w:sz w:val="24"/>
          <w:szCs w:val="24"/>
        </w:rPr>
        <w:t xml:space="preserve">gromadzeniem dowodów, w szczególności w formie elektronicznej. Takie rozwiązania zawiera m.in. projekt ustawy o zmianie ustawy o ochronie konkurencji i konsumentów oraz niektórych innych ustaw, mającej na celu umożliwienie stosowania rozporządzenia Parlamentu Europejskiego i Rady (UE) 2017/2394 z dnia 12 grudnia 2017 r. w sprawie współpracy między organami krajowymi odpowiedzialnymi za egzekwowanie przepisów prawa w zakresie </w:t>
      </w:r>
      <w:r w:rsidRPr="00C57B87">
        <w:rPr>
          <w:rFonts w:ascii="Times New Roman" w:hAnsi="Times New Roman" w:cs="Times New Roman"/>
          <w:sz w:val="24"/>
          <w:szCs w:val="24"/>
        </w:rPr>
        <w:lastRenderedPageBreak/>
        <w:t>ochrony konsumentów i uchylającego rozporządzenie (WE) nr 2006/2004 (Dz. Urz. UE L 345 z 27.12.2017, str. 1, z późn. zm.).</w:t>
      </w:r>
    </w:p>
    <w:p w14:paraId="3568A1CC" w14:textId="7ABB4CA0" w:rsidR="00902DBF" w:rsidRDefault="00902DBF" w:rsidP="00E85A7C">
      <w:pPr>
        <w:spacing w:after="0" w:line="360" w:lineRule="auto"/>
        <w:ind w:firstLine="567"/>
        <w:jc w:val="both"/>
        <w:rPr>
          <w:rFonts w:ascii="Times New Roman" w:hAnsi="Times New Roman" w:cs="Times New Roman"/>
          <w:sz w:val="24"/>
          <w:szCs w:val="24"/>
        </w:rPr>
      </w:pPr>
      <w:r w:rsidRPr="00902DBF">
        <w:rPr>
          <w:rFonts w:ascii="Times New Roman" w:hAnsi="Times New Roman" w:cs="Times New Roman"/>
          <w:sz w:val="24"/>
          <w:szCs w:val="24"/>
        </w:rPr>
        <w:t xml:space="preserve">Skuteczność działania organu wymaga </w:t>
      </w:r>
      <w:r w:rsidR="009868AA">
        <w:rPr>
          <w:rFonts w:ascii="Times New Roman" w:hAnsi="Times New Roman" w:cs="Times New Roman"/>
          <w:sz w:val="24"/>
          <w:szCs w:val="24"/>
        </w:rPr>
        <w:t xml:space="preserve">dostosowania jego struktury adekwatnie </w:t>
      </w:r>
      <w:r w:rsidRPr="00902DBF">
        <w:rPr>
          <w:rFonts w:ascii="Times New Roman" w:hAnsi="Times New Roman" w:cs="Times New Roman"/>
          <w:sz w:val="24"/>
          <w:szCs w:val="24"/>
        </w:rPr>
        <w:t>do zmieniających się warunków. Obecnie nie jest już bowiem możliwe wykrycie naruszenia i</w:t>
      </w:r>
      <w:r w:rsidR="000634AD">
        <w:rPr>
          <w:rFonts w:ascii="Times New Roman" w:hAnsi="Times New Roman" w:cs="Times New Roman"/>
          <w:sz w:val="24"/>
          <w:szCs w:val="24"/>
        </w:rPr>
        <w:t> </w:t>
      </w:r>
      <w:r w:rsidRPr="00902DBF">
        <w:rPr>
          <w:rFonts w:ascii="Times New Roman" w:hAnsi="Times New Roman" w:cs="Times New Roman"/>
          <w:sz w:val="24"/>
          <w:szCs w:val="24"/>
        </w:rPr>
        <w:t>pozyskanie dowodów na jego zaistnienie bez wykorzystania nie tylko zaawansowanych technik informatyki śledczej, ale również udziału wysoko wykwalifikowanego personelu, zdolnego do efektywnego wykorzystywania tych technik. Z drugiej strony, stopień skomplikowania obecnych stosunków gospodarczych, funkcjonowanie na rynku polskim licznych podmiotów o</w:t>
      </w:r>
      <w:r w:rsidR="000634AD">
        <w:rPr>
          <w:rFonts w:ascii="Times New Roman" w:hAnsi="Times New Roman" w:cs="Times New Roman"/>
          <w:sz w:val="24"/>
          <w:szCs w:val="24"/>
        </w:rPr>
        <w:t> </w:t>
      </w:r>
      <w:r w:rsidRPr="00902DBF">
        <w:rPr>
          <w:rFonts w:ascii="Times New Roman" w:hAnsi="Times New Roman" w:cs="Times New Roman"/>
          <w:sz w:val="24"/>
          <w:szCs w:val="24"/>
        </w:rPr>
        <w:t>rozległych strukturach organizacyjnych, w tym międzynarodowych koncernów, często z</w:t>
      </w:r>
      <w:r w:rsidR="000634AD">
        <w:rPr>
          <w:rFonts w:ascii="Times New Roman" w:hAnsi="Times New Roman" w:cs="Times New Roman"/>
          <w:sz w:val="24"/>
          <w:szCs w:val="24"/>
        </w:rPr>
        <w:t> </w:t>
      </w:r>
      <w:r w:rsidRPr="00902DBF">
        <w:rPr>
          <w:rFonts w:ascii="Times New Roman" w:hAnsi="Times New Roman" w:cs="Times New Roman"/>
          <w:sz w:val="24"/>
          <w:szCs w:val="24"/>
        </w:rPr>
        <w:t xml:space="preserve">licznymi ośrodkami rozsianymi na terenie całego kraju, powoduje, że prowadzenie </w:t>
      </w:r>
      <w:r w:rsidR="002531AA">
        <w:rPr>
          <w:rFonts w:ascii="Times New Roman" w:hAnsi="Times New Roman" w:cs="Times New Roman"/>
          <w:sz w:val="24"/>
          <w:szCs w:val="24"/>
        </w:rPr>
        <w:t>analiz</w:t>
      </w:r>
      <w:r w:rsidRPr="00902DBF">
        <w:rPr>
          <w:rFonts w:ascii="Times New Roman" w:hAnsi="Times New Roman" w:cs="Times New Roman"/>
          <w:sz w:val="24"/>
          <w:szCs w:val="24"/>
        </w:rPr>
        <w:t xml:space="preserve"> dowodowych, mających na celu wykrywanie dowodów naruszenia prawa konkurencji czy prawa </w:t>
      </w:r>
      <w:r w:rsidR="009868AA">
        <w:rPr>
          <w:rFonts w:ascii="Times New Roman" w:hAnsi="Times New Roman" w:cs="Times New Roman"/>
          <w:sz w:val="24"/>
          <w:szCs w:val="24"/>
        </w:rPr>
        <w:t xml:space="preserve">ochrony </w:t>
      </w:r>
      <w:r w:rsidRPr="00902DBF">
        <w:rPr>
          <w:rFonts w:ascii="Times New Roman" w:hAnsi="Times New Roman" w:cs="Times New Roman"/>
          <w:sz w:val="24"/>
          <w:szCs w:val="24"/>
        </w:rPr>
        <w:t>konsumentów wymaga zaangażowania znacznie liczniejszych zespołów wyspecjalizowanych urzędników. Przegląd pozyskanych dowodów, analiza i przetworzenie danych na potrzeby przyszłych postępowań również są bardziej czasochłonne i złożone.</w:t>
      </w:r>
    </w:p>
    <w:p w14:paraId="65C8DA88" w14:textId="7790A967" w:rsidR="008728ED" w:rsidRDefault="00EA1C0C" w:rsidP="00E85A7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Ostatnia zmiana</w:t>
      </w:r>
      <w:r w:rsidR="006B4BC5">
        <w:rPr>
          <w:rFonts w:ascii="Times New Roman" w:hAnsi="Times New Roman" w:cs="Times New Roman"/>
          <w:sz w:val="24"/>
          <w:szCs w:val="24"/>
        </w:rPr>
        <w:t>,</w:t>
      </w:r>
      <w:r w:rsidR="00E85A7C">
        <w:rPr>
          <w:rFonts w:ascii="Times New Roman" w:hAnsi="Times New Roman" w:cs="Times New Roman"/>
          <w:sz w:val="24"/>
          <w:szCs w:val="24"/>
        </w:rPr>
        <w:t xml:space="preserve"> </w:t>
      </w:r>
      <w:r w:rsidR="00E85A7C" w:rsidRPr="00C32750">
        <w:rPr>
          <w:rFonts w:ascii="Times New Roman" w:hAnsi="Times New Roman" w:cs="Times New Roman"/>
          <w:sz w:val="24"/>
          <w:szCs w:val="24"/>
        </w:rPr>
        <w:t xml:space="preserve">przewidująca </w:t>
      </w:r>
      <w:r w:rsidR="00E85A7C">
        <w:rPr>
          <w:rFonts w:ascii="Times New Roman" w:hAnsi="Times New Roman" w:cs="Times New Roman"/>
          <w:sz w:val="24"/>
          <w:szCs w:val="24"/>
        </w:rPr>
        <w:t>włączenie</w:t>
      </w:r>
      <w:r w:rsidR="00E85A7C" w:rsidRPr="007C10C1">
        <w:rPr>
          <w:rFonts w:ascii="Times New Roman" w:hAnsi="Times New Roman" w:cs="Times New Roman"/>
          <w:sz w:val="24"/>
          <w:szCs w:val="24"/>
        </w:rPr>
        <w:t xml:space="preserve"> Departamentu Przeciwdziałania Zmowom Przetargowym </w:t>
      </w:r>
      <w:r w:rsidR="00E85A7C">
        <w:rPr>
          <w:rFonts w:ascii="Times New Roman" w:hAnsi="Times New Roman" w:cs="Times New Roman"/>
          <w:sz w:val="24"/>
          <w:szCs w:val="24"/>
        </w:rPr>
        <w:t xml:space="preserve">w struktury Departamentu Ochrony Konkurencji </w:t>
      </w:r>
      <w:r w:rsidR="00E85A7C" w:rsidRPr="007C10C1">
        <w:rPr>
          <w:rFonts w:ascii="Times New Roman" w:hAnsi="Times New Roman" w:cs="Times New Roman"/>
          <w:sz w:val="24"/>
          <w:szCs w:val="24"/>
        </w:rPr>
        <w:t xml:space="preserve">(uchylenie </w:t>
      </w:r>
      <w:r w:rsidR="00E85A7C">
        <w:rPr>
          <w:rFonts w:ascii="Times New Roman" w:hAnsi="Times New Roman" w:cs="Times New Roman"/>
          <w:sz w:val="24"/>
          <w:szCs w:val="24"/>
        </w:rPr>
        <w:t xml:space="preserve">w </w:t>
      </w:r>
      <w:r w:rsidR="00E85A7C" w:rsidRPr="007C10C1">
        <w:rPr>
          <w:rFonts w:ascii="Times New Roman" w:hAnsi="Times New Roman" w:cs="Times New Roman"/>
          <w:sz w:val="24"/>
          <w:szCs w:val="24"/>
        </w:rPr>
        <w:t>§ 4 pkt</w:t>
      </w:r>
      <w:r w:rsidR="00E85A7C">
        <w:rPr>
          <w:rFonts w:ascii="Times New Roman" w:hAnsi="Times New Roman" w:cs="Times New Roman"/>
          <w:sz w:val="24"/>
          <w:szCs w:val="24"/>
        </w:rPr>
        <w:t> </w:t>
      </w:r>
      <w:r w:rsidR="00E85A7C" w:rsidRPr="007C10C1">
        <w:rPr>
          <w:rFonts w:ascii="Times New Roman" w:hAnsi="Times New Roman" w:cs="Times New Roman"/>
          <w:sz w:val="24"/>
          <w:szCs w:val="24"/>
        </w:rPr>
        <w:t xml:space="preserve">10 statutu UOKiK) jest </w:t>
      </w:r>
      <w:r w:rsidR="00E85A7C" w:rsidRPr="00964737">
        <w:rPr>
          <w:rFonts w:ascii="Times New Roman" w:hAnsi="Times New Roman" w:cs="Times New Roman"/>
          <w:sz w:val="24"/>
          <w:szCs w:val="24"/>
        </w:rPr>
        <w:t>skierowana na zintegrowanie w ramach jednej komórki organizacyjnej – Departamentu Ochrony Konkurencji</w:t>
      </w:r>
      <w:r w:rsidR="00E85A7C" w:rsidRPr="00395763">
        <w:rPr>
          <w:rFonts w:ascii="Times New Roman" w:hAnsi="Times New Roman" w:cs="Times New Roman"/>
          <w:sz w:val="24"/>
          <w:szCs w:val="24"/>
        </w:rPr>
        <w:t xml:space="preserve"> – zadań Prezesa UOKiK </w:t>
      </w:r>
      <w:r w:rsidR="00E85A7C" w:rsidRPr="00E351A1">
        <w:rPr>
          <w:rFonts w:ascii="Times New Roman" w:hAnsi="Times New Roman" w:cs="Times New Roman"/>
          <w:sz w:val="24"/>
          <w:szCs w:val="24"/>
        </w:rPr>
        <w:t xml:space="preserve">dotyczących zwalczania zmów przetargowych. Przeprowadzona </w:t>
      </w:r>
      <w:r w:rsidR="00E85A7C" w:rsidRPr="009C2A4E">
        <w:rPr>
          <w:rFonts w:ascii="Times New Roman" w:hAnsi="Times New Roman" w:cs="Times New Roman"/>
          <w:sz w:val="24"/>
          <w:szCs w:val="24"/>
        </w:rPr>
        <w:t>ewaluacja rozwiązań systemowo-organizacyjnych funkcjonujących w UOKiK wykazała konieczność wprowadzenia korekt, które mają zapewnić jednolite i skuteczne stosowanie przez Prezesa UOKiK instrumentów prawnych przewidzianych przez obowiązujące przepisy w celu przeciwdziałania zmowom przetargowy</w:t>
      </w:r>
      <w:r w:rsidR="00E85A7C">
        <w:rPr>
          <w:rFonts w:ascii="Times New Roman" w:hAnsi="Times New Roman" w:cs="Times New Roman"/>
          <w:sz w:val="24"/>
          <w:szCs w:val="24"/>
        </w:rPr>
        <w:t>m</w:t>
      </w:r>
      <w:r w:rsidR="00E85A7C" w:rsidRPr="009C2A4E">
        <w:rPr>
          <w:rFonts w:ascii="Times New Roman" w:hAnsi="Times New Roman" w:cs="Times New Roman"/>
          <w:sz w:val="24"/>
          <w:szCs w:val="24"/>
        </w:rPr>
        <w:t xml:space="preserve">. </w:t>
      </w:r>
      <w:r w:rsidR="005D2DAE">
        <w:rPr>
          <w:rFonts w:ascii="Times New Roman" w:hAnsi="Times New Roman" w:cs="Times New Roman"/>
          <w:sz w:val="24"/>
          <w:szCs w:val="24"/>
        </w:rPr>
        <w:t>Aktualny</w:t>
      </w:r>
      <w:r w:rsidR="00E85A7C" w:rsidRPr="009C2A4E">
        <w:rPr>
          <w:rFonts w:ascii="Times New Roman" w:hAnsi="Times New Roman" w:cs="Times New Roman"/>
          <w:sz w:val="24"/>
          <w:szCs w:val="24"/>
        </w:rPr>
        <w:t xml:space="preserve"> system, w którym zadania Prezesa UOKiK związane ze ściganiem naruszeń przepisów zakazujących stosowania praktyk ograniczających konkurencję zostały powierzone dwóm komórkom organizacyjnym, nie jest wystarczająco efektywny</w:t>
      </w:r>
      <w:r w:rsidR="00E85A7C">
        <w:rPr>
          <w:rFonts w:ascii="Times New Roman" w:hAnsi="Times New Roman" w:cs="Times New Roman"/>
          <w:sz w:val="24"/>
          <w:szCs w:val="24"/>
        </w:rPr>
        <w:t>.</w:t>
      </w:r>
      <w:r w:rsidR="00E85A7C" w:rsidRPr="009C2A4E">
        <w:rPr>
          <w:rFonts w:ascii="Times New Roman" w:hAnsi="Times New Roman" w:cs="Times New Roman"/>
          <w:sz w:val="24"/>
          <w:szCs w:val="24"/>
        </w:rPr>
        <w:t xml:space="preserve"> </w:t>
      </w:r>
      <w:r w:rsidR="00E85A7C">
        <w:rPr>
          <w:rFonts w:ascii="Times New Roman" w:hAnsi="Times New Roman" w:cs="Times New Roman"/>
          <w:sz w:val="24"/>
          <w:szCs w:val="24"/>
        </w:rPr>
        <w:t>W</w:t>
      </w:r>
      <w:r w:rsidR="00E85A7C" w:rsidRPr="005E4EA7">
        <w:rPr>
          <w:rFonts w:ascii="Times New Roman" w:hAnsi="Times New Roman" w:cs="Times New Roman"/>
          <w:sz w:val="24"/>
          <w:szCs w:val="24"/>
        </w:rPr>
        <w:t xml:space="preserve">yodrębnienie </w:t>
      </w:r>
      <w:r w:rsidR="00E85A7C">
        <w:rPr>
          <w:rFonts w:ascii="Times New Roman" w:hAnsi="Times New Roman" w:cs="Times New Roman"/>
          <w:sz w:val="24"/>
          <w:szCs w:val="24"/>
        </w:rPr>
        <w:t>w</w:t>
      </w:r>
      <w:r w:rsidR="00FA2B69">
        <w:rPr>
          <w:rFonts w:ascii="Times New Roman" w:hAnsi="Times New Roman" w:cs="Times New Roman"/>
          <w:sz w:val="24"/>
          <w:szCs w:val="24"/>
        </w:rPr>
        <w:t> </w:t>
      </w:r>
      <w:r w:rsidR="00E85A7C">
        <w:rPr>
          <w:rFonts w:ascii="Times New Roman" w:hAnsi="Times New Roman" w:cs="Times New Roman"/>
          <w:sz w:val="24"/>
          <w:szCs w:val="24"/>
        </w:rPr>
        <w:t>przeszłości</w:t>
      </w:r>
      <w:r w:rsidR="00E85A7C" w:rsidRPr="005E4EA7">
        <w:rPr>
          <w:rFonts w:ascii="Times New Roman" w:hAnsi="Times New Roman" w:cs="Times New Roman"/>
          <w:sz w:val="24"/>
          <w:szCs w:val="24"/>
        </w:rPr>
        <w:t xml:space="preserve"> </w:t>
      </w:r>
      <w:r w:rsidR="00E85A7C" w:rsidRPr="007C10C1">
        <w:rPr>
          <w:rFonts w:ascii="Times New Roman" w:hAnsi="Times New Roman" w:cs="Times New Roman"/>
          <w:sz w:val="24"/>
          <w:szCs w:val="24"/>
        </w:rPr>
        <w:t>Departamentu Przeciwdziałania Zmowom Przetargowym</w:t>
      </w:r>
      <w:r w:rsidR="00E85A7C" w:rsidRPr="005E4EA7">
        <w:rPr>
          <w:rFonts w:ascii="Times New Roman" w:hAnsi="Times New Roman" w:cs="Times New Roman"/>
          <w:sz w:val="24"/>
          <w:szCs w:val="24"/>
        </w:rPr>
        <w:t xml:space="preserve"> umożliwiło wyspecjalizowanie zespołu, który jednak obecnie</w:t>
      </w:r>
      <w:r w:rsidR="00E85A7C">
        <w:rPr>
          <w:rFonts w:ascii="Times New Roman" w:hAnsi="Times New Roman" w:cs="Times New Roman"/>
          <w:sz w:val="24"/>
          <w:szCs w:val="24"/>
        </w:rPr>
        <w:t>,</w:t>
      </w:r>
      <w:r w:rsidR="00E85A7C" w:rsidRPr="005E4EA7">
        <w:rPr>
          <w:rFonts w:ascii="Times New Roman" w:hAnsi="Times New Roman" w:cs="Times New Roman"/>
          <w:sz w:val="24"/>
          <w:szCs w:val="24"/>
        </w:rPr>
        <w:t xml:space="preserve"> ze względu na potrzebę zapewnienia </w:t>
      </w:r>
      <w:r w:rsidR="00E85A7C">
        <w:rPr>
          <w:rFonts w:ascii="Times New Roman" w:hAnsi="Times New Roman" w:cs="Times New Roman"/>
          <w:sz w:val="24"/>
          <w:szCs w:val="24"/>
        </w:rPr>
        <w:t>elastycznego zarządzania posiadanymi zasobami osobowymi przy konkretnych zadaniach</w:t>
      </w:r>
      <w:r w:rsidR="00E85A7C" w:rsidRPr="005E4EA7">
        <w:rPr>
          <w:rFonts w:ascii="Times New Roman" w:hAnsi="Times New Roman" w:cs="Times New Roman"/>
          <w:sz w:val="24"/>
          <w:szCs w:val="24"/>
        </w:rPr>
        <w:t xml:space="preserve">, znajduje uzasadnienie dla połączenia z </w:t>
      </w:r>
      <w:r w:rsidR="00E85A7C">
        <w:rPr>
          <w:rFonts w:ascii="Times New Roman" w:hAnsi="Times New Roman" w:cs="Times New Roman"/>
          <w:sz w:val="24"/>
          <w:szCs w:val="24"/>
        </w:rPr>
        <w:t>Departamentem Ochrony Konkurencji</w:t>
      </w:r>
      <w:r w:rsidR="00E85A7C" w:rsidRPr="005E4EA7">
        <w:rPr>
          <w:rFonts w:ascii="Times New Roman" w:hAnsi="Times New Roman" w:cs="Times New Roman"/>
          <w:sz w:val="24"/>
          <w:szCs w:val="24"/>
        </w:rPr>
        <w:t xml:space="preserve"> i</w:t>
      </w:r>
      <w:r w:rsidR="00E85A7C">
        <w:rPr>
          <w:rFonts w:ascii="Times New Roman" w:hAnsi="Times New Roman" w:cs="Times New Roman"/>
          <w:sz w:val="24"/>
          <w:szCs w:val="24"/>
        </w:rPr>
        <w:t> </w:t>
      </w:r>
      <w:r w:rsidR="00E85A7C" w:rsidRPr="005E4EA7">
        <w:rPr>
          <w:rFonts w:ascii="Times New Roman" w:hAnsi="Times New Roman" w:cs="Times New Roman"/>
          <w:sz w:val="24"/>
          <w:szCs w:val="24"/>
        </w:rPr>
        <w:t>realizacji tych procesów wewnątrz przebudowanego zespołu</w:t>
      </w:r>
      <w:r w:rsidR="00E85A7C" w:rsidRPr="009C2A4E">
        <w:rPr>
          <w:rFonts w:ascii="Times New Roman" w:hAnsi="Times New Roman" w:cs="Times New Roman"/>
          <w:sz w:val="24"/>
          <w:szCs w:val="24"/>
        </w:rPr>
        <w:t>.</w:t>
      </w:r>
      <w:r w:rsidR="00E85A7C">
        <w:rPr>
          <w:rFonts w:ascii="Times New Roman" w:hAnsi="Times New Roman" w:cs="Times New Roman"/>
          <w:sz w:val="24"/>
          <w:szCs w:val="24"/>
        </w:rPr>
        <w:t xml:space="preserve"> </w:t>
      </w:r>
      <w:r w:rsidR="00E85A7C" w:rsidRPr="009C2A4E">
        <w:rPr>
          <w:rFonts w:ascii="Times New Roman" w:hAnsi="Times New Roman" w:cs="Times New Roman"/>
          <w:sz w:val="24"/>
          <w:szCs w:val="24"/>
        </w:rPr>
        <w:t xml:space="preserve">Biorąc pod uwagę zakres zadań Departamentu Ochrony Konkurencji, wiedzę, umiejętności i doświadczenie jego pracowników, a także posiadane narzędzia prawne i techniczne służące zwalczaniu zakazanych praktyk ograniczających konkurencję, zasadne jest, aby ta komórka organizacyjna prowadziła działania </w:t>
      </w:r>
      <w:r w:rsidR="00E85A7C" w:rsidRPr="009C2A4E">
        <w:rPr>
          <w:rFonts w:ascii="Times New Roman" w:hAnsi="Times New Roman" w:cs="Times New Roman"/>
          <w:sz w:val="24"/>
          <w:szCs w:val="24"/>
        </w:rPr>
        <w:lastRenderedPageBreak/>
        <w:t>w odniesieniu do wszelkich przejawów niedozwolonych praktyk, w tym również do zmów przetargowych.</w:t>
      </w:r>
    </w:p>
    <w:p w14:paraId="02314B26" w14:textId="2D77BE36" w:rsidR="00395F8C" w:rsidRPr="009C2A4E" w:rsidRDefault="00A65E3D" w:rsidP="008728ED">
      <w:pPr>
        <w:spacing w:after="0" w:line="360" w:lineRule="auto"/>
        <w:ind w:firstLine="567"/>
        <w:jc w:val="both"/>
        <w:rPr>
          <w:rFonts w:ascii="Times New Roman" w:eastAsia="Calibri" w:hAnsi="Times New Roman" w:cs="Times New Roman"/>
          <w:color w:val="auto"/>
          <w:sz w:val="24"/>
          <w:szCs w:val="24"/>
          <w:lang w:eastAsia="pl-PL"/>
        </w:rPr>
      </w:pPr>
      <w:r w:rsidRPr="009C2A4E">
        <w:rPr>
          <w:rFonts w:ascii="Times New Roman" w:hAnsi="Times New Roman" w:cs="Times New Roman"/>
          <w:sz w:val="24"/>
          <w:szCs w:val="24"/>
        </w:rPr>
        <w:t>Przewiduje się, że z</w:t>
      </w:r>
      <w:r w:rsidR="0097051B" w:rsidRPr="009C2A4E">
        <w:rPr>
          <w:rFonts w:ascii="Times New Roman" w:hAnsi="Times New Roman" w:cs="Times New Roman"/>
          <w:sz w:val="24"/>
          <w:szCs w:val="24"/>
        </w:rPr>
        <w:t>arządzenie</w:t>
      </w:r>
      <w:r w:rsidR="00746D16" w:rsidRPr="009C2A4E">
        <w:rPr>
          <w:rFonts w:ascii="Times New Roman" w:hAnsi="Times New Roman" w:cs="Times New Roman"/>
          <w:sz w:val="24"/>
          <w:szCs w:val="24"/>
        </w:rPr>
        <w:t xml:space="preserve"> wejdzie w życie </w:t>
      </w:r>
      <w:r w:rsidR="00A35A4D">
        <w:rPr>
          <w:rFonts w:ascii="Times New Roman" w:hAnsi="Times New Roman" w:cs="Times New Roman"/>
          <w:sz w:val="24"/>
          <w:szCs w:val="24"/>
        </w:rPr>
        <w:t xml:space="preserve">z dniem następującym po dniu </w:t>
      </w:r>
      <w:r w:rsidR="00746D16" w:rsidRPr="009C2A4E">
        <w:rPr>
          <w:rFonts w:ascii="Times New Roman" w:hAnsi="Times New Roman" w:cs="Times New Roman"/>
          <w:sz w:val="24"/>
          <w:szCs w:val="24"/>
        </w:rPr>
        <w:t xml:space="preserve">ogłoszenia. </w:t>
      </w:r>
    </w:p>
    <w:p w14:paraId="4EE6AF52" w14:textId="3F951C3D" w:rsidR="00E85452" w:rsidRDefault="00E85452" w:rsidP="008728ED">
      <w:pPr>
        <w:spacing w:after="0" w:line="360" w:lineRule="auto"/>
        <w:ind w:firstLine="567"/>
        <w:jc w:val="both"/>
        <w:rPr>
          <w:rFonts w:ascii="Times New Roman" w:hAnsi="Times New Roman" w:cs="Times New Roman"/>
          <w:sz w:val="24"/>
          <w:szCs w:val="24"/>
        </w:rPr>
      </w:pPr>
      <w:r w:rsidRPr="009C2A4E">
        <w:rPr>
          <w:rFonts w:ascii="Times New Roman" w:hAnsi="Times New Roman" w:cs="Times New Roman"/>
          <w:sz w:val="24"/>
          <w:szCs w:val="24"/>
        </w:rPr>
        <w:t xml:space="preserve">Projekt zarządzenia nie zawiera </w:t>
      </w:r>
      <w:r>
        <w:rPr>
          <w:rFonts w:ascii="Times New Roman" w:hAnsi="Times New Roman" w:cs="Times New Roman"/>
          <w:sz w:val="24"/>
          <w:szCs w:val="24"/>
        </w:rPr>
        <w:t>przepisów</w:t>
      </w:r>
      <w:r w:rsidRPr="009C2A4E">
        <w:rPr>
          <w:rFonts w:ascii="Times New Roman" w:hAnsi="Times New Roman" w:cs="Times New Roman"/>
          <w:sz w:val="24"/>
          <w:szCs w:val="24"/>
        </w:rPr>
        <w:t xml:space="preserve"> technicznych i </w:t>
      </w:r>
      <w:r>
        <w:rPr>
          <w:rFonts w:ascii="Times New Roman" w:hAnsi="Times New Roman" w:cs="Times New Roman"/>
          <w:sz w:val="24"/>
          <w:szCs w:val="24"/>
        </w:rPr>
        <w:t xml:space="preserve">w związku z tym </w:t>
      </w:r>
      <w:r w:rsidRPr="009C2A4E">
        <w:rPr>
          <w:rFonts w:ascii="Times New Roman" w:hAnsi="Times New Roman" w:cs="Times New Roman"/>
          <w:sz w:val="24"/>
          <w:szCs w:val="24"/>
        </w:rPr>
        <w:t xml:space="preserve">nie podlega </w:t>
      </w:r>
      <w:r>
        <w:rPr>
          <w:rFonts w:ascii="Times New Roman" w:hAnsi="Times New Roman" w:cs="Times New Roman"/>
          <w:sz w:val="24"/>
          <w:szCs w:val="24"/>
        </w:rPr>
        <w:t xml:space="preserve">procedurze </w:t>
      </w:r>
      <w:r w:rsidRPr="009C2A4E">
        <w:rPr>
          <w:rFonts w:ascii="Times New Roman" w:hAnsi="Times New Roman" w:cs="Times New Roman"/>
          <w:sz w:val="24"/>
          <w:szCs w:val="24"/>
        </w:rPr>
        <w:t>notyfikacji</w:t>
      </w:r>
      <w:r>
        <w:rPr>
          <w:rFonts w:ascii="Times New Roman" w:hAnsi="Times New Roman" w:cs="Times New Roman"/>
          <w:sz w:val="24"/>
          <w:szCs w:val="24"/>
        </w:rPr>
        <w:t xml:space="preserve"> </w:t>
      </w:r>
      <w:r w:rsidRPr="009C2A4E">
        <w:rPr>
          <w:rFonts w:ascii="Times New Roman" w:hAnsi="Times New Roman" w:cs="Times New Roman"/>
          <w:sz w:val="24"/>
          <w:szCs w:val="24"/>
        </w:rPr>
        <w:t>w rozumieniu przepisów rozporządzenia Rady Ministrów z dnia 23</w:t>
      </w:r>
      <w:r>
        <w:rPr>
          <w:rFonts w:ascii="Times New Roman" w:hAnsi="Times New Roman" w:cs="Times New Roman"/>
          <w:sz w:val="24"/>
          <w:szCs w:val="24"/>
        </w:rPr>
        <w:t> </w:t>
      </w:r>
      <w:r w:rsidRPr="009C2A4E">
        <w:rPr>
          <w:rFonts w:ascii="Times New Roman" w:hAnsi="Times New Roman" w:cs="Times New Roman"/>
          <w:sz w:val="24"/>
          <w:szCs w:val="24"/>
        </w:rPr>
        <w:t>grudnia 2002 r. w sprawie sposobu funkcjonowania krajowego systemu notyfikacji norm i</w:t>
      </w:r>
      <w:r w:rsidR="0005359F">
        <w:rPr>
          <w:rFonts w:ascii="Times New Roman" w:hAnsi="Times New Roman" w:cs="Times New Roman"/>
          <w:sz w:val="24"/>
          <w:szCs w:val="24"/>
        </w:rPr>
        <w:t> </w:t>
      </w:r>
      <w:r w:rsidRPr="009C2A4E">
        <w:rPr>
          <w:rFonts w:ascii="Times New Roman" w:hAnsi="Times New Roman" w:cs="Times New Roman"/>
          <w:sz w:val="24"/>
          <w:szCs w:val="24"/>
        </w:rPr>
        <w:t>aktów prawnych (Dz. U. poz. 2039 oraz z 2004 r. poz. 597)</w:t>
      </w:r>
      <w:r>
        <w:rPr>
          <w:rFonts w:ascii="Times New Roman" w:hAnsi="Times New Roman" w:cs="Times New Roman"/>
          <w:sz w:val="24"/>
          <w:szCs w:val="24"/>
        </w:rPr>
        <w:t>.</w:t>
      </w:r>
    </w:p>
    <w:p w14:paraId="31415EC8" w14:textId="77777777" w:rsidR="00E85452" w:rsidRDefault="00E85452" w:rsidP="008728ED">
      <w:pPr>
        <w:spacing w:after="0" w:line="360" w:lineRule="auto"/>
        <w:ind w:firstLine="567"/>
        <w:jc w:val="both"/>
        <w:rPr>
          <w:rFonts w:ascii="Times New Roman" w:hAnsi="Times New Roman" w:cs="Times New Roman"/>
          <w:sz w:val="24"/>
          <w:szCs w:val="24"/>
        </w:rPr>
      </w:pPr>
      <w:r w:rsidRPr="00F00408">
        <w:rPr>
          <w:rFonts w:ascii="Times New Roman" w:hAnsi="Times New Roman" w:cs="Times New Roman"/>
          <w:sz w:val="24"/>
          <w:szCs w:val="24"/>
        </w:rPr>
        <w:t xml:space="preserve">Projekt </w:t>
      </w:r>
      <w:r>
        <w:rPr>
          <w:rFonts w:ascii="Times New Roman" w:hAnsi="Times New Roman" w:cs="Times New Roman"/>
          <w:sz w:val="24"/>
          <w:szCs w:val="24"/>
        </w:rPr>
        <w:t xml:space="preserve">zarządzenia </w:t>
      </w:r>
      <w:r w:rsidRPr="00F00408">
        <w:rPr>
          <w:rFonts w:ascii="Times New Roman" w:hAnsi="Times New Roman" w:cs="Times New Roman"/>
          <w:sz w:val="24"/>
          <w:szCs w:val="24"/>
        </w:rPr>
        <w:t>nie wymaga przedstawienia właściwym organom i instytucjom Unii Europejskiej, w tym Europejskiemu Bankowi Centralnemu, w celu uzyskania opinii, dokonania powiadomienia, konsultacji albo uzgodnienia</w:t>
      </w:r>
      <w:r>
        <w:rPr>
          <w:rFonts w:ascii="Times New Roman" w:hAnsi="Times New Roman" w:cs="Times New Roman"/>
          <w:sz w:val="24"/>
          <w:szCs w:val="24"/>
        </w:rPr>
        <w:t>.</w:t>
      </w:r>
    </w:p>
    <w:p w14:paraId="75C2EFBC" w14:textId="7C449EA2" w:rsidR="009E3DB7" w:rsidRPr="00C32750" w:rsidRDefault="00DF6830" w:rsidP="008728ED">
      <w:pPr>
        <w:spacing w:after="0" w:line="360" w:lineRule="auto"/>
        <w:ind w:firstLine="567"/>
        <w:jc w:val="both"/>
        <w:rPr>
          <w:rFonts w:ascii="Times New Roman" w:hAnsi="Times New Roman" w:cs="Times New Roman"/>
          <w:sz w:val="24"/>
          <w:szCs w:val="24"/>
        </w:rPr>
      </w:pPr>
      <w:r w:rsidRPr="009C2A4E">
        <w:rPr>
          <w:rFonts w:ascii="Times New Roman" w:hAnsi="Times New Roman" w:cs="Times New Roman"/>
          <w:sz w:val="24"/>
          <w:szCs w:val="24"/>
        </w:rPr>
        <w:t>Projekt</w:t>
      </w:r>
      <w:r w:rsidR="008F0F89" w:rsidRPr="009C2A4E">
        <w:rPr>
          <w:rFonts w:ascii="Times New Roman" w:hAnsi="Times New Roman" w:cs="Times New Roman"/>
          <w:sz w:val="24"/>
          <w:szCs w:val="24"/>
        </w:rPr>
        <w:t xml:space="preserve"> zarządzenia</w:t>
      </w:r>
      <w:r w:rsidRPr="009C2A4E">
        <w:rPr>
          <w:rFonts w:ascii="Times New Roman" w:hAnsi="Times New Roman" w:cs="Times New Roman"/>
          <w:sz w:val="24"/>
          <w:szCs w:val="24"/>
        </w:rPr>
        <w:t xml:space="preserve"> jest zgodny z prawem Unii Europejskiej.</w:t>
      </w:r>
    </w:p>
    <w:sectPr w:rsidR="009E3DB7" w:rsidRPr="00C32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5BD9" w14:textId="77777777" w:rsidR="0049083E" w:rsidRDefault="0049083E">
      <w:r>
        <w:separator/>
      </w:r>
    </w:p>
  </w:endnote>
  <w:endnote w:type="continuationSeparator" w:id="0">
    <w:p w14:paraId="503C3B8F" w14:textId="77777777" w:rsidR="0049083E" w:rsidRDefault="0049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BD217" w14:textId="77777777" w:rsidR="0049083E" w:rsidRDefault="0049083E">
      <w:r>
        <w:separator/>
      </w:r>
    </w:p>
  </w:footnote>
  <w:footnote w:type="continuationSeparator" w:id="0">
    <w:p w14:paraId="31544E69" w14:textId="77777777" w:rsidR="0049083E" w:rsidRDefault="00490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30"/>
    <w:rsid w:val="00012B74"/>
    <w:rsid w:val="000164BB"/>
    <w:rsid w:val="00016D5C"/>
    <w:rsid w:val="00044928"/>
    <w:rsid w:val="000474D0"/>
    <w:rsid w:val="0005359F"/>
    <w:rsid w:val="00057025"/>
    <w:rsid w:val="0006182F"/>
    <w:rsid w:val="000634AD"/>
    <w:rsid w:val="00065D9E"/>
    <w:rsid w:val="00074C18"/>
    <w:rsid w:val="00083340"/>
    <w:rsid w:val="000858C5"/>
    <w:rsid w:val="000A0626"/>
    <w:rsid w:val="000A7717"/>
    <w:rsid w:val="000A78FF"/>
    <w:rsid w:val="000B403A"/>
    <w:rsid w:val="000C03E7"/>
    <w:rsid w:val="000C2717"/>
    <w:rsid w:val="000C3711"/>
    <w:rsid w:val="000D0BD9"/>
    <w:rsid w:val="000D1F1D"/>
    <w:rsid w:val="000D4B17"/>
    <w:rsid w:val="000D5AC9"/>
    <w:rsid w:val="000E4A53"/>
    <w:rsid w:val="000E55B3"/>
    <w:rsid w:val="000E6D26"/>
    <w:rsid w:val="000F293C"/>
    <w:rsid w:val="000F3840"/>
    <w:rsid w:val="001144C8"/>
    <w:rsid w:val="0011702D"/>
    <w:rsid w:val="0012135B"/>
    <w:rsid w:val="00123453"/>
    <w:rsid w:val="00126D58"/>
    <w:rsid w:val="00127553"/>
    <w:rsid w:val="00135FC3"/>
    <w:rsid w:val="001454A3"/>
    <w:rsid w:val="00152AC8"/>
    <w:rsid w:val="00155167"/>
    <w:rsid w:val="00161C78"/>
    <w:rsid w:val="00165C26"/>
    <w:rsid w:val="00171FEC"/>
    <w:rsid w:val="00173A26"/>
    <w:rsid w:val="00191DB4"/>
    <w:rsid w:val="0019713A"/>
    <w:rsid w:val="001B385F"/>
    <w:rsid w:val="001B661E"/>
    <w:rsid w:val="001C0480"/>
    <w:rsid w:val="001D18D0"/>
    <w:rsid w:val="001D56CA"/>
    <w:rsid w:val="001E3F92"/>
    <w:rsid w:val="001F6D4F"/>
    <w:rsid w:val="00200C7E"/>
    <w:rsid w:val="0021297E"/>
    <w:rsid w:val="00220AE3"/>
    <w:rsid w:val="00227F4C"/>
    <w:rsid w:val="00231FAA"/>
    <w:rsid w:val="002531AA"/>
    <w:rsid w:val="00261662"/>
    <w:rsid w:val="0026305C"/>
    <w:rsid w:val="0026472B"/>
    <w:rsid w:val="0026544B"/>
    <w:rsid w:val="0027264E"/>
    <w:rsid w:val="00280B20"/>
    <w:rsid w:val="00282A45"/>
    <w:rsid w:val="0028726A"/>
    <w:rsid w:val="002A58DB"/>
    <w:rsid w:val="002B401C"/>
    <w:rsid w:val="002C0EAE"/>
    <w:rsid w:val="002C1A31"/>
    <w:rsid w:val="002D14BA"/>
    <w:rsid w:val="002D2EF2"/>
    <w:rsid w:val="002D3363"/>
    <w:rsid w:val="002E6B70"/>
    <w:rsid w:val="002E7F70"/>
    <w:rsid w:val="002F1069"/>
    <w:rsid w:val="00302886"/>
    <w:rsid w:val="0031413D"/>
    <w:rsid w:val="0031501B"/>
    <w:rsid w:val="003158E3"/>
    <w:rsid w:val="00324D1B"/>
    <w:rsid w:val="00325CAE"/>
    <w:rsid w:val="0033153F"/>
    <w:rsid w:val="003407F2"/>
    <w:rsid w:val="00344829"/>
    <w:rsid w:val="00354827"/>
    <w:rsid w:val="003620E3"/>
    <w:rsid w:val="003836BC"/>
    <w:rsid w:val="0038665F"/>
    <w:rsid w:val="00395763"/>
    <w:rsid w:val="00395F8C"/>
    <w:rsid w:val="003A42B2"/>
    <w:rsid w:val="003B72A6"/>
    <w:rsid w:val="003C2B84"/>
    <w:rsid w:val="003C7D79"/>
    <w:rsid w:val="003D0A5B"/>
    <w:rsid w:val="003D4AC6"/>
    <w:rsid w:val="003E210D"/>
    <w:rsid w:val="003E700C"/>
    <w:rsid w:val="003F6AE3"/>
    <w:rsid w:val="00432BD8"/>
    <w:rsid w:val="004330AF"/>
    <w:rsid w:val="0043556C"/>
    <w:rsid w:val="00440A85"/>
    <w:rsid w:val="004455D6"/>
    <w:rsid w:val="00447655"/>
    <w:rsid w:val="00453667"/>
    <w:rsid w:val="0046790E"/>
    <w:rsid w:val="00475014"/>
    <w:rsid w:val="00481EA1"/>
    <w:rsid w:val="0049083E"/>
    <w:rsid w:val="00491EA7"/>
    <w:rsid w:val="004948A8"/>
    <w:rsid w:val="00494FE1"/>
    <w:rsid w:val="004A1D68"/>
    <w:rsid w:val="004A3CB0"/>
    <w:rsid w:val="004B22B6"/>
    <w:rsid w:val="004C0C4D"/>
    <w:rsid w:val="004C4753"/>
    <w:rsid w:val="004C490E"/>
    <w:rsid w:val="004C7558"/>
    <w:rsid w:val="004C761E"/>
    <w:rsid w:val="004D0F0E"/>
    <w:rsid w:val="004D3D15"/>
    <w:rsid w:val="004E6FD0"/>
    <w:rsid w:val="004E7B8C"/>
    <w:rsid w:val="00503C0B"/>
    <w:rsid w:val="00506AEA"/>
    <w:rsid w:val="005076F0"/>
    <w:rsid w:val="00510F7E"/>
    <w:rsid w:val="00512A8D"/>
    <w:rsid w:val="00520557"/>
    <w:rsid w:val="005365F6"/>
    <w:rsid w:val="00544BED"/>
    <w:rsid w:val="00556C18"/>
    <w:rsid w:val="0055736D"/>
    <w:rsid w:val="00577C20"/>
    <w:rsid w:val="00587887"/>
    <w:rsid w:val="005A066F"/>
    <w:rsid w:val="005A1E4C"/>
    <w:rsid w:val="005A26C8"/>
    <w:rsid w:val="005B34DC"/>
    <w:rsid w:val="005B4330"/>
    <w:rsid w:val="005C3E9D"/>
    <w:rsid w:val="005D06DE"/>
    <w:rsid w:val="005D2DAE"/>
    <w:rsid w:val="005D3D5B"/>
    <w:rsid w:val="005D6F4A"/>
    <w:rsid w:val="005E4EA7"/>
    <w:rsid w:val="005F3D74"/>
    <w:rsid w:val="005F4426"/>
    <w:rsid w:val="006002FC"/>
    <w:rsid w:val="006069D1"/>
    <w:rsid w:val="0060764A"/>
    <w:rsid w:val="00607D32"/>
    <w:rsid w:val="006202AC"/>
    <w:rsid w:val="00620D83"/>
    <w:rsid w:val="006344A0"/>
    <w:rsid w:val="00635E69"/>
    <w:rsid w:val="00650564"/>
    <w:rsid w:val="0065711B"/>
    <w:rsid w:val="006611D5"/>
    <w:rsid w:val="00661B63"/>
    <w:rsid w:val="00662057"/>
    <w:rsid w:val="006740A7"/>
    <w:rsid w:val="00680BC8"/>
    <w:rsid w:val="0068232B"/>
    <w:rsid w:val="00685160"/>
    <w:rsid w:val="006947AC"/>
    <w:rsid w:val="006976E4"/>
    <w:rsid w:val="006977E8"/>
    <w:rsid w:val="006A2C44"/>
    <w:rsid w:val="006A416F"/>
    <w:rsid w:val="006A7B2C"/>
    <w:rsid w:val="006B4202"/>
    <w:rsid w:val="006B4BC5"/>
    <w:rsid w:val="006C140B"/>
    <w:rsid w:val="006D5F25"/>
    <w:rsid w:val="006E1148"/>
    <w:rsid w:val="006F30C0"/>
    <w:rsid w:val="00705DF4"/>
    <w:rsid w:val="0070663C"/>
    <w:rsid w:val="00712002"/>
    <w:rsid w:val="0073056D"/>
    <w:rsid w:val="00732044"/>
    <w:rsid w:val="00733DB3"/>
    <w:rsid w:val="00746D16"/>
    <w:rsid w:val="007569FD"/>
    <w:rsid w:val="007716C1"/>
    <w:rsid w:val="007800AF"/>
    <w:rsid w:val="00787281"/>
    <w:rsid w:val="007947C7"/>
    <w:rsid w:val="0079794F"/>
    <w:rsid w:val="007A2888"/>
    <w:rsid w:val="007A30C3"/>
    <w:rsid w:val="007A5512"/>
    <w:rsid w:val="007B22AE"/>
    <w:rsid w:val="007C10C1"/>
    <w:rsid w:val="007C15E1"/>
    <w:rsid w:val="007D0F11"/>
    <w:rsid w:val="007D3BBC"/>
    <w:rsid w:val="007D6151"/>
    <w:rsid w:val="007D7C59"/>
    <w:rsid w:val="007E0F97"/>
    <w:rsid w:val="007F4A46"/>
    <w:rsid w:val="00813DB5"/>
    <w:rsid w:val="00815FB8"/>
    <w:rsid w:val="00826103"/>
    <w:rsid w:val="00843ECE"/>
    <w:rsid w:val="00845E43"/>
    <w:rsid w:val="00856E1B"/>
    <w:rsid w:val="00864B08"/>
    <w:rsid w:val="008728ED"/>
    <w:rsid w:val="00884E99"/>
    <w:rsid w:val="008944F3"/>
    <w:rsid w:val="008961AA"/>
    <w:rsid w:val="008C024B"/>
    <w:rsid w:val="008D49B2"/>
    <w:rsid w:val="008E03A7"/>
    <w:rsid w:val="008E35B1"/>
    <w:rsid w:val="008F0F89"/>
    <w:rsid w:val="008F6F0E"/>
    <w:rsid w:val="00902DBF"/>
    <w:rsid w:val="009153E6"/>
    <w:rsid w:val="00917868"/>
    <w:rsid w:val="00917F84"/>
    <w:rsid w:val="00921C19"/>
    <w:rsid w:val="00921E56"/>
    <w:rsid w:val="00926140"/>
    <w:rsid w:val="009268AD"/>
    <w:rsid w:val="00930319"/>
    <w:rsid w:val="009372A0"/>
    <w:rsid w:val="009444D6"/>
    <w:rsid w:val="009459EE"/>
    <w:rsid w:val="00951517"/>
    <w:rsid w:val="00955B0D"/>
    <w:rsid w:val="00964737"/>
    <w:rsid w:val="00970116"/>
    <w:rsid w:val="0097051B"/>
    <w:rsid w:val="00972625"/>
    <w:rsid w:val="00976580"/>
    <w:rsid w:val="009868AA"/>
    <w:rsid w:val="009A1CB1"/>
    <w:rsid w:val="009B57BC"/>
    <w:rsid w:val="009B7088"/>
    <w:rsid w:val="009C2A4E"/>
    <w:rsid w:val="009E163B"/>
    <w:rsid w:val="009E1BC3"/>
    <w:rsid w:val="009E2E2B"/>
    <w:rsid w:val="009E3DB7"/>
    <w:rsid w:val="009E55D0"/>
    <w:rsid w:val="009E6B60"/>
    <w:rsid w:val="009F2CB5"/>
    <w:rsid w:val="00A0258F"/>
    <w:rsid w:val="00A058E7"/>
    <w:rsid w:val="00A262FF"/>
    <w:rsid w:val="00A35A4D"/>
    <w:rsid w:val="00A46DEF"/>
    <w:rsid w:val="00A51068"/>
    <w:rsid w:val="00A631D9"/>
    <w:rsid w:val="00A65E3D"/>
    <w:rsid w:val="00A72711"/>
    <w:rsid w:val="00A83421"/>
    <w:rsid w:val="00A847D9"/>
    <w:rsid w:val="00A976B4"/>
    <w:rsid w:val="00AA0A2D"/>
    <w:rsid w:val="00AA4C7A"/>
    <w:rsid w:val="00AC023D"/>
    <w:rsid w:val="00AC4645"/>
    <w:rsid w:val="00AC5934"/>
    <w:rsid w:val="00AD3027"/>
    <w:rsid w:val="00AD3046"/>
    <w:rsid w:val="00AF41BC"/>
    <w:rsid w:val="00B139FD"/>
    <w:rsid w:val="00B52B7D"/>
    <w:rsid w:val="00B8586B"/>
    <w:rsid w:val="00B86C2B"/>
    <w:rsid w:val="00B908DD"/>
    <w:rsid w:val="00B92B17"/>
    <w:rsid w:val="00BB63CB"/>
    <w:rsid w:val="00BD337C"/>
    <w:rsid w:val="00BD7513"/>
    <w:rsid w:val="00BE4E80"/>
    <w:rsid w:val="00BF7F24"/>
    <w:rsid w:val="00C02BED"/>
    <w:rsid w:val="00C07273"/>
    <w:rsid w:val="00C1642E"/>
    <w:rsid w:val="00C2797A"/>
    <w:rsid w:val="00C32750"/>
    <w:rsid w:val="00C342C5"/>
    <w:rsid w:val="00C3513F"/>
    <w:rsid w:val="00C352AD"/>
    <w:rsid w:val="00C37F36"/>
    <w:rsid w:val="00C45998"/>
    <w:rsid w:val="00C515C8"/>
    <w:rsid w:val="00C52040"/>
    <w:rsid w:val="00C57B87"/>
    <w:rsid w:val="00C61B54"/>
    <w:rsid w:val="00C647ED"/>
    <w:rsid w:val="00C67263"/>
    <w:rsid w:val="00C773DF"/>
    <w:rsid w:val="00C77934"/>
    <w:rsid w:val="00C77B44"/>
    <w:rsid w:val="00C92F41"/>
    <w:rsid w:val="00CB5289"/>
    <w:rsid w:val="00CB5E9B"/>
    <w:rsid w:val="00CC1A67"/>
    <w:rsid w:val="00CC1EED"/>
    <w:rsid w:val="00CC3E04"/>
    <w:rsid w:val="00CD2821"/>
    <w:rsid w:val="00CD7A6C"/>
    <w:rsid w:val="00CE279A"/>
    <w:rsid w:val="00D0428B"/>
    <w:rsid w:val="00D07D42"/>
    <w:rsid w:val="00D11196"/>
    <w:rsid w:val="00D143C1"/>
    <w:rsid w:val="00D165E0"/>
    <w:rsid w:val="00D22BDE"/>
    <w:rsid w:val="00D23E98"/>
    <w:rsid w:val="00D25AA5"/>
    <w:rsid w:val="00D26735"/>
    <w:rsid w:val="00D4298D"/>
    <w:rsid w:val="00D44F4F"/>
    <w:rsid w:val="00D51BA3"/>
    <w:rsid w:val="00D5519B"/>
    <w:rsid w:val="00D756AE"/>
    <w:rsid w:val="00DA06BF"/>
    <w:rsid w:val="00DB1F68"/>
    <w:rsid w:val="00DB2DCA"/>
    <w:rsid w:val="00DC5C9C"/>
    <w:rsid w:val="00DD50EE"/>
    <w:rsid w:val="00DD5B03"/>
    <w:rsid w:val="00DE0B87"/>
    <w:rsid w:val="00DE14A0"/>
    <w:rsid w:val="00DE6D2C"/>
    <w:rsid w:val="00DF097E"/>
    <w:rsid w:val="00DF301F"/>
    <w:rsid w:val="00DF6830"/>
    <w:rsid w:val="00DF73CD"/>
    <w:rsid w:val="00E109D7"/>
    <w:rsid w:val="00E138A7"/>
    <w:rsid w:val="00E168E4"/>
    <w:rsid w:val="00E24103"/>
    <w:rsid w:val="00E274E5"/>
    <w:rsid w:val="00E27858"/>
    <w:rsid w:val="00E34856"/>
    <w:rsid w:val="00E351A1"/>
    <w:rsid w:val="00E43D39"/>
    <w:rsid w:val="00E568CC"/>
    <w:rsid w:val="00E56F66"/>
    <w:rsid w:val="00E62612"/>
    <w:rsid w:val="00E666E8"/>
    <w:rsid w:val="00E822EC"/>
    <w:rsid w:val="00E85452"/>
    <w:rsid w:val="00E85A7C"/>
    <w:rsid w:val="00E910FE"/>
    <w:rsid w:val="00E92B63"/>
    <w:rsid w:val="00E97758"/>
    <w:rsid w:val="00EA1C0C"/>
    <w:rsid w:val="00EB4205"/>
    <w:rsid w:val="00EB5040"/>
    <w:rsid w:val="00EC6412"/>
    <w:rsid w:val="00ED0D10"/>
    <w:rsid w:val="00ED32D2"/>
    <w:rsid w:val="00ED4961"/>
    <w:rsid w:val="00EE0AC4"/>
    <w:rsid w:val="00EF1587"/>
    <w:rsid w:val="00EF5428"/>
    <w:rsid w:val="00F00408"/>
    <w:rsid w:val="00F14256"/>
    <w:rsid w:val="00F15A4B"/>
    <w:rsid w:val="00F2045A"/>
    <w:rsid w:val="00F251E2"/>
    <w:rsid w:val="00F27ADD"/>
    <w:rsid w:val="00F340CA"/>
    <w:rsid w:val="00F44A0D"/>
    <w:rsid w:val="00F452DC"/>
    <w:rsid w:val="00F45584"/>
    <w:rsid w:val="00F462E0"/>
    <w:rsid w:val="00F57F26"/>
    <w:rsid w:val="00F623C8"/>
    <w:rsid w:val="00F66D3A"/>
    <w:rsid w:val="00F72C86"/>
    <w:rsid w:val="00F81270"/>
    <w:rsid w:val="00F81AAF"/>
    <w:rsid w:val="00F87E27"/>
    <w:rsid w:val="00F91D0A"/>
    <w:rsid w:val="00F95AC2"/>
    <w:rsid w:val="00FA2B69"/>
    <w:rsid w:val="00FB05D9"/>
    <w:rsid w:val="00FE2315"/>
    <w:rsid w:val="00FE6EE9"/>
    <w:rsid w:val="00FF5699"/>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F34D4"/>
  <w15:chartTrackingRefBased/>
  <w15:docId w15:val="{F1B0FD39-61A6-E244-8CBB-1BC0A007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F6830"/>
    <w:pPr>
      <w:suppressAutoHyphens/>
      <w:spacing w:after="160" w:line="252" w:lineRule="auto"/>
    </w:pPr>
    <w:rPr>
      <w:rFonts w:ascii="Calibri" w:eastAsia="SimSun" w:hAnsi="Calibri" w:cs="Calibri"/>
      <w:color w:val="00000A"/>
      <w:sz w:val="22"/>
      <w:szCs w:val="22"/>
      <w:lang w:eastAsia="en-US"/>
    </w:rPr>
  </w:style>
  <w:style w:type="paragraph" w:styleId="Nagwek1">
    <w:name w:val="heading 1"/>
    <w:basedOn w:val="Normalny"/>
    <w:next w:val="Normalny"/>
    <w:link w:val="Nagwek1Znak"/>
    <w:qFormat/>
    <w:rsid w:val="00D0428B"/>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link w:val="Tekstprzypisudolnego"/>
    <w:semiHidden/>
    <w:locked/>
    <w:rsid w:val="00DF6830"/>
    <w:rPr>
      <w:rFonts w:ascii="Calibri" w:eastAsia="SimSun" w:hAnsi="Calibri" w:cs="Calibri"/>
      <w:color w:val="00000A"/>
      <w:lang w:val="pl-PL" w:eastAsia="en-US" w:bidi="ar-SA"/>
    </w:rPr>
  </w:style>
  <w:style w:type="paragraph" w:styleId="Tekstprzypisudolnego">
    <w:name w:val="footnote text"/>
    <w:basedOn w:val="Normalny"/>
    <w:link w:val="TekstprzypisudolnegoZnak"/>
    <w:semiHidden/>
    <w:rsid w:val="00DF6830"/>
    <w:rPr>
      <w:sz w:val="20"/>
      <w:szCs w:val="20"/>
    </w:rPr>
  </w:style>
  <w:style w:type="character" w:customStyle="1" w:styleId="TekstkomentarzaZnak">
    <w:name w:val="Tekst komentarza Znak"/>
    <w:link w:val="Tekstkomentarza"/>
    <w:semiHidden/>
    <w:locked/>
    <w:rsid w:val="00DF6830"/>
    <w:rPr>
      <w:rFonts w:ascii="Calibri" w:eastAsia="SimSun" w:hAnsi="Calibri" w:cs="Calibri"/>
      <w:color w:val="00000A"/>
      <w:lang w:val="pl-PL" w:eastAsia="en-US" w:bidi="ar-SA"/>
    </w:rPr>
  </w:style>
  <w:style w:type="paragraph" w:styleId="Tekstkomentarza">
    <w:name w:val="annotation text"/>
    <w:basedOn w:val="Normalny"/>
    <w:link w:val="TekstkomentarzaZnak"/>
    <w:semiHidden/>
    <w:rsid w:val="00DF6830"/>
    <w:rPr>
      <w:sz w:val="20"/>
      <w:szCs w:val="20"/>
    </w:rPr>
  </w:style>
  <w:style w:type="character" w:styleId="Odwoanieprzypisudolnego">
    <w:name w:val="footnote reference"/>
    <w:semiHidden/>
    <w:rsid w:val="00DF6830"/>
    <w:rPr>
      <w:rFonts w:ascii="Times New Roman" w:hAnsi="Times New Roman" w:cs="Times New Roman" w:hint="default"/>
      <w:vertAlign w:val="superscript"/>
    </w:rPr>
  </w:style>
  <w:style w:type="character" w:styleId="Odwoaniedokomentarza">
    <w:name w:val="annotation reference"/>
    <w:semiHidden/>
    <w:rsid w:val="00DF6830"/>
    <w:rPr>
      <w:rFonts w:ascii="Times New Roman" w:hAnsi="Times New Roman" w:cs="Times New Roman" w:hint="default"/>
      <w:sz w:val="16"/>
      <w:szCs w:val="16"/>
    </w:rPr>
  </w:style>
  <w:style w:type="character" w:customStyle="1" w:styleId="luchili">
    <w:name w:val="luc_hili"/>
    <w:rsid w:val="00DF6830"/>
    <w:rPr>
      <w:rFonts w:ascii="Times New Roman" w:hAnsi="Times New Roman" w:cs="Times New Roman" w:hint="default"/>
    </w:rPr>
  </w:style>
  <w:style w:type="paragraph" w:styleId="Tekstdymka">
    <w:name w:val="Balloon Text"/>
    <w:basedOn w:val="Normalny"/>
    <w:semiHidden/>
    <w:rsid w:val="00DF6830"/>
    <w:rPr>
      <w:rFonts w:ascii="Tahoma" w:hAnsi="Tahoma" w:cs="Tahoma"/>
      <w:sz w:val="16"/>
      <w:szCs w:val="16"/>
    </w:rPr>
  </w:style>
  <w:style w:type="paragraph" w:styleId="Tematkomentarza">
    <w:name w:val="annotation subject"/>
    <w:basedOn w:val="Tekstkomentarza"/>
    <w:next w:val="Tekstkomentarza"/>
    <w:semiHidden/>
    <w:rsid w:val="00FF6862"/>
    <w:rPr>
      <w:b/>
      <w:bCs/>
    </w:rPr>
  </w:style>
  <w:style w:type="character" w:customStyle="1" w:styleId="Nagwek1Znak">
    <w:name w:val="Nagłówek 1 Znak"/>
    <w:link w:val="Nagwek1"/>
    <w:rsid w:val="00D0428B"/>
    <w:rPr>
      <w:rFonts w:ascii="Calibri Light" w:eastAsia="Times New Roman" w:hAnsi="Calibri Light" w:cs="Times New Roman"/>
      <w:b/>
      <w:bCs/>
      <w:color w:val="00000A"/>
      <w:kern w:val="32"/>
      <w:sz w:val="32"/>
      <w:szCs w:val="32"/>
      <w:lang w:eastAsia="en-US"/>
    </w:rPr>
  </w:style>
  <w:style w:type="paragraph" w:styleId="Nagwek">
    <w:name w:val="header"/>
    <w:basedOn w:val="Normalny"/>
    <w:link w:val="NagwekZnak"/>
    <w:rsid w:val="00A83421"/>
    <w:pPr>
      <w:tabs>
        <w:tab w:val="center" w:pos="4536"/>
        <w:tab w:val="right" w:pos="9072"/>
      </w:tabs>
    </w:pPr>
  </w:style>
  <w:style w:type="character" w:customStyle="1" w:styleId="NagwekZnak">
    <w:name w:val="Nagłówek Znak"/>
    <w:link w:val="Nagwek"/>
    <w:rsid w:val="00A83421"/>
    <w:rPr>
      <w:rFonts w:ascii="Calibri" w:eastAsia="SimSun" w:hAnsi="Calibri" w:cs="Calibri"/>
      <w:color w:val="00000A"/>
      <w:sz w:val="22"/>
      <w:szCs w:val="22"/>
      <w:lang w:eastAsia="en-US"/>
    </w:rPr>
  </w:style>
  <w:style w:type="paragraph" w:styleId="Stopka">
    <w:name w:val="footer"/>
    <w:basedOn w:val="Normalny"/>
    <w:link w:val="StopkaZnak"/>
    <w:rsid w:val="00A83421"/>
    <w:pPr>
      <w:tabs>
        <w:tab w:val="center" w:pos="4536"/>
        <w:tab w:val="right" w:pos="9072"/>
      </w:tabs>
    </w:pPr>
  </w:style>
  <w:style w:type="character" w:customStyle="1" w:styleId="StopkaZnak">
    <w:name w:val="Stopka Znak"/>
    <w:link w:val="Stopka"/>
    <w:rsid w:val="00A83421"/>
    <w:rPr>
      <w:rFonts w:ascii="Calibri" w:eastAsia="SimSun" w:hAnsi="Calibri" w:cs="Calibri"/>
      <w:color w:val="00000A"/>
      <w:sz w:val="22"/>
      <w:szCs w:val="22"/>
      <w:lang w:eastAsia="en-US"/>
    </w:rPr>
  </w:style>
  <w:style w:type="paragraph" w:styleId="Poprawka">
    <w:name w:val="Revision"/>
    <w:hidden/>
    <w:uiPriority w:val="99"/>
    <w:semiHidden/>
    <w:rsid w:val="007A2888"/>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09934">
      <w:bodyDiv w:val="1"/>
      <w:marLeft w:val="0"/>
      <w:marRight w:val="0"/>
      <w:marTop w:val="0"/>
      <w:marBottom w:val="0"/>
      <w:divBdr>
        <w:top w:val="none" w:sz="0" w:space="0" w:color="auto"/>
        <w:left w:val="none" w:sz="0" w:space="0" w:color="auto"/>
        <w:bottom w:val="none" w:sz="0" w:space="0" w:color="auto"/>
        <w:right w:val="none" w:sz="0" w:space="0" w:color="auto"/>
      </w:divBdr>
    </w:div>
    <w:div w:id="631406317">
      <w:bodyDiv w:val="1"/>
      <w:marLeft w:val="0"/>
      <w:marRight w:val="0"/>
      <w:marTop w:val="0"/>
      <w:marBottom w:val="0"/>
      <w:divBdr>
        <w:top w:val="none" w:sz="0" w:space="0" w:color="auto"/>
        <w:left w:val="none" w:sz="0" w:space="0" w:color="auto"/>
        <w:bottom w:val="none" w:sz="0" w:space="0" w:color="auto"/>
        <w:right w:val="none" w:sz="0" w:space="0" w:color="auto"/>
      </w:divBdr>
    </w:div>
    <w:div w:id="745035574">
      <w:bodyDiv w:val="1"/>
      <w:marLeft w:val="0"/>
      <w:marRight w:val="0"/>
      <w:marTop w:val="0"/>
      <w:marBottom w:val="0"/>
      <w:divBdr>
        <w:top w:val="none" w:sz="0" w:space="0" w:color="auto"/>
        <w:left w:val="none" w:sz="0" w:space="0" w:color="auto"/>
        <w:bottom w:val="none" w:sz="0" w:space="0" w:color="auto"/>
        <w:right w:val="none" w:sz="0" w:space="0" w:color="auto"/>
      </w:divBdr>
    </w:div>
    <w:div w:id="958216653">
      <w:bodyDiv w:val="1"/>
      <w:marLeft w:val="0"/>
      <w:marRight w:val="0"/>
      <w:marTop w:val="0"/>
      <w:marBottom w:val="0"/>
      <w:divBdr>
        <w:top w:val="none" w:sz="0" w:space="0" w:color="auto"/>
        <w:left w:val="none" w:sz="0" w:space="0" w:color="auto"/>
        <w:bottom w:val="none" w:sz="0" w:space="0" w:color="auto"/>
        <w:right w:val="none" w:sz="0" w:space="0" w:color="auto"/>
      </w:divBdr>
    </w:div>
    <w:div w:id="1449349381">
      <w:bodyDiv w:val="1"/>
      <w:marLeft w:val="0"/>
      <w:marRight w:val="0"/>
      <w:marTop w:val="0"/>
      <w:marBottom w:val="0"/>
      <w:divBdr>
        <w:top w:val="none" w:sz="0" w:space="0" w:color="auto"/>
        <w:left w:val="none" w:sz="0" w:space="0" w:color="auto"/>
        <w:bottom w:val="none" w:sz="0" w:space="0" w:color="auto"/>
        <w:right w:val="none" w:sz="0" w:space="0" w:color="auto"/>
      </w:divBdr>
    </w:div>
    <w:div w:id="20892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B476-0093-41E1-B160-E1E0537845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DD3767-9880-4A5B-A002-2055E1AB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1079</Words>
  <Characters>7771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UZASADNIENIE</vt:lpstr>
    </vt:vector>
  </TitlesOfParts>
  <Company>xxx</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areszczyk</dc:creator>
  <cp:keywords/>
  <cp:lastModifiedBy>Daniel Mańkowski</cp:lastModifiedBy>
  <cp:revision>9</cp:revision>
  <cp:lastPrinted>2016-12-05T09:47:00Z</cp:lastPrinted>
  <dcterms:created xsi:type="dcterms:W3CDTF">2024-04-23T17:15:00Z</dcterms:created>
  <dcterms:modified xsi:type="dcterms:W3CDTF">2024-05-24T08:12:00Z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123e5745-5262-4c42-96a8-77cb0581fbfb</vt:lpwstr>
  </property>
  <property fmtid="{D5CDD505-2E9C-101B-9397-08002B2CF9AE}" pid="3" name="bjSaver">
    <vt:lpwstr>/aDbLROgc6p9wU4sBUrwZflhDiAGyBhn</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