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57" w:rsidRPr="000153D7" w:rsidRDefault="00080FFB" w:rsidP="00006E0D">
      <w:pPr>
        <w:spacing w:after="24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GOLDSAVER – DWIE DECYZJE I ZAWIADOMIENIE DO PROKURATURY</w:t>
      </w:r>
    </w:p>
    <w:p w:rsidR="00180CEA" w:rsidRDefault="00BA4785" w:rsidP="00180CEA">
      <w:pPr>
        <w:pStyle w:val="Zwykytekst"/>
        <w:numPr>
          <w:ilvl w:val="0"/>
          <w:numId w:val="26"/>
        </w:numPr>
        <w:spacing w:before="240" w:line="360" w:lineRule="auto"/>
        <w:jc w:val="both"/>
        <w:rPr>
          <w:rFonts w:ascii="Trebuchet MS" w:hAnsi="Trebuchet MS"/>
          <w:b/>
          <w:szCs w:val="22"/>
          <w:lang w:val="pl-PL"/>
        </w:rPr>
      </w:pPr>
      <w:r>
        <w:rPr>
          <w:rFonts w:ascii="Trebuchet MS" w:hAnsi="Trebuchet MS"/>
          <w:b/>
          <w:szCs w:val="22"/>
          <w:lang w:val="pl-PL"/>
        </w:rPr>
        <w:t>UOKiK wydał</w:t>
      </w:r>
      <w:r w:rsidR="00180CEA">
        <w:rPr>
          <w:rFonts w:ascii="Trebuchet MS" w:hAnsi="Trebuchet MS"/>
          <w:b/>
          <w:szCs w:val="22"/>
          <w:lang w:val="pl-PL"/>
        </w:rPr>
        <w:t xml:space="preserve"> dwie decyzje dotyczące spółki </w:t>
      </w:r>
      <w:proofErr w:type="spellStart"/>
      <w:r w:rsidR="00180CEA">
        <w:rPr>
          <w:rFonts w:ascii="Trebuchet MS" w:hAnsi="Trebuchet MS"/>
          <w:b/>
          <w:szCs w:val="22"/>
          <w:lang w:val="pl-PL"/>
        </w:rPr>
        <w:t>G</w:t>
      </w:r>
      <w:r>
        <w:rPr>
          <w:rFonts w:ascii="Trebuchet MS" w:hAnsi="Trebuchet MS"/>
          <w:b/>
          <w:szCs w:val="22"/>
          <w:lang w:val="pl-PL"/>
        </w:rPr>
        <w:t>oldsaver</w:t>
      </w:r>
      <w:proofErr w:type="spellEnd"/>
      <w:r>
        <w:rPr>
          <w:rFonts w:ascii="Trebuchet MS" w:hAnsi="Trebuchet MS"/>
          <w:b/>
          <w:szCs w:val="22"/>
          <w:lang w:val="pl-PL"/>
        </w:rPr>
        <w:t xml:space="preserve">, która </w:t>
      </w:r>
      <w:r w:rsidR="00180CEA">
        <w:rPr>
          <w:rFonts w:ascii="Trebuchet MS" w:hAnsi="Trebuchet MS"/>
          <w:b/>
          <w:szCs w:val="22"/>
          <w:lang w:val="pl-PL"/>
        </w:rPr>
        <w:t>oferuje kupno złota inwestycyjnego.</w:t>
      </w:r>
    </w:p>
    <w:p w:rsidR="00180CEA" w:rsidRDefault="00180CEA" w:rsidP="00180CEA">
      <w:pPr>
        <w:pStyle w:val="Zwykytekst"/>
        <w:numPr>
          <w:ilvl w:val="0"/>
          <w:numId w:val="26"/>
        </w:numPr>
        <w:spacing w:before="240" w:line="360" w:lineRule="auto"/>
        <w:jc w:val="both"/>
        <w:rPr>
          <w:rFonts w:ascii="Trebuchet MS" w:hAnsi="Trebuchet MS"/>
          <w:b/>
          <w:szCs w:val="22"/>
          <w:lang w:val="pl-PL"/>
        </w:rPr>
      </w:pPr>
      <w:r>
        <w:rPr>
          <w:rFonts w:ascii="Trebuchet MS" w:hAnsi="Trebuchet MS"/>
          <w:b/>
          <w:szCs w:val="22"/>
          <w:lang w:val="pl-PL"/>
        </w:rPr>
        <w:t>Po raz kolejny p</w:t>
      </w:r>
      <w:r w:rsidR="00EE0A2A">
        <w:rPr>
          <w:rFonts w:ascii="Trebuchet MS" w:hAnsi="Trebuchet MS"/>
          <w:b/>
          <w:szCs w:val="22"/>
          <w:lang w:val="pl-PL"/>
        </w:rPr>
        <w:t>rzestrzegamy konsumentów przed nierozważnym lokowaniem swoich pieniędzy</w:t>
      </w:r>
      <w:r>
        <w:rPr>
          <w:rFonts w:ascii="Trebuchet MS" w:hAnsi="Trebuchet MS"/>
          <w:b/>
          <w:szCs w:val="22"/>
          <w:lang w:val="pl-PL"/>
        </w:rPr>
        <w:t>.</w:t>
      </w:r>
    </w:p>
    <w:p w:rsidR="00FE70E6" w:rsidRPr="00A1680B" w:rsidRDefault="00FE70E6" w:rsidP="00FE70E6">
      <w:pPr>
        <w:pStyle w:val="Zwykytekst"/>
        <w:jc w:val="both"/>
        <w:rPr>
          <w:rFonts w:ascii="Trebuchet MS" w:hAnsi="Trebuchet MS"/>
          <w:szCs w:val="22"/>
          <w:lang w:val="pl-PL"/>
        </w:rPr>
      </w:pPr>
    </w:p>
    <w:p w:rsidR="00873802" w:rsidRPr="004E76BB" w:rsidRDefault="00FF437C" w:rsidP="00873802">
      <w:pPr>
        <w:pStyle w:val="Zwykytekst"/>
        <w:spacing w:after="240" w:line="360" w:lineRule="auto"/>
        <w:jc w:val="both"/>
        <w:rPr>
          <w:rFonts w:ascii="Trebuchet MS" w:hAnsi="Trebuchet MS"/>
          <w:lang w:val="pl-PL"/>
        </w:rPr>
      </w:pPr>
      <w:r w:rsidRPr="00E34157">
        <w:rPr>
          <w:rFonts w:ascii="Trebuchet MS" w:hAnsi="Trebuchet MS"/>
          <w:b/>
          <w:lang w:val="pl-PL"/>
        </w:rPr>
        <w:t>[Warszawa,</w:t>
      </w:r>
      <w:r w:rsidR="00467293">
        <w:rPr>
          <w:rFonts w:ascii="Trebuchet MS" w:hAnsi="Trebuchet MS"/>
          <w:b/>
          <w:lang w:val="pl-PL"/>
        </w:rPr>
        <w:t xml:space="preserve"> </w:t>
      </w:r>
      <w:r w:rsidR="00AB0A32">
        <w:rPr>
          <w:rFonts w:ascii="Trebuchet MS" w:hAnsi="Trebuchet MS"/>
          <w:b/>
          <w:lang w:val="pl-PL"/>
        </w:rPr>
        <w:t>29</w:t>
      </w:r>
      <w:r w:rsidRPr="00E34157">
        <w:rPr>
          <w:rFonts w:ascii="Trebuchet MS" w:hAnsi="Trebuchet MS"/>
          <w:b/>
          <w:lang w:val="pl-PL"/>
        </w:rPr>
        <w:t xml:space="preserve"> </w:t>
      </w:r>
      <w:r w:rsidR="002E7EA6">
        <w:rPr>
          <w:rFonts w:ascii="Trebuchet MS" w:hAnsi="Trebuchet MS"/>
          <w:b/>
          <w:lang w:val="pl-PL"/>
        </w:rPr>
        <w:t>sierpnia</w:t>
      </w:r>
      <w:r w:rsidR="00E34157">
        <w:rPr>
          <w:rFonts w:ascii="Trebuchet MS" w:hAnsi="Trebuchet MS"/>
          <w:b/>
          <w:lang w:val="pl-PL"/>
        </w:rPr>
        <w:t xml:space="preserve"> </w:t>
      </w:r>
      <w:r w:rsidR="0053005A" w:rsidRPr="00E34157">
        <w:rPr>
          <w:rFonts w:ascii="Trebuchet MS" w:hAnsi="Trebuchet MS"/>
          <w:b/>
          <w:lang w:val="pl-PL"/>
        </w:rPr>
        <w:t>2018</w:t>
      </w:r>
      <w:r w:rsidRPr="00E34157">
        <w:rPr>
          <w:rFonts w:ascii="Trebuchet MS" w:hAnsi="Trebuchet MS"/>
          <w:b/>
          <w:lang w:val="pl-PL"/>
        </w:rPr>
        <w:t xml:space="preserve"> r</w:t>
      </w:r>
      <w:r w:rsidRPr="00F67050">
        <w:rPr>
          <w:rFonts w:ascii="Trebuchet MS" w:hAnsi="Trebuchet MS"/>
          <w:b/>
          <w:szCs w:val="22"/>
          <w:lang w:val="pl-PL"/>
        </w:rPr>
        <w:t>.]</w:t>
      </w:r>
      <w:r w:rsidRPr="00F67050">
        <w:rPr>
          <w:rFonts w:ascii="Trebuchet MS" w:hAnsi="Trebuchet MS"/>
          <w:szCs w:val="22"/>
          <w:lang w:val="pl-PL"/>
        </w:rPr>
        <w:t xml:space="preserve"> </w:t>
      </w:r>
      <w:r w:rsidR="00180CEA" w:rsidRPr="00467293">
        <w:rPr>
          <w:rFonts w:ascii="Trebuchet MS" w:hAnsi="Trebuchet MS"/>
          <w:szCs w:val="22"/>
          <w:lang w:val="pl-PL"/>
        </w:rPr>
        <w:t xml:space="preserve">UOKiK wszczął postępowania przeciwko </w:t>
      </w:r>
      <w:r w:rsidR="005E5B32">
        <w:rPr>
          <w:rFonts w:ascii="Trebuchet MS" w:hAnsi="Trebuchet MS"/>
          <w:szCs w:val="22"/>
          <w:lang w:val="pl-PL"/>
        </w:rPr>
        <w:t xml:space="preserve">spółce </w:t>
      </w:r>
      <w:proofErr w:type="spellStart"/>
      <w:r w:rsidR="00180CEA" w:rsidRPr="00467293">
        <w:rPr>
          <w:rFonts w:ascii="Trebuchet MS" w:hAnsi="Trebuchet MS"/>
          <w:szCs w:val="22"/>
          <w:lang w:val="pl-PL"/>
        </w:rPr>
        <w:t>Goldsaver</w:t>
      </w:r>
      <w:proofErr w:type="spellEnd"/>
      <w:r w:rsidR="00180CEA" w:rsidRPr="00467293">
        <w:rPr>
          <w:rFonts w:ascii="Trebuchet MS" w:hAnsi="Trebuchet MS"/>
          <w:szCs w:val="22"/>
          <w:lang w:val="pl-PL"/>
        </w:rPr>
        <w:t xml:space="preserve"> w grudniu </w:t>
      </w:r>
      <w:r w:rsidR="005377F2" w:rsidRPr="00094BF4">
        <w:rPr>
          <w:rFonts w:ascii="Trebuchet MS" w:hAnsi="Trebuchet MS"/>
          <w:szCs w:val="22"/>
          <w:lang w:val="pl-PL"/>
        </w:rPr>
        <w:t>2017</w:t>
      </w:r>
      <w:r w:rsidR="00180CEA" w:rsidRPr="00094BF4">
        <w:rPr>
          <w:rFonts w:ascii="Trebuchet MS" w:hAnsi="Trebuchet MS"/>
          <w:lang w:val="pl-PL"/>
        </w:rPr>
        <w:t xml:space="preserve"> r.</w:t>
      </w:r>
      <w:r w:rsidR="004E76BB" w:rsidRPr="00094BF4">
        <w:rPr>
          <w:rFonts w:ascii="Trebuchet MS" w:hAnsi="Trebuchet MS"/>
          <w:lang w:val="pl-PL"/>
        </w:rPr>
        <w:t xml:space="preserve"> </w:t>
      </w:r>
      <w:r w:rsidR="005E5B32" w:rsidRPr="00467293">
        <w:rPr>
          <w:rFonts w:ascii="Trebuchet MS" w:hAnsi="Trebuchet MS"/>
          <w:szCs w:val="22"/>
          <w:lang w:val="pl-PL"/>
        </w:rPr>
        <w:t xml:space="preserve">Jedno z nich dotyczyło praktyk naruszających zbiorowe interesy konsumentów, drugie </w:t>
      </w:r>
      <w:r w:rsidR="005E5B32">
        <w:rPr>
          <w:rFonts w:ascii="Trebuchet MS" w:hAnsi="Trebuchet MS"/>
          <w:szCs w:val="22"/>
          <w:lang w:val="pl-PL"/>
        </w:rPr>
        <w:t>uznania klauzul za niedozwolone</w:t>
      </w:r>
      <w:r w:rsidR="005E5B32" w:rsidRPr="00467293">
        <w:rPr>
          <w:rFonts w:ascii="Trebuchet MS" w:hAnsi="Trebuchet MS"/>
          <w:szCs w:val="22"/>
          <w:lang w:val="pl-PL"/>
        </w:rPr>
        <w:t xml:space="preserve">. </w:t>
      </w:r>
      <w:r w:rsidR="00873802">
        <w:rPr>
          <w:rFonts w:ascii="Trebuchet MS" w:hAnsi="Trebuchet MS"/>
          <w:lang w:val="pl-PL"/>
        </w:rPr>
        <w:t>S</w:t>
      </w:r>
      <w:r w:rsidR="004E76BB" w:rsidRPr="00094BF4">
        <w:rPr>
          <w:rFonts w:ascii="Trebuchet MS" w:hAnsi="Trebuchet MS"/>
          <w:lang w:val="pl-PL"/>
        </w:rPr>
        <w:t>półka należy do G</w:t>
      </w:r>
      <w:r w:rsidR="005E5B32">
        <w:rPr>
          <w:rFonts w:ascii="Trebuchet MS" w:hAnsi="Trebuchet MS"/>
          <w:lang w:val="pl-PL"/>
        </w:rPr>
        <w:t xml:space="preserve">rupy Kapitałowej </w:t>
      </w:r>
      <w:proofErr w:type="spellStart"/>
      <w:r w:rsidR="005E5B32">
        <w:rPr>
          <w:rFonts w:ascii="Trebuchet MS" w:hAnsi="Trebuchet MS"/>
          <w:lang w:val="pl-PL"/>
        </w:rPr>
        <w:t>Goldenmark</w:t>
      </w:r>
      <w:proofErr w:type="spellEnd"/>
      <w:r w:rsidR="004E76BB" w:rsidRPr="00094BF4">
        <w:rPr>
          <w:rFonts w:ascii="Trebuchet MS" w:hAnsi="Trebuchet MS"/>
          <w:lang w:val="pl-PL"/>
        </w:rPr>
        <w:t xml:space="preserve"> prowadzącej działalność na rynku obrotu metalami szlachetnymi</w:t>
      </w:r>
      <w:r w:rsidR="00BA048D">
        <w:rPr>
          <w:rFonts w:ascii="Trebuchet MS" w:hAnsi="Trebuchet MS"/>
          <w:lang w:val="pl-PL"/>
        </w:rPr>
        <w:t>,</w:t>
      </w:r>
      <w:r w:rsidR="004E76BB" w:rsidRPr="00094BF4">
        <w:rPr>
          <w:rFonts w:ascii="Trebuchet MS" w:hAnsi="Trebuchet MS"/>
          <w:lang w:val="pl-PL"/>
        </w:rPr>
        <w:t xml:space="preserve"> w skład której wchodzi jeszcze grupa spółek występujących pod nazwą „Mennica Wrocławska”.</w:t>
      </w:r>
      <w:r w:rsidR="004E76BB">
        <w:rPr>
          <w:rFonts w:ascii="Trebuchet MS" w:hAnsi="Trebuchet MS"/>
          <w:lang w:val="pl-PL"/>
        </w:rPr>
        <w:t xml:space="preserve"> </w:t>
      </w:r>
      <w:r w:rsidR="009C57C1" w:rsidRPr="00467293">
        <w:rPr>
          <w:rFonts w:ascii="Trebuchet MS" w:hAnsi="Trebuchet MS"/>
          <w:szCs w:val="22"/>
          <w:lang w:val="pl-PL"/>
        </w:rPr>
        <w:t>Jednocześnie</w:t>
      </w:r>
      <w:r w:rsidR="00873802">
        <w:rPr>
          <w:rFonts w:ascii="Trebuchet MS" w:hAnsi="Trebuchet MS"/>
          <w:szCs w:val="22"/>
          <w:lang w:val="pl-PL"/>
        </w:rPr>
        <w:t xml:space="preserve">, po zawiadomieniu UOKiK, działalność przedsiębiorcy pod kątem przestrzegania prawa bankowego sprawdza prokuratura </w:t>
      </w:r>
      <w:r w:rsidR="00873802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(sygn. PO II Ds. 32.2017).</w:t>
      </w:r>
    </w:p>
    <w:p w:rsidR="00F67050" w:rsidRPr="00713379" w:rsidRDefault="00F67050" w:rsidP="00AE75D3">
      <w:pPr>
        <w:pStyle w:val="Zwykytekst"/>
        <w:spacing w:after="240" w:line="360" w:lineRule="auto"/>
        <w:jc w:val="both"/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</w:pPr>
      <w:r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Niezależnie</w:t>
      </w:r>
      <w:r w:rsidR="00850488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od </w:t>
      </w:r>
      <w:r w:rsidR="00873802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tego </w:t>
      </w:r>
      <w:r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zawiadomienia</w:t>
      </w:r>
      <w:r w:rsidR="00850488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urząd przeanalizował i zakwestionował postanowienia w regulaminie sklepu internetowego </w:t>
      </w:r>
      <w:proofErr w:type="spellStart"/>
      <w:r w:rsidR="00850488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Goldsaver</w:t>
      </w:r>
      <w:proofErr w:type="spellEnd"/>
      <w:r w:rsidR="00850488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.</w:t>
      </w:r>
      <w:r w:rsidR="00B46C45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Efektem są</w:t>
      </w:r>
      <w:r w:rsidR="00467293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dwie decyzje</w:t>
      </w:r>
      <w:r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.</w:t>
      </w:r>
    </w:p>
    <w:p w:rsidR="00F67050" w:rsidRPr="00713379" w:rsidRDefault="00F67050" w:rsidP="00AE75D3">
      <w:pPr>
        <w:pStyle w:val="Zwykytekst"/>
        <w:spacing w:after="240" w:line="360" w:lineRule="auto"/>
        <w:jc w:val="both"/>
        <w:rPr>
          <w:rFonts w:ascii="Trebuchet MS" w:hAnsi="Trebuchet MS" w:cs="Tahoma"/>
          <w:b/>
          <w:color w:val="000000"/>
          <w:szCs w:val="22"/>
          <w:shd w:val="clear" w:color="auto" w:fill="FFFFFF"/>
          <w:lang w:val="pl-PL"/>
        </w:rPr>
      </w:pPr>
      <w:r w:rsidRPr="00713379">
        <w:rPr>
          <w:rFonts w:ascii="Trebuchet MS" w:hAnsi="Trebuchet MS" w:cs="Tahoma"/>
          <w:b/>
          <w:color w:val="000000"/>
          <w:szCs w:val="22"/>
          <w:shd w:val="clear" w:color="auto" w:fill="FFFFFF"/>
          <w:lang w:val="pl-PL"/>
        </w:rPr>
        <w:t xml:space="preserve">Niedozwolone postanowienia </w:t>
      </w:r>
    </w:p>
    <w:p w:rsidR="00A1121E" w:rsidRPr="00713379" w:rsidRDefault="00F67050" w:rsidP="00805C0E">
      <w:pPr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r w:rsidRPr="00713379">
        <w:rPr>
          <w:rFonts w:cs="Tahoma"/>
          <w:color w:val="000000"/>
          <w:sz w:val="22"/>
          <w:shd w:val="clear" w:color="auto" w:fill="FFFFFF"/>
        </w:rPr>
        <w:t xml:space="preserve">Pierwsza z nich dotyczy </w:t>
      </w:r>
      <w:r w:rsidR="000E195B" w:rsidRPr="00713379">
        <w:rPr>
          <w:rFonts w:cs="Tahoma"/>
          <w:color w:val="000000"/>
          <w:sz w:val="22"/>
          <w:shd w:val="clear" w:color="auto" w:fill="FFFFFF"/>
        </w:rPr>
        <w:t>uznania za niedozwolone czterech postanowień stosowanych przez spółkę</w:t>
      </w:r>
      <w:r w:rsidRPr="00713379">
        <w:rPr>
          <w:rFonts w:cs="Tahoma"/>
          <w:color w:val="000000"/>
          <w:sz w:val="22"/>
          <w:shd w:val="clear" w:color="auto" w:fill="FFFFFF"/>
        </w:rPr>
        <w:t>. Urzą</w:t>
      </w:r>
      <w:r w:rsidR="00EE0A2A" w:rsidRPr="00713379">
        <w:rPr>
          <w:rFonts w:cs="Tahoma"/>
          <w:color w:val="000000"/>
          <w:sz w:val="22"/>
          <w:shd w:val="clear" w:color="auto" w:fill="FFFFFF"/>
        </w:rPr>
        <w:t>d zakwestionował m.in., ż</w:t>
      </w:r>
      <w:r w:rsidRPr="00713379">
        <w:rPr>
          <w:rFonts w:cs="Tahoma"/>
          <w:color w:val="000000"/>
          <w:sz w:val="22"/>
          <w:shd w:val="clear" w:color="auto" w:fill="FFFFFF"/>
        </w:rPr>
        <w:t xml:space="preserve">e w niektórych sytuacjach konsument może nie mieć pewności co do </w:t>
      </w:r>
      <w:r w:rsidRPr="00E5435A">
        <w:rPr>
          <w:sz w:val="22"/>
        </w:rPr>
        <w:t xml:space="preserve">kursu złota zastosowanego </w:t>
      </w:r>
      <w:r w:rsidR="00931281" w:rsidRPr="005377F2">
        <w:rPr>
          <w:sz w:val="22"/>
        </w:rPr>
        <w:t xml:space="preserve">przy dokonywaniu zakupu </w:t>
      </w:r>
      <w:r w:rsidRPr="00E5435A">
        <w:rPr>
          <w:sz w:val="22"/>
        </w:rPr>
        <w:t>prze</w:t>
      </w:r>
      <w:r w:rsidR="00B46C45" w:rsidRPr="00E5435A">
        <w:rPr>
          <w:sz w:val="22"/>
        </w:rPr>
        <w:t xml:space="preserve">z </w:t>
      </w:r>
      <w:r w:rsidR="00931281" w:rsidRPr="005377F2">
        <w:rPr>
          <w:sz w:val="22"/>
        </w:rPr>
        <w:t>konsumenta</w:t>
      </w:r>
      <w:r w:rsidR="00B46C45" w:rsidRPr="00E5435A">
        <w:rPr>
          <w:sz w:val="22"/>
        </w:rPr>
        <w:t>.</w:t>
      </w:r>
      <w:r w:rsidR="00B46C45" w:rsidRPr="00713379">
        <w:rPr>
          <w:rFonts w:cs="Tahoma"/>
          <w:color w:val="000000"/>
          <w:sz w:val="22"/>
          <w:shd w:val="clear" w:color="auto" w:fill="FFFFFF"/>
        </w:rPr>
        <w:t xml:space="preserve"> Trzy kolejne </w:t>
      </w:r>
      <w:r w:rsidR="00EE0A2A" w:rsidRPr="00713379">
        <w:rPr>
          <w:rFonts w:cs="Tahoma"/>
          <w:color w:val="000000"/>
          <w:sz w:val="22"/>
          <w:shd w:val="clear" w:color="auto" w:fill="FFFFFF"/>
        </w:rPr>
        <w:t>klauzule</w:t>
      </w:r>
      <w:r w:rsidR="00B46C45" w:rsidRPr="00713379">
        <w:rPr>
          <w:rFonts w:cs="Tahoma"/>
          <w:color w:val="000000"/>
          <w:sz w:val="22"/>
          <w:shd w:val="clear" w:color="auto" w:fill="FFFFFF"/>
        </w:rPr>
        <w:t xml:space="preserve"> dotyczą wyłączenia odpowiedzialności </w:t>
      </w:r>
      <w:proofErr w:type="spellStart"/>
      <w:r w:rsidR="00B46C45" w:rsidRPr="00713379">
        <w:rPr>
          <w:rFonts w:cs="Tahoma"/>
          <w:color w:val="000000"/>
          <w:sz w:val="22"/>
          <w:shd w:val="clear" w:color="auto" w:fill="FFFFFF"/>
        </w:rPr>
        <w:t>G</w:t>
      </w:r>
      <w:r w:rsidR="00805C0E" w:rsidRPr="00713379">
        <w:rPr>
          <w:rFonts w:cs="Tahoma"/>
          <w:color w:val="000000"/>
          <w:sz w:val="22"/>
          <w:shd w:val="clear" w:color="auto" w:fill="FFFFFF"/>
        </w:rPr>
        <w:t>oldsaver</w:t>
      </w:r>
      <w:proofErr w:type="spellEnd"/>
      <w:r w:rsidR="00805C0E" w:rsidRPr="00713379">
        <w:rPr>
          <w:rFonts w:cs="Tahoma"/>
          <w:color w:val="000000"/>
          <w:sz w:val="22"/>
          <w:shd w:val="clear" w:color="auto" w:fill="FFFFFF"/>
        </w:rPr>
        <w:t xml:space="preserve"> za brak funkcjonowania </w:t>
      </w:r>
      <w:r w:rsidR="003324E9" w:rsidRPr="00713379">
        <w:rPr>
          <w:rFonts w:cs="Tahoma"/>
          <w:color w:val="000000"/>
          <w:sz w:val="22"/>
          <w:shd w:val="clear" w:color="auto" w:fill="FFFFFF"/>
        </w:rPr>
        <w:t>sklepu internetowego w przypadku „awarii sprzętu”, „</w:t>
      </w:r>
      <w:r w:rsidR="00467293" w:rsidRPr="00713379">
        <w:rPr>
          <w:rFonts w:cs="Tahoma"/>
          <w:color w:val="000000"/>
          <w:sz w:val="22"/>
          <w:shd w:val="clear" w:color="auto" w:fill="FFFFFF"/>
        </w:rPr>
        <w:t>niedozwolonej</w:t>
      </w:r>
      <w:r w:rsidR="003324E9" w:rsidRPr="00713379">
        <w:rPr>
          <w:rFonts w:cs="Tahoma"/>
          <w:color w:val="000000"/>
          <w:sz w:val="22"/>
          <w:shd w:val="clear" w:color="auto" w:fill="FFFFFF"/>
        </w:rPr>
        <w:t xml:space="preserve"> ingerencji osób trzecich</w:t>
      </w:r>
      <w:r w:rsidR="00296F24" w:rsidRPr="00713379">
        <w:rPr>
          <w:rFonts w:cs="Tahoma"/>
          <w:color w:val="000000"/>
          <w:sz w:val="22"/>
          <w:shd w:val="clear" w:color="auto" w:fill="FFFFFF"/>
        </w:rPr>
        <w:t xml:space="preserve">”, </w:t>
      </w:r>
      <w:r w:rsidR="00296F24" w:rsidRPr="00713379">
        <w:rPr>
          <w:rFonts w:cs="TrebuchetMS"/>
          <w:bCs/>
          <w:color w:val="000000"/>
          <w:spacing w:val="2"/>
          <w:sz w:val="22"/>
        </w:rPr>
        <w:t>czasowej niemożn</w:t>
      </w:r>
      <w:r w:rsidR="00805C0E" w:rsidRPr="00713379">
        <w:rPr>
          <w:rFonts w:cs="TrebuchetMS"/>
          <w:bCs/>
          <w:color w:val="000000"/>
          <w:spacing w:val="2"/>
          <w:sz w:val="22"/>
        </w:rPr>
        <w:t xml:space="preserve">ości korzystania ze sklepu” i </w:t>
      </w:r>
      <w:r w:rsidR="00296F24" w:rsidRPr="00713379">
        <w:rPr>
          <w:rFonts w:cs="TrebuchetMS"/>
          <w:bCs/>
          <w:color w:val="000000"/>
          <w:spacing w:val="2"/>
          <w:sz w:val="22"/>
        </w:rPr>
        <w:t>„niedozwolonego poboru danych przez osoby nieuprawnione</w:t>
      </w:r>
      <w:r w:rsidR="00467293" w:rsidRPr="00713379">
        <w:rPr>
          <w:rFonts w:cs="TrebuchetMS"/>
          <w:bCs/>
          <w:color w:val="000000"/>
          <w:spacing w:val="2"/>
          <w:sz w:val="22"/>
        </w:rPr>
        <w:t>.</w:t>
      </w:r>
      <w:r w:rsidR="00296F24" w:rsidRPr="00713379">
        <w:rPr>
          <w:rFonts w:cs="Tahoma"/>
          <w:color w:val="000000"/>
          <w:sz w:val="22"/>
          <w:shd w:val="clear" w:color="auto" w:fill="FFFFFF"/>
        </w:rPr>
        <w:t xml:space="preserve"> </w:t>
      </w:r>
      <w:r w:rsidR="008F438D" w:rsidRPr="002E7EA6">
        <w:rPr>
          <w:rFonts w:cs="Tahoma"/>
          <w:color w:val="000000"/>
          <w:sz w:val="22"/>
          <w:shd w:val="clear" w:color="auto" w:fill="FFFFFF"/>
        </w:rPr>
        <w:t>Odpowiedzialność</w:t>
      </w:r>
      <w:r w:rsidR="003324E9" w:rsidRPr="002E7EA6">
        <w:rPr>
          <w:rFonts w:cs="Tahoma"/>
          <w:color w:val="000000"/>
          <w:sz w:val="22"/>
          <w:shd w:val="clear" w:color="auto" w:fill="FFFFFF"/>
        </w:rPr>
        <w:t xml:space="preserve"> za takie zdarzenia</w:t>
      </w:r>
      <w:r w:rsidR="008F438D" w:rsidRPr="002E7EA6">
        <w:rPr>
          <w:rFonts w:cs="Tahoma"/>
          <w:color w:val="000000"/>
          <w:sz w:val="22"/>
          <w:shd w:val="clear" w:color="auto" w:fill="FFFFFF"/>
        </w:rPr>
        <w:t>,</w:t>
      </w:r>
      <w:r w:rsidR="003324E9" w:rsidRPr="002E7EA6">
        <w:rPr>
          <w:rFonts w:cs="Tahoma"/>
          <w:color w:val="000000"/>
          <w:sz w:val="22"/>
          <w:shd w:val="clear" w:color="auto" w:fill="FFFFFF"/>
        </w:rPr>
        <w:t xml:space="preserve"> </w:t>
      </w:r>
      <w:r w:rsidR="008F438D" w:rsidRPr="002E7EA6">
        <w:rPr>
          <w:rFonts w:cs="Tahoma"/>
          <w:color w:val="000000"/>
          <w:sz w:val="22"/>
          <w:shd w:val="clear" w:color="auto" w:fill="FFFFFF"/>
        </w:rPr>
        <w:t>co do zasady, ponosi przedsiębiorca w ramach ryzyka prowadzonej działalności gospodarczej</w:t>
      </w:r>
      <w:r w:rsidR="003324E9" w:rsidRPr="002E7EA6">
        <w:rPr>
          <w:rFonts w:cs="Tahoma"/>
          <w:color w:val="000000"/>
          <w:sz w:val="22"/>
          <w:shd w:val="clear" w:color="auto" w:fill="FFFFFF"/>
        </w:rPr>
        <w:t xml:space="preserve">, dlatego </w:t>
      </w:r>
      <w:r w:rsidR="002E7EA6" w:rsidRPr="002E7EA6">
        <w:rPr>
          <w:rFonts w:cs="Tahoma"/>
          <w:color w:val="000000"/>
          <w:sz w:val="22"/>
          <w:shd w:val="clear" w:color="auto" w:fill="FFFFFF"/>
        </w:rPr>
        <w:t>jej</w:t>
      </w:r>
      <w:r w:rsidR="008F438D" w:rsidRPr="002E7EA6">
        <w:rPr>
          <w:rFonts w:cs="Tahoma"/>
          <w:color w:val="000000"/>
          <w:sz w:val="22"/>
          <w:shd w:val="clear" w:color="auto" w:fill="FFFFFF"/>
        </w:rPr>
        <w:t xml:space="preserve"> ograniczenia</w:t>
      </w:r>
      <w:r w:rsidR="003324E9" w:rsidRPr="002E7EA6">
        <w:rPr>
          <w:rFonts w:cs="Tahoma"/>
          <w:color w:val="000000"/>
          <w:sz w:val="22"/>
          <w:shd w:val="clear" w:color="auto" w:fill="FFFFFF"/>
        </w:rPr>
        <w:t xml:space="preserve"> </w:t>
      </w:r>
      <w:r w:rsidR="008F438D" w:rsidRPr="002E7EA6">
        <w:rPr>
          <w:rFonts w:cs="Tahoma"/>
          <w:color w:val="000000"/>
          <w:sz w:val="22"/>
          <w:shd w:val="clear" w:color="auto" w:fill="FFFFFF"/>
        </w:rPr>
        <w:t>uznano za niedopuszczalne</w:t>
      </w:r>
      <w:r w:rsidR="00FA7376" w:rsidRPr="002E7EA6">
        <w:rPr>
          <w:rFonts w:cs="Tahoma"/>
          <w:color w:val="000000"/>
          <w:sz w:val="22"/>
          <w:shd w:val="clear" w:color="auto" w:fill="FFFFFF"/>
        </w:rPr>
        <w:t xml:space="preserve"> i </w:t>
      </w:r>
      <w:r w:rsidR="008F438D" w:rsidRPr="002E7EA6">
        <w:rPr>
          <w:rFonts w:cs="Tahoma"/>
          <w:color w:val="000000"/>
          <w:sz w:val="22"/>
          <w:shd w:val="clear" w:color="auto" w:fill="FFFFFF"/>
        </w:rPr>
        <w:t>zakazano stosowania postanowień umowny</w:t>
      </w:r>
      <w:r w:rsidR="00FA7376" w:rsidRPr="002E7EA6">
        <w:rPr>
          <w:rFonts w:cs="Tahoma"/>
          <w:color w:val="000000"/>
          <w:sz w:val="22"/>
          <w:shd w:val="clear" w:color="auto" w:fill="FFFFFF"/>
        </w:rPr>
        <w:t>ch przewidujących taką możliwość</w:t>
      </w:r>
      <w:r w:rsidR="00296F24" w:rsidRPr="002E7EA6">
        <w:rPr>
          <w:rFonts w:cs="Tahoma"/>
          <w:color w:val="000000"/>
          <w:sz w:val="22"/>
          <w:shd w:val="clear" w:color="auto" w:fill="FFFFFF"/>
        </w:rPr>
        <w:t>.</w:t>
      </w:r>
    </w:p>
    <w:p w:rsidR="00296F24" w:rsidRPr="00713379" w:rsidRDefault="00296F24" w:rsidP="00467293">
      <w:pPr>
        <w:pStyle w:val="Zwykytekst"/>
        <w:spacing w:after="240" w:line="360" w:lineRule="auto"/>
        <w:jc w:val="both"/>
        <w:rPr>
          <w:rFonts w:ascii="Trebuchet MS" w:hAnsi="Trebuchet MS" w:cs="Tahoma"/>
          <w:b/>
          <w:color w:val="000000"/>
          <w:szCs w:val="22"/>
          <w:shd w:val="clear" w:color="auto" w:fill="FFFFFF"/>
          <w:lang w:val="pl-PL"/>
        </w:rPr>
      </w:pPr>
      <w:r w:rsidRPr="00713379">
        <w:rPr>
          <w:rFonts w:ascii="Trebuchet MS" w:hAnsi="Trebuchet MS" w:cs="Tahoma"/>
          <w:b/>
          <w:color w:val="000000"/>
          <w:szCs w:val="22"/>
          <w:shd w:val="clear" w:color="auto" w:fill="FFFFFF"/>
          <w:lang w:val="pl-PL"/>
        </w:rPr>
        <w:t>Naruszeni</w:t>
      </w:r>
      <w:r w:rsidR="00DA01BC" w:rsidRPr="00713379">
        <w:rPr>
          <w:rFonts w:ascii="Trebuchet MS" w:hAnsi="Trebuchet MS" w:cs="Tahoma"/>
          <w:b/>
          <w:color w:val="000000"/>
          <w:szCs w:val="22"/>
          <w:shd w:val="clear" w:color="auto" w:fill="FFFFFF"/>
          <w:lang w:val="pl-PL"/>
        </w:rPr>
        <w:t>e</w:t>
      </w:r>
      <w:r w:rsidRPr="00713379">
        <w:rPr>
          <w:rFonts w:ascii="Trebuchet MS" w:hAnsi="Trebuchet MS" w:cs="Tahoma"/>
          <w:b/>
          <w:color w:val="000000"/>
          <w:szCs w:val="22"/>
          <w:shd w:val="clear" w:color="auto" w:fill="FFFFFF"/>
          <w:lang w:val="pl-PL"/>
        </w:rPr>
        <w:t xml:space="preserve"> z</w:t>
      </w:r>
      <w:r w:rsidR="00EE0A2A" w:rsidRPr="00713379">
        <w:rPr>
          <w:rFonts w:ascii="Trebuchet MS" w:hAnsi="Trebuchet MS" w:cs="Tahoma"/>
          <w:b/>
          <w:color w:val="000000"/>
          <w:szCs w:val="22"/>
          <w:shd w:val="clear" w:color="auto" w:fill="FFFFFF"/>
          <w:lang w:val="pl-PL"/>
        </w:rPr>
        <w:t>biorowych interesów konsumentów</w:t>
      </w:r>
    </w:p>
    <w:p w:rsidR="00E42ECD" w:rsidRPr="00713379" w:rsidRDefault="00805C0E" w:rsidP="00467293">
      <w:pPr>
        <w:pStyle w:val="Zwykytekst"/>
        <w:spacing w:after="240" w:line="360" w:lineRule="auto"/>
        <w:jc w:val="both"/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</w:pPr>
      <w:r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lastRenderedPageBreak/>
        <w:t>Urząd wydał również decyzję</w:t>
      </w:r>
      <w:r w:rsidR="003856BC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, w kt</w:t>
      </w:r>
      <w:r w:rsidR="00057F97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órej stwierdził naruszenie zbiorowych interesów konsumentów przez </w:t>
      </w:r>
      <w:proofErr w:type="spellStart"/>
      <w:r w:rsidR="00057F97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Goldsaver</w:t>
      </w:r>
      <w:proofErr w:type="spellEnd"/>
      <w:r w:rsidR="00057F97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. </w:t>
      </w:r>
      <w:r w:rsidR="00435B7E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Prz</w:t>
      </w:r>
      <w:r w:rsidR="00E42ECD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y zakupie złota spółka informowała</w:t>
      </w:r>
      <w:r w:rsidR="00435B7E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konsumenta </w:t>
      </w:r>
      <w:r w:rsidR="00E42ECD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jedynie </w:t>
      </w:r>
      <w:r w:rsidR="00435B7E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o przeliczeniu i zaksięgowaniu wpłaty, a w ciągu trzech dni przysyła</w:t>
      </w:r>
      <w:r w:rsidR="005377F2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ła</w:t>
      </w:r>
      <w:r w:rsidR="00435B7E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mu maila potwierdzającego zawarcie umowy. Brak było informacji o tym, według kursu złota z którego momentu </w:t>
      </w:r>
      <w:r w:rsidR="00F21F0B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przedsiębiorca realizował zakup -</w:t>
      </w:r>
      <w:r w:rsidR="00BA048D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czy</w:t>
      </w:r>
      <w:bookmarkStart w:id="0" w:name="_GoBack"/>
      <w:bookmarkEnd w:id="0"/>
      <w:r w:rsidR="00BA048D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stosował kurs z momentu</w:t>
      </w:r>
      <w:r w:rsidR="00435B7E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przeliczenia, zaksięgowania, czy może </w:t>
      </w:r>
      <w:r w:rsidR="00435B7E" w:rsidRPr="00BA048D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po wysłaniu </w:t>
      </w:r>
      <w:r w:rsidR="00BA048D" w:rsidRPr="00BA048D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lub </w:t>
      </w:r>
      <w:r w:rsidR="00435B7E" w:rsidRPr="00BA048D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przed wysłaniem</w:t>
      </w:r>
      <w:r w:rsidR="00435B7E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wiadomości </w:t>
      </w:r>
      <w:r w:rsidR="00467293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elektronicznej</w:t>
      </w:r>
      <w:r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?</w:t>
      </w:r>
      <w:r w:rsidR="00E42ECD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Tym samy</w:t>
      </w:r>
      <w:r w:rsidR="00467293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m</w:t>
      </w:r>
      <w:r w:rsidR="00E42ECD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dawało to </w:t>
      </w:r>
      <w:proofErr w:type="spellStart"/>
      <w:r w:rsidR="00E42ECD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G</w:t>
      </w:r>
      <w:r w:rsidR="00435B7E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oldsaver</w:t>
      </w:r>
      <w:proofErr w:type="spellEnd"/>
      <w:r w:rsidR="00435B7E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możliwość </w:t>
      </w:r>
      <w:r w:rsidR="00E42ECD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korzystnego dla siebie przeliczania wartości transakcji</w:t>
      </w:r>
      <w:r w:rsidR="00F21F0B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kosztem konsumenta</w:t>
      </w:r>
      <w:r w:rsidR="00E42ECD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, </w:t>
      </w:r>
      <w:r w:rsidR="00F21F0B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który </w:t>
      </w:r>
      <w:r w:rsidR="00E42ECD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nie miał pewności, czy kupi kruszec po oczekiwanym przez siebie kursie. </w:t>
      </w:r>
    </w:p>
    <w:p w:rsidR="00F03E98" w:rsidRDefault="00E42ECD" w:rsidP="00467293">
      <w:pPr>
        <w:pStyle w:val="Zwykytekst"/>
        <w:spacing w:after="240" w:line="360" w:lineRule="auto"/>
        <w:jc w:val="both"/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</w:pPr>
      <w:r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W trakcie postępowań spółka zmieniła wszystkie praktyki zakwestionowane przez UOKiK.</w:t>
      </w:r>
      <w:r w:rsidR="00B42D88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</w:t>
      </w:r>
      <w:r w:rsidR="00A1121E" w:rsidRPr="00094BF4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Obie decyzje </w:t>
      </w:r>
      <w:r w:rsidR="0041607D" w:rsidRPr="00094BF4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nie </w:t>
      </w:r>
      <w:r w:rsidR="00A1121E" w:rsidRPr="00094BF4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są</w:t>
      </w:r>
      <w:r w:rsidR="00805C0E" w:rsidRPr="00094BF4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prawomocne</w:t>
      </w:r>
      <w:r w:rsidR="00BA048D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, s</w:t>
      </w:r>
      <w:r w:rsidR="0041607D" w:rsidRPr="00094BF4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półka odwołała się do Sądu Ochrony Konkurencji</w:t>
      </w:r>
      <w:r w:rsidR="00F03E98" w:rsidRPr="00094BF4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i Konsumentów</w:t>
      </w:r>
      <w:r w:rsidR="00094BF4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.</w:t>
      </w:r>
      <w:r w:rsidR="00A1121E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</w:t>
      </w:r>
    </w:p>
    <w:p w:rsidR="00945DF5" w:rsidRDefault="00E42ECD" w:rsidP="00945DF5">
      <w:pPr>
        <w:pStyle w:val="Zwykytekst"/>
        <w:spacing w:after="240" w:line="360" w:lineRule="auto"/>
        <w:jc w:val="both"/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</w:pPr>
      <w:r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W gestii prokuratury pozostaje natomiast sprawdzenie, </w:t>
      </w:r>
      <w:r w:rsidRPr="002E7EA6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czy </w:t>
      </w:r>
      <w:proofErr w:type="spellStart"/>
      <w:r w:rsidRPr="002E7EA6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Gol</w:t>
      </w:r>
      <w:r w:rsidR="00FA7376" w:rsidRPr="002E7EA6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dsaver</w:t>
      </w:r>
      <w:proofErr w:type="spellEnd"/>
      <w:r w:rsidR="00FA7376" w:rsidRPr="002E7EA6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działa zgodnie z prawem oraz</w:t>
      </w:r>
      <w:r w:rsidRPr="002E7EA6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czy </w:t>
      </w:r>
      <w:r w:rsidR="00FA7376" w:rsidRPr="002E7EA6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umowy zawierane z klientami dotyczącymi nabywania i przechowywania złota są prawidłowo realizowane pod kątem bezpieczeństwa zgromadzonych środków, należących do konsumentów.</w:t>
      </w:r>
    </w:p>
    <w:p w:rsidR="00E42ECD" w:rsidRPr="00945DF5" w:rsidRDefault="00467293" w:rsidP="00945DF5">
      <w:pPr>
        <w:pStyle w:val="Zwykytekst"/>
        <w:spacing w:after="240" w:line="360" w:lineRule="auto"/>
        <w:jc w:val="both"/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</w:pPr>
      <w:r w:rsidRPr="00713379">
        <w:rPr>
          <w:rFonts w:ascii="Trebuchet MS" w:hAnsi="Trebuchet MS" w:cs="Tahoma"/>
          <w:b/>
          <w:color w:val="000000"/>
          <w:szCs w:val="22"/>
          <w:shd w:val="clear" w:color="auto" w:fill="FFFFFF"/>
          <w:lang w:val="pl-PL"/>
        </w:rPr>
        <w:t>UOKiK ostrzega</w:t>
      </w:r>
    </w:p>
    <w:p w:rsidR="00467293" w:rsidRPr="00713379" w:rsidRDefault="00920BCF" w:rsidP="0054269E">
      <w:pPr>
        <w:pStyle w:val="Zwykytekst"/>
        <w:spacing w:after="240" w:line="360" w:lineRule="auto"/>
        <w:jc w:val="both"/>
        <w:rPr>
          <w:rFonts w:ascii="Trebuchet MS" w:hAnsi="Trebuchet MS" w:cs="Tahoma"/>
          <w:i/>
          <w:iCs/>
          <w:color w:val="000000"/>
          <w:szCs w:val="22"/>
          <w:shd w:val="clear" w:color="auto" w:fill="FFFFFF"/>
          <w:lang w:val="pl-PL"/>
        </w:rPr>
      </w:pPr>
      <w:r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- Po raz kolejny przestrzegamy przed tzw. inwestycjami alternatywnymi. </w:t>
      </w:r>
      <w:r w:rsidR="00AE75D3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Mogą to być różnego rodzaju </w:t>
      </w:r>
      <w:r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>„pakiety inwestycyjne”, „świadec</w:t>
      </w:r>
      <w:r w:rsidR="00AE75D3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twa uczestnictwa”, </w:t>
      </w:r>
      <w:proofErr w:type="spellStart"/>
      <w:r w:rsidR="00AE75D3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>kryptowal</w:t>
      </w:r>
      <w:r w:rsidR="00B169DF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>uty</w:t>
      </w:r>
      <w:proofErr w:type="spellEnd"/>
      <w:r w:rsidR="00467293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>, metale i kamienie szlachetne.</w:t>
      </w:r>
      <w:r w:rsidR="00AE75D3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Choć kusz</w:t>
      </w:r>
      <w:r w:rsidR="0054269E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>ą</w:t>
      </w:r>
      <w:r w:rsidR="00AE75D3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obietnicą szybkiego i łatwego zysku, to </w:t>
      </w:r>
      <w:r w:rsidR="00805C0E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>b</w:t>
      </w:r>
      <w:r w:rsidR="00467293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ardzo często okazuje się, że podmioty </w:t>
      </w:r>
      <w:r w:rsidR="00AE75D3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>w</w:t>
      </w:r>
      <w:r w:rsidR="00467293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ogóle nie posiadają ofero</w:t>
      </w:r>
      <w:r w:rsidR="00805C0E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wanych dóbr. </w:t>
      </w:r>
      <w:r w:rsidR="005377F2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>Bądźmy szczególnie ostrożni w takich sytuacjach</w:t>
      </w:r>
      <w:r w:rsidR="00467293" w:rsidRPr="00713379">
        <w:rPr>
          <w:rStyle w:val="Uwydatnienie"/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– </w:t>
      </w:r>
      <w:r w:rsidR="00BA048D">
        <w:rPr>
          <w:rStyle w:val="Uwydatnienie"/>
          <w:rFonts w:ascii="Trebuchet MS" w:hAnsi="Trebuchet MS" w:cs="Tahoma"/>
          <w:i w:val="0"/>
          <w:color w:val="000000"/>
          <w:szCs w:val="22"/>
          <w:shd w:val="clear" w:color="auto" w:fill="FFFFFF"/>
          <w:lang w:val="pl-PL"/>
        </w:rPr>
        <w:t>przestrzega prezes UOKiK</w:t>
      </w:r>
      <w:r w:rsidR="00467293" w:rsidRPr="00713379">
        <w:rPr>
          <w:rStyle w:val="Uwydatnienie"/>
          <w:rFonts w:ascii="Trebuchet MS" w:hAnsi="Trebuchet MS" w:cs="Tahoma"/>
          <w:i w:val="0"/>
          <w:color w:val="000000"/>
          <w:szCs w:val="22"/>
          <w:shd w:val="clear" w:color="auto" w:fill="FFFFFF"/>
          <w:lang w:val="pl-PL"/>
        </w:rPr>
        <w:t xml:space="preserve"> Marek Niechciał</w:t>
      </w:r>
      <w:r w:rsidR="00B169DF">
        <w:rPr>
          <w:rStyle w:val="Uwydatnienie"/>
          <w:rFonts w:ascii="Trebuchet MS" w:hAnsi="Trebuchet MS" w:cs="Tahoma"/>
          <w:i w:val="0"/>
          <w:color w:val="000000"/>
          <w:szCs w:val="22"/>
          <w:shd w:val="clear" w:color="auto" w:fill="FFFFFF"/>
          <w:lang w:val="pl-PL"/>
        </w:rPr>
        <w:t>.</w:t>
      </w:r>
    </w:p>
    <w:p w:rsidR="00F67050" w:rsidRPr="00713379" w:rsidRDefault="009B7EE2" w:rsidP="00467293">
      <w:pPr>
        <w:pStyle w:val="Zwykytekst"/>
        <w:spacing w:after="240" w:line="360" w:lineRule="auto"/>
        <w:jc w:val="both"/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</w:pPr>
      <w:r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I</w:t>
      </w:r>
      <w:r w:rsidR="00467293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>nformacje o niebezpieczeństwach związanych z lokowaniem pieniędzy znajdziesz również w nasz</w:t>
      </w:r>
      <w:r w:rsidR="00AE75D3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ym wcześniejszym </w:t>
      </w:r>
      <w:hyperlink r:id="rId8" w:history="1">
        <w:r w:rsidR="00467293" w:rsidRPr="00713379">
          <w:rPr>
            <w:rStyle w:val="Hipercze"/>
            <w:rFonts w:ascii="Trebuchet MS" w:hAnsi="Trebuchet MS" w:cs="Tahoma"/>
            <w:color w:val="000000"/>
            <w:szCs w:val="22"/>
            <w:shd w:val="clear" w:color="auto" w:fill="FFFFFF"/>
            <w:lang w:val="pl-PL"/>
          </w:rPr>
          <w:t>komunikacie prasowym.</w:t>
        </w:r>
      </w:hyperlink>
      <w:r w:rsidR="00467293" w:rsidRPr="00713379">
        <w:rPr>
          <w:rFonts w:ascii="Trebuchet MS" w:hAnsi="Trebuchet MS" w:cs="Tahoma"/>
          <w:color w:val="000000"/>
          <w:szCs w:val="22"/>
          <w:shd w:val="clear" w:color="auto" w:fill="FFFFFF"/>
          <w:lang w:val="pl-PL"/>
        </w:rPr>
        <w:t xml:space="preserve"> </w:t>
      </w:r>
    </w:p>
    <w:p w:rsidR="009B7EE2" w:rsidRPr="00C26C8E" w:rsidRDefault="009B7EE2" w:rsidP="009B7EE2">
      <w:pPr>
        <w:pStyle w:val="Akapitzlist"/>
        <w:spacing w:after="120" w:line="276" w:lineRule="auto"/>
        <w:ind w:left="0"/>
        <w:jc w:val="both"/>
        <w:rPr>
          <w:rFonts w:ascii="Trebuchet MS" w:hAnsi="Trebuchet MS"/>
          <w:bCs/>
          <w:sz w:val="22"/>
          <w:szCs w:val="22"/>
        </w:rPr>
      </w:pPr>
      <w:r w:rsidRPr="00C26C8E">
        <w:rPr>
          <w:rStyle w:val="Pogrubienie"/>
          <w:rFonts w:ascii="Trebuchet MS" w:hAnsi="Trebuchet MS" w:cs="Tahoma"/>
          <w:color w:val="000000"/>
          <w:sz w:val="18"/>
          <w:szCs w:val="18"/>
        </w:rPr>
        <w:t>Dodatkowe informacje dla konsumentów:</w:t>
      </w:r>
      <w:r w:rsidRPr="00C26C8E">
        <w:rPr>
          <w:rFonts w:ascii="Trebuchet MS" w:hAnsi="Trebuchet MS"/>
          <w:sz w:val="18"/>
          <w:szCs w:val="18"/>
        </w:rPr>
        <w:t xml:space="preserve"> </w:t>
      </w:r>
    </w:p>
    <w:p w:rsidR="009B7EE2" w:rsidRDefault="009B7EE2" w:rsidP="009B7EE2">
      <w:pPr>
        <w:pStyle w:val="Tekst"/>
        <w:spacing w:after="0" w:line="276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Tel. 801 440 220 lub 22 290 89 16 – infolinia konsumencka </w:t>
      </w:r>
      <w:r>
        <w:rPr>
          <w:rFonts w:ascii="Trebuchet MS" w:hAnsi="Trebuchet MS"/>
          <w:sz w:val="18"/>
          <w:szCs w:val="18"/>
        </w:rPr>
        <w:br/>
      </w:r>
      <w:r w:rsidRPr="00437D68">
        <w:rPr>
          <w:rFonts w:ascii="Trebuchet MS" w:hAnsi="Trebuchet MS"/>
          <w:sz w:val="18"/>
          <w:szCs w:val="18"/>
        </w:rPr>
        <w:t xml:space="preserve">E-mail: </w:t>
      </w:r>
      <w:hyperlink r:id="rId9" w:history="1">
        <w:r w:rsidRPr="00437D68">
          <w:rPr>
            <w:rStyle w:val="Hipercze"/>
            <w:rFonts w:ascii="Trebuchet MS" w:hAnsi="Trebuchet MS"/>
            <w:sz w:val="18"/>
            <w:szCs w:val="18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10" w:history="1">
        <w:r w:rsidRPr="00437D68">
          <w:rPr>
            <w:rStyle w:val="Hipercze"/>
            <w:rFonts w:ascii="Trebuchet MS" w:hAnsi="Trebuchet MS"/>
            <w:sz w:val="18"/>
            <w:szCs w:val="18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1" w:history="1">
        <w:r w:rsidRPr="00437D68">
          <w:rPr>
            <w:rStyle w:val="Hipercze"/>
            <w:rFonts w:ascii="Trebuchet MS" w:hAnsi="Trebuchet MS"/>
            <w:sz w:val="18"/>
            <w:szCs w:val="18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Twoim mieście lub powiecie</w:t>
      </w:r>
    </w:p>
    <w:p w:rsidR="009B7EE2" w:rsidRPr="009B7EE2" w:rsidRDefault="009B7EE2" w:rsidP="009B7EE2">
      <w:pPr>
        <w:pStyle w:val="Tekst"/>
        <w:spacing w:after="0" w:line="276" w:lineRule="auto"/>
        <w:jc w:val="left"/>
        <w:rPr>
          <w:rFonts w:ascii="Trebuchet MS" w:hAnsi="Trebuchet MS"/>
          <w:sz w:val="18"/>
          <w:szCs w:val="18"/>
        </w:rPr>
      </w:pPr>
    </w:p>
    <w:p w:rsidR="00410A96" w:rsidRPr="00E34157" w:rsidRDefault="00006E0D" w:rsidP="00E34157">
      <w:pPr>
        <w:spacing w:after="240" w:line="360" w:lineRule="auto"/>
        <w:rPr>
          <w:color w:val="000000"/>
          <w:sz w:val="22"/>
        </w:rPr>
      </w:pPr>
      <w:r w:rsidRPr="000153D7">
        <w:rPr>
          <w:rStyle w:val="Pogrubienie"/>
          <w:rFonts w:cs="Tahoma"/>
          <w:bCs w:val="0"/>
          <w:color w:val="000000"/>
          <w:szCs w:val="18"/>
        </w:rPr>
        <w:lastRenderedPageBreak/>
        <w:t>Dodatkowe informacje dla mediów:</w:t>
      </w:r>
      <w:r w:rsidR="00E34157">
        <w:rPr>
          <w:color w:val="000000"/>
          <w:sz w:val="22"/>
        </w:rPr>
        <w:br/>
      </w:r>
      <w:r w:rsidRPr="000153D7">
        <w:rPr>
          <w:color w:val="000000"/>
        </w:rPr>
        <w:t>Biuro Prasowe UOKiK</w:t>
      </w:r>
      <w:r w:rsidRPr="000153D7">
        <w:rPr>
          <w:color w:val="000000"/>
        </w:rPr>
        <w:br/>
        <w:t>pl. Powstańców Warszawy 1, 00-950 Warsza</w:t>
      </w:r>
      <w:r w:rsidR="00676E43" w:rsidRPr="000153D7">
        <w:rPr>
          <w:color w:val="000000"/>
        </w:rPr>
        <w:t>wa</w:t>
      </w:r>
      <w:r w:rsidR="00676E43" w:rsidRPr="000153D7">
        <w:rPr>
          <w:color w:val="000000"/>
        </w:rPr>
        <w:br/>
        <w:t xml:space="preserve">Tel.: </w:t>
      </w:r>
      <w:r w:rsidR="009F5FC0" w:rsidRPr="000153D7">
        <w:rPr>
          <w:rFonts w:cs="Tahoma"/>
          <w:color w:val="000000"/>
          <w:szCs w:val="18"/>
          <w:shd w:val="clear" w:color="auto" w:fill="FFFFFF"/>
        </w:rPr>
        <w:t>695 902 088</w:t>
      </w:r>
      <w:r w:rsidR="009F5FC0" w:rsidRPr="000153D7">
        <w:rPr>
          <w:color w:val="000000"/>
        </w:rPr>
        <w:t xml:space="preserve">, </w:t>
      </w:r>
      <w:r w:rsidR="00676E43" w:rsidRPr="000153D7">
        <w:rPr>
          <w:color w:val="000000"/>
        </w:rPr>
        <w:t>22</w:t>
      </w:r>
      <w:r w:rsidRPr="000153D7">
        <w:rPr>
          <w:color w:val="000000"/>
        </w:rPr>
        <w:t xml:space="preserve"> 55 60</w:t>
      </w:r>
      <w:r w:rsidR="00B47252" w:rsidRPr="000153D7">
        <w:rPr>
          <w:color w:val="000000"/>
        </w:rPr>
        <w:t> </w:t>
      </w:r>
      <w:r w:rsidR="00676E43" w:rsidRPr="000153D7">
        <w:rPr>
          <w:color w:val="000000"/>
        </w:rPr>
        <w:t>430</w:t>
      </w:r>
      <w:r w:rsidRPr="000153D7">
        <w:rPr>
          <w:color w:val="000000"/>
        </w:rPr>
        <w:br/>
        <w:t xml:space="preserve">E-mail: </w:t>
      </w:r>
      <w:hyperlink r:id="rId12" w:history="1">
        <w:r w:rsidR="00086575" w:rsidRPr="000153D7">
          <w:rPr>
            <w:rStyle w:val="Hipercze"/>
            <w:color w:val="000000"/>
          </w:rPr>
          <w:t>biuroprasowe@uokik.gov.pl</w:t>
        </w:r>
      </w:hyperlink>
      <w:r w:rsidR="00E34157">
        <w:rPr>
          <w:color w:val="000000"/>
          <w:sz w:val="22"/>
        </w:rPr>
        <w:br/>
      </w:r>
      <w:r w:rsidR="00410A96" w:rsidRPr="000153D7">
        <w:rPr>
          <w:color w:val="000000"/>
        </w:rPr>
        <w:t xml:space="preserve">Twitter: </w:t>
      </w:r>
      <w:hyperlink r:id="rId13" w:history="1">
        <w:r w:rsidR="00410A96" w:rsidRPr="000153D7">
          <w:rPr>
            <w:rStyle w:val="Hipercze"/>
            <w:color w:val="000000"/>
            <w:szCs w:val="18"/>
          </w:rPr>
          <w:t>@</w:t>
        </w:r>
        <w:proofErr w:type="spellStart"/>
        <w:r w:rsidR="00410A96" w:rsidRPr="000153D7">
          <w:rPr>
            <w:rStyle w:val="u-linkcomplex-target"/>
            <w:color w:val="000000"/>
            <w:szCs w:val="18"/>
            <w:u w:val="single"/>
          </w:rPr>
          <w:t>UOKiKgovPL</w:t>
        </w:r>
        <w:proofErr w:type="spellEnd"/>
      </w:hyperlink>
    </w:p>
    <w:sectPr w:rsidR="00410A96" w:rsidRPr="00E34157" w:rsidSect="00736A99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54" w:rsidRDefault="00EF4B54" w:rsidP="003555BF">
      <w:r>
        <w:separator/>
      </w:r>
    </w:p>
  </w:endnote>
  <w:endnote w:type="continuationSeparator" w:id="0">
    <w:p w:rsidR="00EF4B54" w:rsidRDefault="00EF4B54" w:rsidP="003555BF">
      <w:r>
        <w:continuationSeparator/>
      </w:r>
    </w:p>
  </w:endnote>
  <w:endnote w:type="continuationNotice" w:id="1">
    <w:p w:rsidR="00EF4B54" w:rsidRDefault="00EF4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40" w:rsidRDefault="00E5435A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editId="4F16747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E344C1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195640" w:rsidRDefault="00195640" w:rsidP="004470CD">
    <w:pPr>
      <w:pStyle w:val="Stopka"/>
    </w:pPr>
  </w:p>
  <w:p w:rsidR="00195640" w:rsidRDefault="00195640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54" w:rsidRDefault="00EF4B54" w:rsidP="003555BF">
      <w:r>
        <w:separator/>
      </w:r>
    </w:p>
  </w:footnote>
  <w:footnote w:type="continuationSeparator" w:id="0">
    <w:p w:rsidR="00EF4B54" w:rsidRDefault="00EF4B54" w:rsidP="003555BF">
      <w:r>
        <w:continuationSeparator/>
      </w:r>
    </w:p>
  </w:footnote>
  <w:footnote w:type="continuationNotice" w:id="1">
    <w:p w:rsidR="00EF4B54" w:rsidRDefault="00EF4B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40" w:rsidRDefault="00E5435A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editId="2B38CEB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640" w:rsidRDefault="00195640" w:rsidP="0041396E">
    <w:pPr>
      <w:pStyle w:val="Nagwek"/>
      <w:tabs>
        <w:tab w:val="clear" w:pos="9072"/>
      </w:tabs>
    </w:pPr>
  </w:p>
  <w:p w:rsidR="00195640" w:rsidRDefault="0019564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5235"/>
    <w:multiLevelType w:val="hybridMultilevel"/>
    <w:tmpl w:val="2626F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71597"/>
    <w:multiLevelType w:val="hybridMultilevel"/>
    <w:tmpl w:val="CE9A9F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2351"/>
    <w:multiLevelType w:val="hybridMultilevel"/>
    <w:tmpl w:val="19EE0E12"/>
    <w:lvl w:ilvl="0" w:tplc="18D4E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5" w15:restartNumberingAfterBreak="0">
    <w:nsid w:val="37A2777E"/>
    <w:multiLevelType w:val="hybridMultilevel"/>
    <w:tmpl w:val="84B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1E60"/>
    <w:multiLevelType w:val="hybridMultilevel"/>
    <w:tmpl w:val="3F0C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40802"/>
    <w:multiLevelType w:val="hybridMultilevel"/>
    <w:tmpl w:val="89CCE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93D20"/>
    <w:multiLevelType w:val="hybridMultilevel"/>
    <w:tmpl w:val="8370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C1402"/>
    <w:multiLevelType w:val="hybridMultilevel"/>
    <w:tmpl w:val="714C03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6866"/>
    <w:multiLevelType w:val="hybridMultilevel"/>
    <w:tmpl w:val="CC08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5"/>
  </w:num>
  <w:num w:numId="17">
    <w:abstractNumId w:val="12"/>
  </w:num>
  <w:num w:numId="18">
    <w:abstractNumId w:val="26"/>
  </w:num>
  <w:num w:numId="19">
    <w:abstractNumId w:val="14"/>
  </w:num>
  <w:num w:numId="20">
    <w:abstractNumId w:val="11"/>
  </w:num>
  <w:num w:numId="21">
    <w:abstractNumId w:val="18"/>
  </w:num>
  <w:num w:numId="22">
    <w:abstractNumId w:val="10"/>
  </w:num>
  <w:num w:numId="23">
    <w:abstractNumId w:val="15"/>
  </w:num>
  <w:num w:numId="24">
    <w:abstractNumId w:val="21"/>
  </w:num>
  <w:num w:numId="25">
    <w:abstractNumId w:val="2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98A"/>
    <w:rsid w:val="00000F33"/>
    <w:rsid w:val="00002C8E"/>
    <w:rsid w:val="00005078"/>
    <w:rsid w:val="000059DA"/>
    <w:rsid w:val="00006E0D"/>
    <w:rsid w:val="00007126"/>
    <w:rsid w:val="00007F70"/>
    <w:rsid w:val="00010A11"/>
    <w:rsid w:val="000125A4"/>
    <w:rsid w:val="0001525D"/>
    <w:rsid w:val="000153D7"/>
    <w:rsid w:val="000156D3"/>
    <w:rsid w:val="00015941"/>
    <w:rsid w:val="000164BF"/>
    <w:rsid w:val="00016BD9"/>
    <w:rsid w:val="0002026D"/>
    <w:rsid w:val="00022E9E"/>
    <w:rsid w:val="000237D3"/>
    <w:rsid w:val="00025C03"/>
    <w:rsid w:val="00026450"/>
    <w:rsid w:val="000304E6"/>
    <w:rsid w:val="0003186B"/>
    <w:rsid w:val="000327FA"/>
    <w:rsid w:val="00032B58"/>
    <w:rsid w:val="00033406"/>
    <w:rsid w:val="00033C1E"/>
    <w:rsid w:val="00034713"/>
    <w:rsid w:val="0003584F"/>
    <w:rsid w:val="00043F0E"/>
    <w:rsid w:val="000449DD"/>
    <w:rsid w:val="0004675D"/>
    <w:rsid w:val="000470AE"/>
    <w:rsid w:val="00052164"/>
    <w:rsid w:val="00052A80"/>
    <w:rsid w:val="00053AB3"/>
    <w:rsid w:val="000568BE"/>
    <w:rsid w:val="00057F97"/>
    <w:rsid w:val="0006239A"/>
    <w:rsid w:val="00064526"/>
    <w:rsid w:val="00067C67"/>
    <w:rsid w:val="0007103F"/>
    <w:rsid w:val="000720C6"/>
    <w:rsid w:val="00072A4D"/>
    <w:rsid w:val="00074225"/>
    <w:rsid w:val="00075501"/>
    <w:rsid w:val="00076E54"/>
    <w:rsid w:val="00077684"/>
    <w:rsid w:val="00077D4B"/>
    <w:rsid w:val="00080295"/>
    <w:rsid w:val="0008033E"/>
    <w:rsid w:val="00080FFB"/>
    <w:rsid w:val="0008482D"/>
    <w:rsid w:val="00084EE1"/>
    <w:rsid w:val="0008517C"/>
    <w:rsid w:val="0008565C"/>
    <w:rsid w:val="0008594B"/>
    <w:rsid w:val="00086575"/>
    <w:rsid w:val="000868F2"/>
    <w:rsid w:val="00090049"/>
    <w:rsid w:val="000906C8"/>
    <w:rsid w:val="0009121C"/>
    <w:rsid w:val="00091E0A"/>
    <w:rsid w:val="0009313F"/>
    <w:rsid w:val="0009357F"/>
    <w:rsid w:val="00094BF4"/>
    <w:rsid w:val="000A0138"/>
    <w:rsid w:val="000A0590"/>
    <w:rsid w:val="000A2E77"/>
    <w:rsid w:val="000A309F"/>
    <w:rsid w:val="000A31DB"/>
    <w:rsid w:val="000A4732"/>
    <w:rsid w:val="000A6895"/>
    <w:rsid w:val="000B0608"/>
    <w:rsid w:val="000B3867"/>
    <w:rsid w:val="000B4D54"/>
    <w:rsid w:val="000B5695"/>
    <w:rsid w:val="000B684E"/>
    <w:rsid w:val="000B7928"/>
    <w:rsid w:val="000C2912"/>
    <w:rsid w:val="000C2DA0"/>
    <w:rsid w:val="000C2ED6"/>
    <w:rsid w:val="000C4740"/>
    <w:rsid w:val="000C53DD"/>
    <w:rsid w:val="000C6195"/>
    <w:rsid w:val="000C7A86"/>
    <w:rsid w:val="000C7CF0"/>
    <w:rsid w:val="000D1C2A"/>
    <w:rsid w:val="000D1CE0"/>
    <w:rsid w:val="000D2E3F"/>
    <w:rsid w:val="000D3346"/>
    <w:rsid w:val="000D488D"/>
    <w:rsid w:val="000D503B"/>
    <w:rsid w:val="000D649E"/>
    <w:rsid w:val="000D67EA"/>
    <w:rsid w:val="000E0731"/>
    <w:rsid w:val="000E195B"/>
    <w:rsid w:val="000E2272"/>
    <w:rsid w:val="000E31E7"/>
    <w:rsid w:val="000E44A8"/>
    <w:rsid w:val="000E5700"/>
    <w:rsid w:val="000E594D"/>
    <w:rsid w:val="000E5A54"/>
    <w:rsid w:val="000E6577"/>
    <w:rsid w:val="000E6618"/>
    <w:rsid w:val="000E6AE0"/>
    <w:rsid w:val="000E7D50"/>
    <w:rsid w:val="000E7F39"/>
    <w:rsid w:val="000F010A"/>
    <w:rsid w:val="000F0CB5"/>
    <w:rsid w:val="000F1026"/>
    <w:rsid w:val="000F108F"/>
    <w:rsid w:val="000F7A2F"/>
    <w:rsid w:val="00101361"/>
    <w:rsid w:val="00107783"/>
    <w:rsid w:val="00110FFE"/>
    <w:rsid w:val="0011130E"/>
    <w:rsid w:val="00111C80"/>
    <w:rsid w:val="00112E63"/>
    <w:rsid w:val="0011337E"/>
    <w:rsid w:val="00115CF1"/>
    <w:rsid w:val="0011604B"/>
    <w:rsid w:val="00116A60"/>
    <w:rsid w:val="00117A45"/>
    <w:rsid w:val="0012099C"/>
    <w:rsid w:val="001219D6"/>
    <w:rsid w:val="00122AC6"/>
    <w:rsid w:val="00122BA6"/>
    <w:rsid w:val="00123976"/>
    <w:rsid w:val="00125EE4"/>
    <w:rsid w:val="001264CC"/>
    <w:rsid w:val="00126656"/>
    <w:rsid w:val="00126D32"/>
    <w:rsid w:val="001300AA"/>
    <w:rsid w:val="001320C4"/>
    <w:rsid w:val="0013399A"/>
    <w:rsid w:val="001377B2"/>
    <w:rsid w:val="00137878"/>
    <w:rsid w:val="00141BCB"/>
    <w:rsid w:val="001466B8"/>
    <w:rsid w:val="00147E92"/>
    <w:rsid w:val="00151342"/>
    <w:rsid w:val="001526A9"/>
    <w:rsid w:val="0015416C"/>
    <w:rsid w:val="00154A4F"/>
    <w:rsid w:val="00154C32"/>
    <w:rsid w:val="00155BBD"/>
    <w:rsid w:val="00156256"/>
    <w:rsid w:val="00157CC6"/>
    <w:rsid w:val="001606F9"/>
    <w:rsid w:val="00161F69"/>
    <w:rsid w:val="00161FCA"/>
    <w:rsid w:val="00165511"/>
    <w:rsid w:val="001657FD"/>
    <w:rsid w:val="00167E11"/>
    <w:rsid w:val="00170FF0"/>
    <w:rsid w:val="00171D0D"/>
    <w:rsid w:val="00173C7B"/>
    <w:rsid w:val="00173F43"/>
    <w:rsid w:val="00174CE4"/>
    <w:rsid w:val="001758C5"/>
    <w:rsid w:val="00175B2E"/>
    <w:rsid w:val="00176B60"/>
    <w:rsid w:val="00176D29"/>
    <w:rsid w:val="00180CEA"/>
    <w:rsid w:val="00184CBF"/>
    <w:rsid w:val="00184FF3"/>
    <w:rsid w:val="00185070"/>
    <w:rsid w:val="00185247"/>
    <w:rsid w:val="00186329"/>
    <w:rsid w:val="00187E7B"/>
    <w:rsid w:val="001902A8"/>
    <w:rsid w:val="001909AC"/>
    <w:rsid w:val="00195640"/>
    <w:rsid w:val="00195922"/>
    <w:rsid w:val="00196CEE"/>
    <w:rsid w:val="001A0846"/>
    <w:rsid w:val="001A1FF4"/>
    <w:rsid w:val="001A37E7"/>
    <w:rsid w:val="001A55B2"/>
    <w:rsid w:val="001A61AA"/>
    <w:rsid w:val="001B1507"/>
    <w:rsid w:val="001B17F3"/>
    <w:rsid w:val="001B228E"/>
    <w:rsid w:val="001B452C"/>
    <w:rsid w:val="001B4904"/>
    <w:rsid w:val="001B5BE5"/>
    <w:rsid w:val="001C0DD1"/>
    <w:rsid w:val="001C2620"/>
    <w:rsid w:val="001C268D"/>
    <w:rsid w:val="001C3671"/>
    <w:rsid w:val="001C3966"/>
    <w:rsid w:val="001C519B"/>
    <w:rsid w:val="001C700B"/>
    <w:rsid w:val="001C748F"/>
    <w:rsid w:val="001C7940"/>
    <w:rsid w:val="001D04D1"/>
    <w:rsid w:val="001D1FAB"/>
    <w:rsid w:val="001D2785"/>
    <w:rsid w:val="001D767B"/>
    <w:rsid w:val="001D76A4"/>
    <w:rsid w:val="001E020E"/>
    <w:rsid w:val="001E124F"/>
    <w:rsid w:val="001E1FE6"/>
    <w:rsid w:val="001E27F2"/>
    <w:rsid w:val="001E280E"/>
    <w:rsid w:val="001E5743"/>
    <w:rsid w:val="001E667B"/>
    <w:rsid w:val="001E66F3"/>
    <w:rsid w:val="001E6EFA"/>
    <w:rsid w:val="001E7D24"/>
    <w:rsid w:val="001E7D7F"/>
    <w:rsid w:val="001F0088"/>
    <w:rsid w:val="001F12EF"/>
    <w:rsid w:val="001F3FB4"/>
    <w:rsid w:val="001F5C81"/>
    <w:rsid w:val="001F5E16"/>
    <w:rsid w:val="001F646D"/>
    <w:rsid w:val="001F7679"/>
    <w:rsid w:val="001F77F9"/>
    <w:rsid w:val="00200517"/>
    <w:rsid w:val="002049D2"/>
    <w:rsid w:val="002053A9"/>
    <w:rsid w:val="00205EF2"/>
    <w:rsid w:val="00206121"/>
    <w:rsid w:val="0021002F"/>
    <w:rsid w:val="00210CD4"/>
    <w:rsid w:val="00210D3D"/>
    <w:rsid w:val="00211EF7"/>
    <w:rsid w:val="00211FCA"/>
    <w:rsid w:val="00213540"/>
    <w:rsid w:val="002137CF"/>
    <w:rsid w:val="00214194"/>
    <w:rsid w:val="0021546B"/>
    <w:rsid w:val="002156B9"/>
    <w:rsid w:val="00215BB9"/>
    <w:rsid w:val="0022352E"/>
    <w:rsid w:val="00223E66"/>
    <w:rsid w:val="002274C7"/>
    <w:rsid w:val="00230750"/>
    <w:rsid w:val="00231344"/>
    <w:rsid w:val="0023253F"/>
    <w:rsid w:val="00233A27"/>
    <w:rsid w:val="002349BE"/>
    <w:rsid w:val="00234CCE"/>
    <w:rsid w:val="002362ED"/>
    <w:rsid w:val="002418CC"/>
    <w:rsid w:val="002419D5"/>
    <w:rsid w:val="00242488"/>
    <w:rsid w:val="002437FC"/>
    <w:rsid w:val="00243D2F"/>
    <w:rsid w:val="00243FE7"/>
    <w:rsid w:val="00244311"/>
    <w:rsid w:val="00244762"/>
    <w:rsid w:val="00244828"/>
    <w:rsid w:val="00244AA6"/>
    <w:rsid w:val="002451DF"/>
    <w:rsid w:val="0024583D"/>
    <w:rsid w:val="00246589"/>
    <w:rsid w:val="00250561"/>
    <w:rsid w:val="0025071C"/>
    <w:rsid w:val="00250A5C"/>
    <w:rsid w:val="002518E3"/>
    <w:rsid w:val="002520C8"/>
    <w:rsid w:val="002534A0"/>
    <w:rsid w:val="00255B4F"/>
    <w:rsid w:val="0026065B"/>
    <w:rsid w:val="00262A62"/>
    <w:rsid w:val="00265026"/>
    <w:rsid w:val="002700A4"/>
    <w:rsid w:val="002720A4"/>
    <w:rsid w:val="002771BC"/>
    <w:rsid w:val="00281018"/>
    <w:rsid w:val="00286ED2"/>
    <w:rsid w:val="002873DB"/>
    <w:rsid w:val="002909D9"/>
    <w:rsid w:val="002944C1"/>
    <w:rsid w:val="002961F6"/>
    <w:rsid w:val="00296F24"/>
    <w:rsid w:val="00297BC2"/>
    <w:rsid w:val="002A1BA3"/>
    <w:rsid w:val="002A1DE0"/>
    <w:rsid w:val="002A254C"/>
    <w:rsid w:val="002A2685"/>
    <w:rsid w:val="002A3DAF"/>
    <w:rsid w:val="002A6F0D"/>
    <w:rsid w:val="002B4DDC"/>
    <w:rsid w:val="002B546A"/>
    <w:rsid w:val="002B5D1D"/>
    <w:rsid w:val="002C0C71"/>
    <w:rsid w:val="002C1B68"/>
    <w:rsid w:val="002C24EE"/>
    <w:rsid w:val="002C3ACE"/>
    <w:rsid w:val="002C42A2"/>
    <w:rsid w:val="002C4D4E"/>
    <w:rsid w:val="002C6C11"/>
    <w:rsid w:val="002C71BF"/>
    <w:rsid w:val="002D04A9"/>
    <w:rsid w:val="002D675B"/>
    <w:rsid w:val="002D6E8A"/>
    <w:rsid w:val="002D775D"/>
    <w:rsid w:val="002E1787"/>
    <w:rsid w:val="002E2E20"/>
    <w:rsid w:val="002E5993"/>
    <w:rsid w:val="002E6821"/>
    <w:rsid w:val="002E7EA6"/>
    <w:rsid w:val="002F0199"/>
    <w:rsid w:val="002F1F30"/>
    <w:rsid w:val="002F223F"/>
    <w:rsid w:val="002F4EBB"/>
    <w:rsid w:val="002F53F9"/>
    <w:rsid w:val="002F66CB"/>
    <w:rsid w:val="002F7318"/>
    <w:rsid w:val="00300C2C"/>
    <w:rsid w:val="00300F3C"/>
    <w:rsid w:val="003011D8"/>
    <w:rsid w:val="00302648"/>
    <w:rsid w:val="00302B2E"/>
    <w:rsid w:val="00302D40"/>
    <w:rsid w:val="003036B0"/>
    <w:rsid w:val="0030414C"/>
    <w:rsid w:val="00306738"/>
    <w:rsid w:val="00310162"/>
    <w:rsid w:val="0031153E"/>
    <w:rsid w:val="0031180C"/>
    <w:rsid w:val="0031206A"/>
    <w:rsid w:val="00312540"/>
    <w:rsid w:val="0031350E"/>
    <w:rsid w:val="00314307"/>
    <w:rsid w:val="00314C03"/>
    <w:rsid w:val="00315D6C"/>
    <w:rsid w:val="003165F5"/>
    <w:rsid w:val="0031754B"/>
    <w:rsid w:val="0032124C"/>
    <w:rsid w:val="003214A2"/>
    <w:rsid w:val="00322239"/>
    <w:rsid w:val="00323709"/>
    <w:rsid w:val="0032373C"/>
    <w:rsid w:val="00324B9B"/>
    <w:rsid w:val="00324F67"/>
    <w:rsid w:val="00325F64"/>
    <w:rsid w:val="0032742D"/>
    <w:rsid w:val="003274BE"/>
    <w:rsid w:val="0033140A"/>
    <w:rsid w:val="00331F25"/>
    <w:rsid w:val="00332111"/>
    <w:rsid w:val="003324E9"/>
    <w:rsid w:val="003339A5"/>
    <w:rsid w:val="003405FD"/>
    <w:rsid w:val="00342A77"/>
    <w:rsid w:val="00345F34"/>
    <w:rsid w:val="00346F2B"/>
    <w:rsid w:val="00351000"/>
    <w:rsid w:val="00351500"/>
    <w:rsid w:val="00351C1B"/>
    <w:rsid w:val="00352F6E"/>
    <w:rsid w:val="00353326"/>
    <w:rsid w:val="00353FC5"/>
    <w:rsid w:val="003542E3"/>
    <w:rsid w:val="00354305"/>
    <w:rsid w:val="00355338"/>
    <w:rsid w:val="003555BF"/>
    <w:rsid w:val="00356B50"/>
    <w:rsid w:val="00360680"/>
    <w:rsid w:val="00360AED"/>
    <w:rsid w:val="0036272A"/>
    <w:rsid w:val="00364153"/>
    <w:rsid w:val="00364449"/>
    <w:rsid w:val="0036458F"/>
    <w:rsid w:val="00364C2A"/>
    <w:rsid w:val="00364E2D"/>
    <w:rsid w:val="0036670F"/>
    <w:rsid w:val="003671E3"/>
    <w:rsid w:val="003704B9"/>
    <w:rsid w:val="00371750"/>
    <w:rsid w:val="00373751"/>
    <w:rsid w:val="003756D5"/>
    <w:rsid w:val="00375A6F"/>
    <w:rsid w:val="00377917"/>
    <w:rsid w:val="00380030"/>
    <w:rsid w:val="00380135"/>
    <w:rsid w:val="003808FF"/>
    <w:rsid w:val="0038374E"/>
    <w:rsid w:val="003856BC"/>
    <w:rsid w:val="0038745C"/>
    <w:rsid w:val="0039153F"/>
    <w:rsid w:val="00391A31"/>
    <w:rsid w:val="003923EB"/>
    <w:rsid w:val="00392588"/>
    <w:rsid w:val="003930DF"/>
    <w:rsid w:val="00393E61"/>
    <w:rsid w:val="0039448F"/>
    <w:rsid w:val="0039497D"/>
    <w:rsid w:val="00394984"/>
    <w:rsid w:val="003952AC"/>
    <w:rsid w:val="00396D4C"/>
    <w:rsid w:val="00397593"/>
    <w:rsid w:val="003A0638"/>
    <w:rsid w:val="003A0B3E"/>
    <w:rsid w:val="003A1671"/>
    <w:rsid w:val="003A16B7"/>
    <w:rsid w:val="003A2ACC"/>
    <w:rsid w:val="003A49F8"/>
    <w:rsid w:val="003A529B"/>
    <w:rsid w:val="003A5463"/>
    <w:rsid w:val="003A5AD1"/>
    <w:rsid w:val="003A7C99"/>
    <w:rsid w:val="003B2346"/>
    <w:rsid w:val="003B2A34"/>
    <w:rsid w:val="003B3A46"/>
    <w:rsid w:val="003B5B59"/>
    <w:rsid w:val="003B6A15"/>
    <w:rsid w:val="003C1019"/>
    <w:rsid w:val="003C6FE9"/>
    <w:rsid w:val="003D13F0"/>
    <w:rsid w:val="003D2A82"/>
    <w:rsid w:val="003D2CC4"/>
    <w:rsid w:val="003D2EA7"/>
    <w:rsid w:val="003D655B"/>
    <w:rsid w:val="003D68C2"/>
    <w:rsid w:val="003D74A6"/>
    <w:rsid w:val="003D7737"/>
    <w:rsid w:val="003D78C4"/>
    <w:rsid w:val="003E0A19"/>
    <w:rsid w:val="003E28FD"/>
    <w:rsid w:val="003E3CBE"/>
    <w:rsid w:val="003E46F8"/>
    <w:rsid w:val="003E4AB0"/>
    <w:rsid w:val="003E724E"/>
    <w:rsid w:val="003F152C"/>
    <w:rsid w:val="003F2457"/>
    <w:rsid w:val="003F2FE6"/>
    <w:rsid w:val="003F50E1"/>
    <w:rsid w:val="003F5568"/>
    <w:rsid w:val="003F7E50"/>
    <w:rsid w:val="00401828"/>
    <w:rsid w:val="00401921"/>
    <w:rsid w:val="00401AB2"/>
    <w:rsid w:val="00402364"/>
    <w:rsid w:val="00402E8C"/>
    <w:rsid w:val="00404EF9"/>
    <w:rsid w:val="004051EB"/>
    <w:rsid w:val="0040530B"/>
    <w:rsid w:val="004058FF"/>
    <w:rsid w:val="00410192"/>
    <w:rsid w:val="00410A96"/>
    <w:rsid w:val="00411854"/>
    <w:rsid w:val="0041396E"/>
    <w:rsid w:val="00415FCF"/>
    <w:rsid w:val="0041607D"/>
    <w:rsid w:val="0041628D"/>
    <w:rsid w:val="00421D6C"/>
    <w:rsid w:val="0042248B"/>
    <w:rsid w:val="00424F03"/>
    <w:rsid w:val="00425E66"/>
    <w:rsid w:val="00425EF8"/>
    <w:rsid w:val="00430C67"/>
    <w:rsid w:val="00431329"/>
    <w:rsid w:val="00431F63"/>
    <w:rsid w:val="004327C4"/>
    <w:rsid w:val="00433100"/>
    <w:rsid w:val="0043554D"/>
    <w:rsid w:val="00435B7E"/>
    <w:rsid w:val="00436339"/>
    <w:rsid w:val="0044445C"/>
    <w:rsid w:val="0044475D"/>
    <w:rsid w:val="004454CD"/>
    <w:rsid w:val="00446926"/>
    <w:rsid w:val="004470CD"/>
    <w:rsid w:val="00447C25"/>
    <w:rsid w:val="0045419A"/>
    <w:rsid w:val="0045625D"/>
    <w:rsid w:val="00456CF9"/>
    <w:rsid w:val="004579FD"/>
    <w:rsid w:val="00460353"/>
    <w:rsid w:val="004609FF"/>
    <w:rsid w:val="004611DA"/>
    <w:rsid w:val="00462299"/>
    <w:rsid w:val="004622DC"/>
    <w:rsid w:val="00462890"/>
    <w:rsid w:val="00463A9F"/>
    <w:rsid w:val="00467293"/>
    <w:rsid w:val="0046785A"/>
    <w:rsid w:val="0047010D"/>
    <w:rsid w:val="004720D0"/>
    <w:rsid w:val="00472C49"/>
    <w:rsid w:val="00473E5C"/>
    <w:rsid w:val="00474090"/>
    <w:rsid w:val="00474473"/>
    <w:rsid w:val="0047506B"/>
    <w:rsid w:val="004750AD"/>
    <w:rsid w:val="00477DFF"/>
    <w:rsid w:val="00480D3F"/>
    <w:rsid w:val="004811C9"/>
    <w:rsid w:val="00481C16"/>
    <w:rsid w:val="0048253E"/>
    <w:rsid w:val="00482611"/>
    <w:rsid w:val="00485208"/>
    <w:rsid w:val="004904F4"/>
    <w:rsid w:val="00491993"/>
    <w:rsid w:val="00491C71"/>
    <w:rsid w:val="00492A9C"/>
    <w:rsid w:val="00492BFC"/>
    <w:rsid w:val="00494306"/>
    <w:rsid w:val="00495B10"/>
    <w:rsid w:val="00495EF7"/>
    <w:rsid w:val="00497C6C"/>
    <w:rsid w:val="004A05EB"/>
    <w:rsid w:val="004A2098"/>
    <w:rsid w:val="004A5B10"/>
    <w:rsid w:val="004A6F84"/>
    <w:rsid w:val="004A7363"/>
    <w:rsid w:val="004A7752"/>
    <w:rsid w:val="004B2850"/>
    <w:rsid w:val="004B3CB4"/>
    <w:rsid w:val="004B5946"/>
    <w:rsid w:val="004B6D90"/>
    <w:rsid w:val="004B70CC"/>
    <w:rsid w:val="004B7C3B"/>
    <w:rsid w:val="004C09F3"/>
    <w:rsid w:val="004C148D"/>
    <w:rsid w:val="004C29DC"/>
    <w:rsid w:val="004C368B"/>
    <w:rsid w:val="004C492A"/>
    <w:rsid w:val="004C50CD"/>
    <w:rsid w:val="004C64F7"/>
    <w:rsid w:val="004C6AD0"/>
    <w:rsid w:val="004C6B6E"/>
    <w:rsid w:val="004C7D37"/>
    <w:rsid w:val="004C7D56"/>
    <w:rsid w:val="004D12CA"/>
    <w:rsid w:val="004D1FBB"/>
    <w:rsid w:val="004D4571"/>
    <w:rsid w:val="004D58E3"/>
    <w:rsid w:val="004D7CF5"/>
    <w:rsid w:val="004E081F"/>
    <w:rsid w:val="004E1CFA"/>
    <w:rsid w:val="004E35F2"/>
    <w:rsid w:val="004E4A73"/>
    <w:rsid w:val="004E5D09"/>
    <w:rsid w:val="004E76BB"/>
    <w:rsid w:val="004F1DB0"/>
    <w:rsid w:val="004F2FDA"/>
    <w:rsid w:val="004F361D"/>
    <w:rsid w:val="004F39B6"/>
    <w:rsid w:val="004F39E0"/>
    <w:rsid w:val="004F3B0F"/>
    <w:rsid w:val="004F558A"/>
    <w:rsid w:val="004F5F53"/>
    <w:rsid w:val="00500804"/>
    <w:rsid w:val="00500AF3"/>
    <w:rsid w:val="00505791"/>
    <w:rsid w:val="00505B29"/>
    <w:rsid w:val="0050616B"/>
    <w:rsid w:val="00511046"/>
    <w:rsid w:val="00512506"/>
    <w:rsid w:val="00512E42"/>
    <w:rsid w:val="005177ED"/>
    <w:rsid w:val="005258F0"/>
    <w:rsid w:val="00525E6A"/>
    <w:rsid w:val="005260A9"/>
    <w:rsid w:val="00526FD3"/>
    <w:rsid w:val="0053005A"/>
    <w:rsid w:val="00530ACB"/>
    <w:rsid w:val="005326A2"/>
    <w:rsid w:val="00532E06"/>
    <w:rsid w:val="00533001"/>
    <w:rsid w:val="00533376"/>
    <w:rsid w:val="005336FF"/>
    <w:rsid w:val="00533CB0"/>
    <w:rsid w:val="00534D11"/>
    <w:rsid w:val="005365D9"/>
    <w:rsid w:val="005377F2"/>
    <w:rsid w:val="00537929"/>
    <w:rsid w:val="0054269E"/>
    <w:rsid w:val="00542730"/>
    <w:rsid w:val="00543C0B"/>
    <w:rsid w:val="00543E0E"/>
    <w:rsid w:val="00550782"/>
    <w:rsid w:val="00552689"/>
    <w:rsid w:val="005538C7"/>
    <w:rsid w:val="005549B3"/>
    <w:rsid w:val="00556970"/>
    <w:rsid w:val="00557030"/>
    <w:rsid w:val="00557ABE"/>
    <w:rsid w:val="0056044A"/>
    <w:rsid w:val="00562A6C"/>
    <w:rsid w:val="00562B07"/>
    <w:rsid w:val="00563AD4"/>
    <w:rsid w:val="00564708"/>
    <w:rsid w:val="00564F5A"/>
    <w:rsid w:val="005667AD"/>
    <w:rsid w:val="00567BBF"/>
    <w:rsid w:val="00567BD5"/>
    <w:rsid w:val="00570864"/>
    <w:rsid w:val="00572379"/>
    <w:rsid w:val="00574076"/>
    <w:rsid w:val="005743DA"/>
    <w:rsid w:val="00575036"/>
    <w:rsid w:val="0057548A"/>
    <w:rsid w:val="00575CF2"/>
    <w:rsid w:val="00580C1D"/>
    <w:rsid w:val="00580C90"/>
    <w:rsid w:val="00582EFC"/>
    <w:rsid w:val="0059109D"/>
    <w:rsid w:val="005913B9"/>
    <w:rsid w:val="00591B8B"/>
    <w:rsid w:val="005927D4"/>
    <w:rsid w:val="005933B3"/>
    <w:rsid w:val="005950E1"/>
    <w:rsid w:val="00595419"/>
    <w:rsid w:val="00596224"/>
    <w:rsid w:val="005A23B1"/>
    <w:rsid w:val="005A2B77"/>
    <w:rsid w:val="005A3864"/>
    <w:rsid w:val="005A3898"/>
    <w:rsid w:val="005A6F56"/>
    <w:rsid w:val="005B00CE"/>
    <w:rsid w:val="005B2B7A"/>
    <w:rsid w:val="005B4E59"/>
    <w:rsid w:val="005B61D5"/>
    <w:rsid w:val="005B6C3C"/>
    <w:rsid w:val="005B77C9"/>
    <w:rsid w:val="005C1A97"/>
    <w:rsid w:val="005C29A6"/>
    <w:rsid w:val="005C493E"/>
    <w:rsid w:val="005C775D"/>
    <w:rsid w:val="005D1E41"/>
    <w:rsid w:val="005D3E5C"/>
    <w:rsid w:val="005D4592"/>
    <w:rsid w:val="005D489C"/>
    <w:rsid w:val="005D6CEB"/>
    <w:rsid w:val="005E06CF"/>
    <w:rsid w:val="005E20AB"/>
    <w:rsid w:val="005E2E18"/>
    <w:rsid w:val="005E3EE6"/>
    <w:rsid w:val="005E47B0"/>
    <w:rsid w:val="005E4B40"/>
    <w:rsid w:val="005E54CA"/>
    <w:rsid w:val="005E5652"/>
    <w:rsid w:val="005E5B32"/>
    <w:rsid w:val="005E6BE0"/>
    <w:rsid w:val="005E709D"/>
    <w:rsid w:val="005F0201"/>
    <w:rsid w:val="005F2A06"/>
    <w:rsid w:val="005F2CDB"/>
    <w:rsid w:val="005F57EF"/>
    <w:rsid w:val="005F6983"/>
    <w:rsid w:val="00602489"/>
    <w:rsid w:val="00602CC6"/>
    <w:rsid w:val="0060301E"/>
    <w:rsid w:val="00603250"/>
    <w:rsid w:val="00605F63"/>
    <w:rsid w:val="00606F4F"/>
    <w:rsid w:val="00611AE3"/>
    <w:rsid w:val="006128FA"/>
    <w:rsid w:val="00612F6B"/>
    <w:rsid w:val="00613529"/>
    <w:rsid w:val="00613F1B"/>
    <w:rsid w:val="00614A2A"/>
    <w:rsid w:val="00615433"/>
    <w:rsid w:val="00615D4B"/>
    <w:rsid w:val="0061602F"/>
    <w:rsid w:val="00620283"/>
    <w:rsid w:val="006205E5"/>
    <w:rsid w:val="00620A84"/>
    <w:rsid w:val="00624ABB"/>
    <w:rsid w:val="00624E38"/>
    <w:rsid w:val="006250BB"/>
    <w:rsid w:val="0062594B"/>
    <w:rsid w:val="0062625E"/>
    <w:rsid w:val="00626BDC"/>
    <w:rsid w:val="006322CB"/>
    <w:rsid w:val="00632C83"/>
    <w:rsid w:val="00633D12"/>
    <w:rsid w:val="00640744"/>
    <w:rsid w:val="00645D1E"/>
    <w:rsid w:val="006465FC"/>
    <w:rsid w:val="00646930"/>
    <w:rsid w:val="00655AD2"/>
    <w:rsid w:val="00656173"/>
    <w:rsid w:val="00656E54"/>
    <w:rsid w:val="00663809"/>
    <w:rsid w:val="00663E8C"/>
    <w:rsid w:val="00664573"/>
    <w:rsid w:val="00664AB9"/>
    <w:rsid w:val="0066747E"/>
    <w:rsid w:val="00670981"/>
    <w:rsid w:val="006739FE"/>
    <w:rsid w:val="00676347"/>
    <w:rsid w:val="00676371"/>
    <w:rsid w:val="00676E43"/>
    <w:rsid w:val="0067701B"/>
    <w:rsid w:val="0067735A"/>
    <w:rsid w:val="006830EF"/>
    <w:rsid w:val="00683567"/>
    <w:rsid w:val="00687C69"/>
    <w:rsid w:val="006915B1"/>
    <w:rsid w:val="00691999"/>
    <w:rsid w:val="00691A7A"/>
    <w:rsid w:val="00692AC6"/>
    <w:rsid w:val="00693027"/>
    <w:rsid w:val="00695E2B"/>
    <w:rsid w:val="00696D89"/>
    <w:rsid w:val="0069732A"/>
    <w:rsid w:val="006A0E96"/>
    <w:rsid w:val="006A1058"/>
    <w:rsid w:val="006A2106"/>
    <w:rsid w:val="006A5D49"/>
    <w:rsid w:val="006A6557"/>
    <w:rsid w:val="006A6BE6"/>
    <w:rsid w:val="006B0BE6"/>
    <w:rsid w:val="006B1DD1"/>
    <w:rsid w:val="006B3FD8"/>
    <w:rsid w:val="006B4B32"/>
    <w:rsid w:val="006B4DDB"/>
    <w:rsid w:val="006B5577"/>
    <w:rsid w:val="006B61F0"/>
    <w:rsid w:val="006C2F5B"/>
    <w:rsid w:val="006C3303"/>
    <w:rsid w:val="006C44CC"/>
    <w:rsid w:val="006C78F1"/>
    <w:rsid w:val="006D03E6"/>
    <w:rsid w:val="006D0FD8"/>
    <w:rsid w:val="006D1664"/>
    <w:rsid w:val="006D232C"/>
    <w:rsid w:val="006D244E"/>
    <w:rsid w:val="006D2C02"/>
    <w:rsid w:val="006D3AEE"/>
    <w:rsid w:val="006D5155"/>
    <w:rsid w:val="006D5FBC"/>
    <w:rsid w:val="006D6105"/>
    <w:rsid w:val="006D660B"/>
    <w:rsid w:val="006D6C46"/>
    <w:rsid w:val="006D6F20"/>
    <w:rsid w:val="006D726E"/>
    <w:rsid w:val="006E0967"/>
    <w:rsid w:val="006E18B1"/>
    <w:rsid w:val="006E1B04"/>
    <w:rsid w:val="006E2FA0"/>
    <w:rsid w:val="006E496E"/>
    <w:rsid w:val="006E5A80"/>
    <w:rsid w:val="006E6CC2"/>
    <w:rsid w:val="006E6E7B"/>
    <w:rsid w:val="006E6EA0"/>
    <w:rsid w:val="006F1937"/>
    <w:rsid w:val="006F2770"/>
    <w:rsid w:val="006F7194"/>
    <w:rsid w:val="00700DAB"/>
    <w:rsid w:val="00701309"/>
    <w:rsid w:val="00705B82"/>
    <w:rsid w:val="00706C0D"/>
    <w:rsid w:val="007100FB"/>
    <w:rsid w:val="00713379"/>
    <w:rsid w:val="00713508"/>
    <w:rsid w:val="00715CE9"/>
    <w:rsid w:val="00716DCD"/>
    <w:rsid w:val="00717FB1"/>
    <w:rsid w:val="007206FA"/>
    <w:rsid w:val="00720F6E"/>
    <w:rsid w:val="00722DF3"/>
    <w:rsid w:val="007231CC"/>
    <w:rsid w:val="007233CE"/>
    <w:rsid w:val="00723875"/>
    <w:rsid w:val="00723E97"/>
    <w:rsid w:val="00724720"/>
    <w:rsid w:val="007247BE"/>
    <w:rsid w:val="00724940"/>
    <w:rsid w:val="00726534"/>
    <w:rsid w:val="00727505"/>
    <w:rsid w:val="00727DF2"/>
    <w:rsid w:val="007307DC"/>
    <w:rsid w:val="00731666"/>
    <w:rsid w:val="00731BB0"/>
    <w:rsid w:val="00734CA0"/>
    <w:rsid w:val="00736A99"/>
    <w:rsid w:val="0073790E"/>
    <w:rsid w:val="00740150"/>
    <w:rsid w:val="00741923"/>
    <w:rsid w:val="007427F5"/>
    <w:rsid w:val="00742F01"/>
    <w:rsid w:val="00744740"/>
    <w:rsid w:val="00744C1A"/>
    <w:rsid w:val="00746A7C"/>
    <w:rsid w:val="00746D4A"/>
    <w:rsid w:val="00746E49"/>
    <w:rsid w:val="0074723E"/>
    <w:rsid w:val="00750FCB"/>
    <w:rsid w:val="00752933"/>
    <w:rsid w:val="007539D5"/>
    <w:rsid w:val="00754284"/>
    <w:rsid w:val="00755202"/>
    <w:rsid w:val="007559B4"/>
    <w:rsid w:val="0076099D"/>
    <w:rsid w:val="00760A32"/>
    <w:rsid w:val="00763585"/>
    <w:rsid w:val="00766AC0"/>
    <w:rsid w:val="00767114"/>
    <w:rsid w:val="007677AF"/>
    <w:rsid w:val="00767CBC"/>
    <w:rsid w:val="00767DED"/>
    <w:rsid w:val="00770133"/>
    <w:rsid w:val="007728EE"/>
    <w:rsid w:val="0077451F"/>
    <w:rsid w:val="00775A6D"/>
    <w:rsid w:val="00775C45"/>
    <w:rsid w:val="007804B0"/>
    <w:rsid w:val="007831A9"/>
    <w:rsid w:val="00783282"/>
    <w:rsid w:val="00783774"/>
    <w:rsid w:val="00784199"/>
    <w:rsid w:val="007855BB"/>
    <w:rsid w:val="00785A58"/>
    <w:rsid w:val="0078651C"/>
    <w:rsid w:val="00786E28"/>
    <w:rsid w:val="00787E08"/>
    <w:rsid w:val="00790E71"/>
    <w:rsid w:val="00791134"/>
    <w:rsid w:val="00792A4B"/>
    <w:rsid w:val="00793AEF"/>
    <w:rsid w:val="00794E58"/>
    <w:rsid w:val="0079588D"/>
    <w:rsid w:val="00795F45"/>
    <w:rsid w:val="00796A5B"/>
    <w:rsid w:val="007971A5"/>
    <w:rsid w:val="007A0A02"/>
    <w:rsid w:val="007A0F37"/>
    <w:rsid w:val="007A3767"/>
    <w:rsid w:val="007A41AD"/>
    <w:rsid w:val="007B0734"/>
    <w:rsid w:val="007B212F"/>
    <w:rsid w:val="007B2B80"/>
    <w:rsid w:val="007B2DA4"/>
    <w:rsid w:val="007B3555"/>
    <w:rsid w:val="007B4D82"/>
    <w:rsid w:val="007B58E5"/>
    <w:rsid w:val="007C0BA5"/>
    <w:rsid w:val="007C6C58"/>
    <w:rsid w:val="007C7BA9"/>
    <w:rsid w:val="007D0469"/>
    <w:rsid w:val="007D1288"/>
    <w:rsid w:val="007D715D"/>
    <w:rsid w:val="007E1281"/>
    <w:rsid w:val="007E4CBD"/>
    <w:rsid w:val="007E5A56"/>
    <w:rsid w:val="007E6450"/>
    <w:rsid w:val="007E6452"/>
    <w:rsid w:val="007E6950"/>
    <w:rsid w:val="007F103F"/>
    <w:rsid w:val="007F1DEA"/>
    <w:rsid w:val="007F25E8"/>
    <w:rsid w:val="007F300C"/>
    <w:rsid w:val="007F301A"/>
    <w:rsid w:val="007F6909"/>
    <w:rsid w:val="007F7BF6"/>
    <w:rsid w:val="00800579"/>
    <w:rsid w:val="00800F53"/>
    <w:rsid w:val="00805B56"/>
    <w:rsid w:val="00805C0E"/>
    <w:rsid w:val="008079D6"/>
    <w:rsid w:val="00811548"/>
    <w:rsid w:val="00811A02"/>
    <w:rsid w:val="008125AA"/>
    <w:rsid w:val="00812D67"/>
    <w:rsid w:val="0081611B"/>
    <w:rsid w:val="008169AD"/>
    <w:rsid w:val="0081708F"/>
    <w:rsid w:val="0082044D"/>
    <w:rsid w:val="00820A6D"/>
    <w:rsid w:val="00821053"/>
    <w:rsid w:val="0082285D"/>
    <w:rsid w:val="00822980"/>
    <w:rsid w:val="00823169"/>
    <w:rsid w:val="00824091"/>
    <w:rsid w:val="0082434D"/>
    <w:rsid w:val="00825209"/>
    <w:rsid w:val="00825421"/>
    <w:rsid w:val="0082739F"/>
    <w:rsid w:val="00830415"/>
    <w:rsid w:val="00831AA5"/>
    <w:rsid w:val="00833750"/>
    <w:rsid w:val="00836CCD"/>
    <w:rsid w:val="00837CF6"/>
    <w:rsid w:val="00837D97"/>
    <w:rsid w:val="0084247A"/>
    <w:rsid w:val="00842619"/>
    <w:rsid w:val="00843BA9"/>
    <w:rsid w:val="00845F2A"/>
    <w:rsid w:val="00845FE8"/>
    <w:rsid w:val="00847D92"/>
    <w:rsid w:val="00850077"/>
    <w:rsid w:val="008502AE"/>
    <w:rsid w:val="00850488"/>
    <w:rsid w:val="00853001"/>
    <w:rsid w:val="008536AB"/>
    <w:rsid w:val="008539C1"/>
    <w:rsid w:val="00853A9D"/>
    <w:rsid w:val="00854008"/>
    <w:rsid w:val="00855D20"/>
    <w:rsid w:val="00857508"/>
    <w:rsid w:val="008575D3"/>
    <w:rsid w:val="0086010C"/>
    <w:rsid w:val="008617E0"/>
    <w:rsid w:val="00862B91"/>
    <w:rsid w:val="00862F67"/>
    <w:rsid w:val="00863BF8"/>
    <w:rsid w:val="0086440F"/>
    <w:rsid w:val="00864529"/>
    <w:rsid w:val="008661BF"/>
    <w:rsid w:val="008664C1"/>
    <w:rsid w:val="00866B50"/>
    <w:rsid w:val="0086717C"/>
    <w:rsid w:val="00867AC0"/>
    <w:rsid w:val="008724FB"/>
    <w:rsid w:val="00872BA4"/>
    <w:rsid w:val="00872BB1"/>
    <w:rsid w:val="00873802"/>
    <w:rsid w:val="0087459B"/>
    <w:rsid w:val="00875653"/>
    <w:rsid w:val="00875694"/>
    <w:rsid w:val="0087673C"/>
    <w:rsid w:val="008772E5"/>
    <w:rsid w:val="00877EB1"/>
    <w:rsid w:val="00880965"/>
    <w:rsid w:val="00881035"/>
    <w:rsid w:val="00882598"/>
    <w:rsid w:val="008829B4"/>
    <w:rsid w:val="00883095"/>
    <w:rsid w:val="008850B8"/>
    <w:rsid w:val="00886BED"/>
    <w:rsid w:val="00887C2F"/>
    <w:rsid w:val="0089162D"/>
    <w:rsid w:val="00892E4D"/>
    <w:rsid w:val="00895164"/>
    <w:rsid w:val="00896B14"/>
    <w:rsid w:val="00897110"/>
    <w:rsid w:val="008977A6"/>
    <w:rsid w:val="00897AFB"/>
    <w:rsid w:val="00897E85"/>
    <w:rsid w:val="008A0D52"/>
    <w:rsid w:val="008A1B93"/>
    <w:rsid w:val="008A2F91"/>
    <w:rsid w:val="008A443E"/>
    <w:rsid w:val="008A4E4B"/>
    <w:rsid w:val="008A5277"/>
    <w:rsid w:val="008A569B"/>
    <w:rsid w:val="008A5DCA"/>
    <w:rsid w:val="008B3263"/>
    <w:rsid w:val="008B7ECA"/>
    <w:rsid w:val="008C2F80"/>
    <w:rsid w:val="008C7644"/>
    <w:rsid w:val="008D0C4D"/>
    <w:rsid w:val="008D1300"/>
    <w:rsid w:val="008D1627"/>
    <w:rsid w:val="008D1C5D"/>
    <w:rsid w:val="008D2DE3"/>
    <w:rsid w:val="008D424E"/>
    <w:rsid w:val="008D6E16"/>
    <w:rsid w:val="008D79F0"/>
    <w:rsid w:val="008E409E"/>
    <w:rsid w:val="008F143C"/>
    <w:rsid w:val="008F2657"/>
    <w:rsid w:val="008F3C50"/>
    <w:rsid w:val="008F438D"/>
    <w:rsid w:val="008F5804"/>
    <w:rsid w:val="008F7829"/>
    <w:rsid w:val="008F7B7F"/>
    <w:rsid w:val="0090106B"/>
    <w:rsid w:val="00906EB9"/>
    <w:rsid w:val="00906EE5"/>
    <w:rsid w:val="00910717"/>
    <w:rsid w:val="00911582"/>
    <w:rsid w:val="0091466C"/>
    <w:rsid w:val="009147A7"/>
    <w:rsid w:val="0091624B"/>
    <w:rsid w:val="00920BCF"/>
    <w:rsid w:val="0092204E"/>
    <w:rsid w:val="00922E11"/>
    <w:rsid w:val="00924801"/>
    <w:rsid w:val="009251CD"/>
    <w:rsid w:val="00926158"/>
    <w:rsid w:val="0092672B"/>
    <w:rsid w:val="0092706F"/>
    <w:rsid w:val="00927865"/>
    <w:rsid w:val="009304C7"/>
    <w:rsid w:val="00931281"/>
    <w:rsid w:val="00933199"/>
    <w:rsid w:val="009374C0"/>
    <w:rsid w:val="009437CA"/>
    <w:rsid w:val="0094387A"/>
    <w:rsid w:val="0094431B"/>
    <w:rsid w:val="00945DF5"/>
    <w:rsid w:val="0094633C"/>
    <w:rsid w:val="00946360"/>
    <w:rsid w:val="00951FC0"/>
    <w:rsid w:val="00955D27"/>
    <w:rsid w:val="00955F6F"/>
    <w:rsid w:val="009573C3"/>
    <w:rsid w:val="0096012E"/>
    <w:rsid w:val="00963558"/>
    <w:rsid w:val="00963BA8"/>
    <w:rsid w:val="00965D12"/>
    <w:rsid w:val="00970D97"/>
    <w:rsid w:val="009733A7"/>
    <w:rsid w:val="00975333"/>
    <w:rsid w:val="009759D4"/>
    <w:rsid w:val="00975B0B"/>
    <w:rsid w:val="0097623F"/>
    <w:rsid w:val="009762E9"/>
    <w:rsid w:val="009809A6"/>
    <w:rsid w:val="00980B30"/>
    <w:rsid w:val="00982C68"/>
    <w:rsid w:val="0098322E"/>
    <w:rsid w:val="00983DF0"/>
    <w:rsid w:val="00984E2F"/>
    <w:rsid w:val="00986EFB"/>
    <w:rsid w:val="00987981"/>
    <w:rsid w:val="00990CB1"/>
    <w:rsid w:val="0099268B"/>
    <w:rsid w:val="0099367A"/>
    <w:rsid w:val="00993B68"/>
    <w:rsid w:val="0099465F"/>
    <w:rsid w:val="00995D6D"/>
    <w:rsid w:val="00996460"/>
    <w:rsid w:val="00996929"/>
    <w:rsid w:val="009A0197"/>
    <w:rsid w:val="009A5D96"/>
    <w:rsid w:val="009B1FDF"/>
    <w:rsid w:val="009B5833"/>
    <w:rsid w:val="009B59EE"/>
    <w:rsid w:val="009B6B44"/>
    <w:rsid w:val="009B7EE2"/>
    <w:rsid w:val="009C15CE"/>
    <w:rsid w:val="009C22EB"/>
    <w:rsid w:val="009C30D6"/>
    <w:rsid w:val="009C374F"/>
    <w:rsid w:val="009C57C1"/>
    <w:rsid w:val="009C593C"/>
    <w:rsid w:val="009D27EC"/>
    <w:rsid w:val="009D3302"/>
    <w:rsid w:val="009D3C9A"/>
    <w:rsid w:val="009D3DAC"/>
    <w:rsid w:val="009D4C74"/>
    <w:rsid w:val="009D4F49"/>
    <w:rsid w:val="009D6D51"/>
    <w:rsid w:val="009D769C"/>
    <w:rsid w:val="009D7FD4"/>
    <w:rsid w:val="009E35C1"/>
    <w:rsid w:val="009E374B"/>
    <w:rsid w:val="009E43AF"/>
    <w:rsid w:val="009E5F98"/>
    <w:rsid w:val="009F01A1"/>
    <w:rsid w:val="009F1179"/>
    <w:rsid w:val="009F1495"/>
    <w:rsid w:val="009F46B2"/>
    <w:rsid w:val="009F5283"/>
    <w:rsid w:val="009F5FC0"/>
    <w:rsid w:val="009F7D21"/>
    <w:rsid w:val="009F7D29"/>
    <w:rsid w:val="00A00D3E"/>
    <w:rsid w:val="00A02EF6"/>
    <w:rsid w:val="00A03F97"/>
    <w:rsid w:val="00A04581"/>
    <w:rsid w:val="00A048C3"/>
    <w:rsid w:val="00A04B87"/>
    <w:rsid w:val="00A051C1"/>
    <w:rsid w:val="00A0539E"/>
    <w:rsid w:val="00A06573"/>
    <w:rsid w:val="00A0764F"/>
    <w:rsid w:val="00A104E3"/>
    <w:rsid w:val="00A1069D"/>
    <w:rsid w:val="00A10ADD"/>
    <w:rsid w:val="00A1121E"/>
    <w:rsid w:val="00A1217B"/>
    <w:rsid w:val="00A126C6"/>
    <w:rsid w:val="00A135EB"/>
    <w:rsid w:val="00A15E7D"/>
    <w:rsid w:val="00A20B9D"/>
    <w:rsid w:val="00A2154B"/>
    <w:rsid w:val="00A24C16"/>
    <w:rsid w:val="00A25CB4"/>
    <w:rsid w:val="00A32693"/>
    <w:rsid w:val="00A345A4"/>
    <w:rsid w:val="00A3522D"/>
    <w:rsid w:val="00A35759"/>
    <w:rsid w:val="00A37BE1"/>
    <w:rsid w:val="00A40214"/>
    <w:rsid w:val="00A41456"/>
    <w:rsid w:val="00A41662"/>
    <w:rsid w:val="00A41DA4"/>
    <w:rsid w:val="00A424D9"/>
    <w:rsid w:val="00A42BBA"/>
    <w:rsid w:val="00A44A5D"/>
    <w:rsid w:val="00A46535"/>
    <w:rsid w:val="00A47B5A"/>
    <w:rsid w:val="00A502FF"/>
    <w:rsid w:val="00A534E4"/>
    <w:rsid w:val="00A5542F"/>
    <w:rsid w:val="00A57020"/>
    <w:rsid w:val="00A573A3"/>
    <w:rsid w:val="00A64034"/>
    <w:rsid w:val="00A64B3E"/>
    <w:rsid w:val="00A66E30"/>
    <w:rsid w:val="00A708CB"/>
    <w:rsid w:val="00A70B79"/>
    <w:rsid w:val="00A71455"/>
    <w:rsid w:val="00A73DF8"/>
    <w:rsid w:val="00A7418D"/>
    <w:rsid w:val="00A7603D"/>
    <w:rsid w:val="00A762BF"/>
    <w:rsid w:val="00A768DC"/>
    <w:rsid w:val="00A76F59"/>
    <w:rsid w:val="00A8200C"/>
    <w:rsid w:val="00A82672"/>
    <w:rsid w:val="00A83EF1"/>
    <w:rsid w:val="00A8763A"/>
    <w:rsid w:val="00A90919"/>
    <w:rsid w:val="00A91843"/>
    <w:rsid w:val="00A9266E"/>
    <w:rsid w:val="00A92CA3"/>
    <w:rsid w:val="00A9621C"/>
    <w:rsid w:val="00AA0846"/>
    <w:rsid w:val="00AA164B"/>
    <w:rsid w:val="00AA23B1"/>
    <w:rsid w:val="00AA69A4"/>
    <w:rsid w:val="00AA74EA"/>
    <w:rsid w:val="00AA75D6"/>
    <w:rsid w:val="00AA7767"/>
    <w:rsid w:val="00AB0A32"/>
    <w:rsid w:val="00AB36E5"/>
    <w:rsid w:val="00AC1DA0"/>
    <w:rsid w:val="00AC2680"/>
    <w:rsid w:val="00AC3360"/>
    <w:rsid w:val="00AC3D7D"/>
    <w:rsid w:val="00AC536B"/>
    <w:rsid w:val="00AC5EFC"/>
    <w:rsid w:val="00AC7059"/>
    <w:rsid w:val="00AD3817"/>
    <w:rsid w:val="00AD3F10"/>
    <w:rsid w:val="00AD45CF"/>
    <w:rsid w:val="00AD6789"/>
    <w:rsid w:val="00AE28C4"/>
    <w:rsid w:val="00AE3BE5"/>
    <w:rsid w:val="00AE51DE"/>
    <w:rsid w:val="00AE52E2"/>
    <w:rsid w:val="00AE632C"/>
    <w:rsid w:val="00AE75D3"/>
    <w:rsid w:val="00AE7F51"/>
    <w:rsid w:val="00AF0D65"/>
    <w:rsid w:val="00AF37C1"/>
    <w:rsid w:val="00AF3D27"/>
    <w:rsid w:val="00AF5A7C"/>
    <w:rsid w:val="00AF5D6C"/>
    <w:rsid w:val="00AF7173"/>
    <w:rsid w:val="00B0112F"/>
    <w:rsid w:val="00B01E5D"/>
    <w:rsid w:val="00B022F6"/>
    <w:rsid w:val="00B02D02"/>
    <w:rsid w:val="00B0344E"/>
    <w:rsid w:val="00B03E2D"/>
    <w:rsid w:val="00B044CA"/>
    <w:rsid w:val="00B04C24"/>
    <w:rsid w:val="00B04DCC"/>
    <w:rsid w:val="00B07956"/>
    <w:rsid w:val="00B1088B"/>
    <w:rsid w:val="00B11371"/>
    <w:rsid w:val="00B12795"/>
    <w:rsid w:val="00B13551"/>
    <w:rsid w:val="00B13613"/>
    <w:rsid w:val="00B14E7F"/>
    <w:rsid w:val="00B14F64"/>
    <w:rsid w:val="00B169DF"/>
    <w:rsid w:val="00B16C74"/>
    <w:rsid w:val="00B17815"/>
    <w:rsid w:val="00B20D89"/>
    <w:rsid w:val="00B22C28"/>
    <w:rsid w:val="00B2447F"/>
    <w:rsid w:val="00B24A11"/>
    <w:rsid w:val="00B24DCC"/>
    <w:rsid w:val="00B25220"/>
    <w:rsid w:val="00B26270"/>
    <w:rsid w:val="00B26D34"/>
    <w:rsid w:val="00B30F1A"/>
    <w:rsid w:val="00B31B5E"/>
    <w:rsid w:val="00B341DA"/>
    <w:rsid w:val="00B35535"/>
    <w:rsid w:val="00B35BF3"/>
    <w:rsid w:val="00B35F88"/>
    <w:rsid w:val="00B379DC"/>
    <w:rsid w:val="00B405DC"/>
    <w:rsid w:val="00B41441"/>
    <w:rsid w:val="00B42D88"/>
    <w:rsid w:val="00B432A9"/>
    <w:rsid w:val="00B43C71"/>
    <w:rsid w:val="00B441F7"/>
    <w:rsid w:val="00B46C45"/>
    <w:rsid w:val="00B47252"/>
    <w:rsid w:val="00B51573"/>
    <w:rsid w:val="00B52104"/>
    <w:rsid w:val="00B54587"/>
    <w:rsid w:val="00B546DD"/>
    <w:rsid w:val="00B54FD1"/>
    <w:rsid w:val="00B62C97"/>
    <w:rsid w:val="00B63781"/>
    <w:rsid w:val="00B63C67"/>
    <w:rsid w:val="00B65A19"/>
    <w:rsid w:val="00B6683C"/>
    <w:rsid w:val="00B72866"/>
    <w:rsid w:val="00B73AB0"/>
    <w:rsid w:val="00B74CE3"/>
    <w:rsid w:val="00B76D3E"/>
    <w:rsid w:val="00B80A1B"/>
    <w:rsid w:val="00B80E61"/>
    <w:rsid w:val="00B80EFC"/>
    <w:rsid w:val="00B8234A"/>
    <w:rsid w:val="00B83196"/>
    <w:rsid w:val="00B83E3D"/>
    <w:rsid w:val="00B8701C"/>
    <w:rsid w:val="00B877A3"/>
    <w:rsid w:val="00B87EA4"/>
    <w:rsid w:val="00B925D7"/>
    <w:rsid w:val="00B92D48"/>
    <w:rsid w:val="00B942B4"/>
    <w:rsid w:val="00B94FE2"/>
    <w:rsid w:val="00B95442"/>
    <w:rsid w:val="00B96FA3"/>
    <w:rsid w:val="00B970DB"/>
    <w:rsid w:val="00B9773D"/>
    <w:rsid w:val="00BA048D"/>
    <w:rsid w:val="00BA17B9"/>
    <w:rsid w:val="00BA2A8D"/>
    <w:rsid w:val="00BA2B50"/>
    <w:rsid w:val="00BA3957"/>
    <w:rsid w:val="00BA4785"/>
    <w:rsid w:val="00BA5095"/>
    <w:rsid w:val="00BA5129"/>
    <w:rsid w:val="00BA54DC"/>
    <w:rsid w:val="00BA5DD0"/>
    <w:rsid w:val="00BA7E68"/>
    <w:rsid w:val="00BB05CE"/>
    <w:rsid w:val="00BB0FBB"/>
    <w:rsid w:val="00BB49F4"/>
    <w:rsid w:val="00BB4EE7"/>
    <w:rsid w:val="00BB55B6"/>
    <w:rsid w:val="00BB5BFD"/>
    <w:rsid w:val="00BB6DAF"/>
    <w:rsid w:val="00BB7155"/>
    <w:rsid w:val="00BB7D48"/>
    <w:rsid w:val="00BC0D1B"/>
    <w:rsid w:val="00BC123E"/>
    <w:rsid w:val="00BC12B2"/>
    <w:rsid w:val="00BC3B35"/>
    <w:rsid w:val="00BC502E"/>
    <w:rsid w:val="00BC55A7"/>
    <w:rsid w:val="00BC66BD"/>
    <w:rsid w:val="00BC6A16"/>
    <w:rsid w:val="00BD126D"/>
    <w:rsid w:val="00BD3A31"/>
    <w:rsid w:val="00BD591E"/>
    <w:rsid w:val="00BD6D54"/>
    <w:rsid w:val="00BD73BC"/>
    <w:rsid w:val="00BD7AAF"/>
    <w:rsid w:val="00BE3D3C"/>
    <w:rsid w:val="00BE45DB"/>
    <w:rsid w:val="00BE6C5A"/>
    <w:rsid w:val="00BF09D3"/>
    <w:rsid w:val="00BF229B"/>
    <w:rsid w:val="00BF4849"/>
    <w:rsid w:val="00BF4F4A"/>
    <w:rsid w:val="00BF528F"/>
    <w:rsid w:val="00BF5DA2"/>
    <w:rsid w:val="00C00574"/>
    <w:rsid w:val="00C0088C"/>
    <w:rsid w:val="00C034B3"/>
    <w:rsid w:val="00C04162"/>
    <w:rsid w:val="00C0488F"/>
    <w:rsid w:val="00C058B7"/>
    <w:rsid w:val="00C059AA"/>
    <w:rsid w:val="00C06327"/>
    <w:rsid w:val="00C079CD"/>
    <w:rsid w:val="00C1120C"/>
    <w:rsid w:val="00C13E86"/>
    <w:rsid w:val="00C142ED"/>
    <w:rsid w:val="00C14740"/>
    <w:rsid w:val="00C16CB1"/>
    <w:rsid w:val="00C16F46"/>
    <w:rsid w:val="00C20B1E"/>
    <w:rsid w:val="00C21635"/>
    <w:rsid w:val="00C238B8"/>
    <w:rsid w:val="00C242DD"/>
    <w:rsid w:val="00C249DD"/>
    <w:rsid w:val="00C2686A"/>
    <w:rsid w:val="00C27458"/>
    <w:rsid w:val="00C32E44"/>
    <w:rsid w:val="00C33368"/>
    <w:rsid w:val="00C33E22"/>
    <w:rsid w:val="00C35343"/>
    <w:rsid w:val="00C36101"/>
    <w:rsid w:val="00C36437"/>
    <w:rsid w:val="00C45F0D"/>
    <w:rsid w:val="00C507E6"/>
    <w:rsid w:val="00C51859"/>
    <w:rsid w:val="00C53094"/>
    <w:rsid w:val="00C53303"/>
    <w:rsid w:val="00C55F82"/>
    <w:rsid w:val="00C56698"/>
    <w:rsid w:val="00C56A63"/>
    <w:rsid w:val="00C6009A"/>
    <w:rsid w:val="00C6083F"/>
    <w:rsid w:val="00C616CF"/>
    <w:rsid w:val="00C62253"/>
    <w:rsid w:val="00C6329F"/>
    <w:rsid w:val="00C63670"/>
    <w:rsid w:val="00C64C26"/>
    <w:rsid w:val="00C66B30"/>
    <w:rsid w:val="00C67947"/>
    <w:rsid w:val="00C704AB"/>
    <w:rsid w:val="00C70B81"/>
    <w:rsid w:val="00C71835"/>
    <w:rsid w:val="00C71976"/>
    <w:rsid w:val="00C74511"/>
    <w:rsid w:val="00C775EC"/>
    <w:rsid w:val="00C80150"/>
    <w:rsid w:val="00C802ED"/>
    <w:rsid w:val="00C811C6"/>
    <w:rsid w:val="00C86FE7"/>
    <w:rsid w:val="00C90B5C"/>
    <w:rsid w:val="00C9295C"/>
    <w:rsid w:val="00C92F9E"/>
    <w:rsid w:val="00C93785"/>
    <w:rsid w:val="00C94DA7"/>
    <w:rsid w:val="00CA1609"/>
    <w:rsid w:val="00CA4211"/>
    <w:rsid w:val="00CA49E5"/>
    <w:rsid w:val="00CA4C93"/>
    <w:rsid w:val="00CA4FA3"/>
    <w:rsid w:val="00CA5919"/>
    <w:rsid w:val="00CA59AB"/>
    <w:rsid w:val="00CA5CBC"/>
    <w:rsid w:val="00CA6161"/>
    <w:rsid w:val="00CA6602"/>
    <w:rsid w:val="00CB1676"/>
    <w:rsid w:val="00CB1E02"/>
    <w:rsid w:val="00CB1F5D"/>
    <w:rsid w:val="00CB3346"/>
    <w:rsid w:val="00CB55D7"/>
    <w:rsid w:val="00CB73D0"/>
    <w:rsid w:val="00CC0FE8"/>
    <w:rsid w:val="00CC1471"/>
    <w:rsid w:val="00CC40B3"/>
    <w:rsid w:val="00CC6675"/>
    <w:rsid w:val="00CC724F"/>
    <w:rsid w:val="00CD0A3D"/>
    <w:rsid w:val="00CD1CC4"/>
    <w:rsid w:val="00CD2A16"/>
    <w:rsid w:val="00CD3289"/>
    <w:rsid w:val="00CD7202"/>
    <w:rsid w:val="00CD7CAF"/>
    <w:rsid w:val="00CE0225"/>
    <w:rsid w:val="00CE12E4"/>
    <w:rsid w:val="00CE541E"/>
    <w:rsid w:val="00CE5C84"/>
    <w:rsid w:val="00CE6006"/>
    <w:rsid w:val="00CE693B"/>
    <w:rsid w:val="00CF0E08"/>
    <w:rsid w:val="00CF1F62"/>
    <w:rsid w:val="00CF3274"/>
    <w:rsid w:val="00CF432C"/>
    <w:rsid w:val="00CF51AC"/>
    <w:rsid w:val="00CF58C2"/>
    <w:rsid w:val="00CF6504"/>
    <w:rsid w:val="00CF662E"/>
    <w:rsid w:val="00CF6854"/>
    <w:rsid w:val="00D042D3"/>
    <w:rsid w:val="00D046D0"/>
    <w:rsid w:val="00D07D51"/>
    <w:rsid w:val="00D11012"/>
    <w:rsid w:val="00D14BDD"/>
    <w:rsid w:val="00D15844"/>
    <w:rsid w:val="00D16EC2"/>
    <w:rsid w:val="00D1728C"/>
    <w:rsid w:val="00D209E8"/>
    <w:rsid w:val="00D20EFB"/>
    <w:rsid w:val="00D21072"/>
    <w:rsid w:val="00D21A86"/>
    <w:rsid w:val="00D23B4B"/>
    <w:rsid w:val="00D301A2"/>
    <w:rsid w:val="00D30436"/>
    <w:rsid w:val="00D30F20"/>
    <w:rsid w:val="00D35805"/>
    <w:rsid w:val="00D35E2D"/>
    <w:rsid w:val="00D45806"/>
    <w:rsid w:val="00D46B84"/>
    <w:rsid w:val="00D47445"/>
    <w:rsid w:val="00D52231"/>
    <w:rsid w:val="00D53C57"/>
    <w:rsid w:val="00D550F0"/>
    <w:rsid w:val="00D55EDE"/>
    <w:rsid w:val="00D5608A"/>
    <w:rsid w:val="00D56BF3"/>
    <w:rsid w:val="00D56C14"/>
    <w:rsid w:val="00D56D3B"/>
    <w:rsid w:val="00D57056"/>
    <w:rsid w:val="00D60798"/>
    <w:rsid w:val="00D61969"/>
    <w:rsid w:val="00D64172"/>
    <w:rsid w:val="00D64D1B"/>
    <w:rsid w:val="00D65184"/>
    <w:rsid w:val="00D66C06"/>
    <w:rsid w:val="00D6767B"/>
    <w:rsid w:val="00D67AD7"/>
    <w:rsid w:val="00D718B4"/>
    <w:rsid w:val="00D718F7"/>
    <w:rsid w:val="00D73768"/>
    <w:rsid w:val="00D7377A"/>
    <w:rsid w:val="00D750F1"/>
    <w:rsid w:val="00D75210"/>
    <w:rsid w:val="00D757AD"/>
    <w:rsid w:val="00D75BC0"/>
    <w:rsid w:val="00D76232"/>
    <w:rsid w:val="00D765D4"/>
    <w:rsid w:val="00D76661"/>
    <w:rsid w:val="00D76EB0"/>
    <w:rsid w:val="00D77DDA"/>
    <w:rsid w:val="00D85876"/>
    <w:rsid w:val="00D86657"/>
    <w:rsid w:val="00D90119"/>
    <w:rsid w:val="00D90C5D"/>
    <w:rsid w:val="00D9272B"/>
    <w:rsid w:val="00D933D6"/>
    <w:rsid w:val="00D93802"/>
    <w:rsid w:val="00D951AA"/>
    <w:rsid w:val="00D95379"/>
    <w:rsid w:val="00D95756"/>
    <w:rsid w:val="00D97E55"/>
    <w:rsid w:val="00DA00D1"/>
    <w:rsid w:val="00DA01BC"/>
    <w:rsid w:val="00DA15C2"/>
    <w:rsid w:val="00DA259B"/>
    <w:rsid w:val="00DA3C41"/>
    <w:rsid w:val="00DA50D0"/>
    <w:rsid w:val="00DA5BD2"/>
    <w:rsid w:val="00DA6AD3"/>
    <w:rsid w:val="00DA7C0A"/>
    <w:rsid w:val="00DB22A7"/>
    <w:rsid w:val="00DB3CAF"/>
    <w:rsid w:val="00DB4CA7"/>
    <w:rsid w:val="00DB570F"/>
    <w:rsid w:val="00DB5C26"/>
    <w:rsid w:val="00DB71B7"/>
    <w:rsid w:val="00DC1750"/>
    <w:rsid w:val="00DC1F80"/>
    <w:rsid w:val="00DC3F07"/>
    <w:rsid w:val="00DC49D2"/>
    <w:rsid w:val="00DC4BC2"/>
    <w:rsid w:val="00DC4E9A"/>
    <w:rsid w:val="00DC5F7B"/>
    <w:rsid w:val="00DC7971"/>
    <w:rsid w:val="00DD09FC"/>
    <w:rsid w:val="00DD1186"/>
    <w:rsid w:val="00DD17F6"/>
    <w:rsid w:val="00DD2675"/>
    <w:rsid w:val="00DD7C20"/>
    <w:rsid w:val="00DE65F7"/>
    <w:rsid w:val="00DF1516"/>
    <w:rsid w:val="00DF1B76"/>
    <w:rsid w:val="00DF2093"/>
    <w:rsid w:val="00DF389B"/>
    <w:rsid w:val="00DF5C0F"/>
    <w:rsid w:val="00DF78DA"/>
    <w:rsid w:val="00E003B7"/>
    <w:rsid w:val="00E02CF8"/>
    <w:rsid w:val="00E0333C"/>
    <w:rsid w:val="00E03FEF"/>
    <w:rsid w:val="00E05845"/>
    <w:rsid w:val="00E0666E"/>
    <w:rsid w:val="00E06915"/>
    <w:rsid w:val="00E07B08"/>
    <w:rsid w:val="00E105B5"/>
    <w:rsid w:val="00E10BE9"/>
    <w:rsid w:val="00E1207F"/>
    <w:rsid w:val="00E122EC"/>
    <w:rsid w:val="00E132C8"/>
    <w:rsid w:val="00E14D15"/>
    <w:rsid w:val="00E1585A"/>
    <w:rsid w:val="00E16106"/>
    <w:rsid w:val="00E16B91"/>
    <w:rsid w:val="00E16BCF"/>
    <w:rsid w:val="00E16EED"/>
    <w:rsid w:val="00E16F67"/>
    <w:rsid w:val="00E17511"/>
    <w:rsid w:val="00E206AB"/>
    <w:rsid w:val="00E21351"/>
    <w:rsid w:val="00E22A6B"/>
    <w:rsid w:val="00E23F54"/>
    <w:rsid w:val="00E24AA6"/>
    <w:rsid w:val="00E257F3"/>
    <w:rsid w:val="00E274C8"/>
    <w:rsid w:val="00E27FED"/>
    <w:rsid w:val="00E3000A"/>
    <w:rsid w:val="00E31530"/>
    <w:rsid w:val="00E321D2"/>
    <w:rsid w:val="00E33F83"/>
    <w:rsid w:val="00E34157"/>
    <w:rsid w:val="00E37BAF"/>
    <w:rsid w:val="00E407DA"/>
    <w:rsid w:val="00E42ECD"/>
    <w:rsid w:val="00E51D7B"/>
    <w:rsid w:val="00E5435A"/>
    <w:rsid w:val="00E5556C"/>
    <w:rsid w:val="00E55C4E"/>
    <w:rsid w:val="00E56459"/>
    <w:rsid w:val="00E572D0"/>
    <w:rsid w:val="00E60BA0"/>
    <w:rsid w:val="00E60C91"/>
    <w:rsid w:val="00E617BA"/>
    <w:rsid w:val="00E61AE1"/>
    <w:rsid w:val="00E61E2B"/>
    <w:rsid w:val="00E6275E"/>
    <w:rsid w:val="00E640E4"/>
    <w:rsid w:val="00E66A75"/>
    <w:rsid w:val="00E6795E"/>
    <w:rsid w:val="00E72274"/>
    <w:rsid w:val="00E72888"/>
    <w:rsid w:val="00E72A8A"/>
    <w:rsid w:val="00E731C4"/>
    <w:rsid w:val="00E7361B"/>
    <w:rsid w:val="00E74083"/>
    <w:rsid w:val="00E74691"/>
    <w:rsid w:val="00E74B0C"/>
    <w:rsid w:val="00E75E2F"/>
    <w:rsid w:val="00E76E77"/>
    <w:rsid w:val="00E80027"/>
    <w:rsid w:val="00E8370B"/>
    <w:rsid w:val="00E83ED4"/>
    <w:rsid w:val="00E85227"/>
    <w:rsid w:val="00E9181C"/>
    <w:rsid w:val="00E920C8"/>
    <w:rsid w:val="00E931CF"/>
    <w:rsid w:val="00E9373A"/>
    <w:rsid w:val="00E94003"/>
    <w:rsid w:val="00E94254"/>
    <w:rsid w:val="00E963F5"/>
    <w:rsid w:val="00E9776E"/>
    <w:rsid w:val="00EA4D60"/>
    <w:rsid w:val="00EA5787"/>
    <w:rsid w:val="00EA78B8"/>
    <w:rsid w:val="00EB0720"/>
    <w:rsid w:val="00EB1F30"/>
    <w:rsid w:val="00EB234B"/>
    <w:rsid w:val="00EB4E7A"/>
    <w:rsid w:val="00EB5712"/>
    <w:rsid w:val="00EB59B0"/>
    <w:rsid w:val="00EB650F"/>
    <w:rsid w:val="00EC1806"/>
    <w:rsid w:val="00EC2120"/>
    <w:rsid w:val="00EC3880"/>
    <w:rsid w:val="00EC60BF"/>
    <w:rsid w:val="00EC63BC"/>
    <w:rsid w:val="00EC6A5A"/>
    <w:rsid w:val="00ED2398"/>
    <w:rsid w:val="00ED259D"/>
    <w:rsid w:val="00ED2B7A"/>
    <w:rsid w:val="00ED4D90"/>
    <w:rsid w:val="00EE0A2A"/>
    <w:rsid w:val="00EE2499"/>
    <w:rsid w:val="00EE2D5A"/>
    <w:rsid w:val="00EE3043"/>
    <w:rsid w:val="00EE33CC"/>
    <w:rsid w:val="00EE3A91"/>
    <w:rsid w:val="00EE4114"/>
    <w:rsid w:val="00EE50A8"/>
    <w:rsid w:val="00EE7E2E"/>
    <w:rsid w:val="00EF361E"/>
    <w:rsid w:val="00EF4B54"/>
    <w:rsid w:val="00EF4DBA"/>
    <w:rsid w:val="00EF5B72"/>
    <w:rsid w:val="00EF5D3C"/>
    <w:rsid w:val="00F03C73"/>
    <w:rsid w:val="00F03E98"/>
    <w:rsid w:val="00F05098"/>
    <w:rsid w:val="00F05B12"/>
    <w:rsid w:val="00F05B1C"/>
    <w:rsid w:val="00F0647D"/>
    <w:rsid w:val="00F069BA"/>
    <w:rsid w:val="00F1025C"/>
    <w:rsid w:val="00F1332C"/>
    <w:rsid w:val="00F13BC9"/>
    <w:rsid w:val="00F14C28"/>
    <w:rsid w:val="00F14D6C"/>
    <w:rsid w:val="00F1506A"/>
    <w:rsid w:val="00F17E00"/>
    <w:rsid w:val="00F2031E"/>
    <w:rsid w:val="00F21F0B"/>
    <w:rsid w:val="00F225CC"/>
    <w:rsid w:val="00F2326C"/>
    <w:rsid w:val="00F26F0C"/>
    <w:rsid w:val="00F272C5"/>
    <w:rsid w:val="00F27586"/>
    <w:rsid w:val="00F30BA8"/>
    <w:rsid w:val="00F3258E"/>
    <w:rsid w:val="00F33F40"/>
    <w:rsid w:val="00F350D2"/>
    <w:rsid w:val="00F3613F"/>
    <w:rsid w:val="00F379B2"/>
    <w:rsid w:val="00F410A4"/>
    <w:rsid w:val="00F4115B"/>
    <w:rsid w:val="00F41434"/>
    <w:rsid w:val="00F4196F"/>
    <w:rsid w:val="00F43055"/>
    <w:rsid w:val="00F435FB"/>
    <w:rsid w:val="00F438C8"/>
    <w:rsid w:val="00F46BC0"/>
    <w:rsid w:val="00F46C96"/>
    <w:rsid w:val="00F50C97"/>
    <w:rsid w:val="00F50F5A"/>
    <w:rsid w:val="00F52120"/>
    <w:rsid w:val="00F52B9F"/>
    <w:rsid w:val="00F53BB9"/>
    <w:rsid w:val="00F53C2B"/>
    <w:rsid w:val="00F56333"/>
    <w:rsid w:val="00F56CD5"/>
    <w:rsid w:val="00F57043"/>
    <w:rsid w:val="00F61679"/>
    <w:rsid w:val="00F6176E"/>
    <w:rsid w:val="00F6457D"/>
    <w:rsid w:val="00F64A57"/>
    <w:rsid w:val="00F651C0"/>
    <w:rsid w:val="00F6588D"/>
    <w:rsid w:val="00F67050"/>
    <w:rsid w:val="00F713D3"/>
    <w:rsid w:val="00F72857"/>
    <w:rsid w:val="00F8008F"/>
    <w:rsid w:val="00F82715"/>
    <w:rsid w:val="00F82746"/>
    <w:rsid w:val="00F835A3"/>
    <w:rsid w:val="00F848C2"/>
    <w:rsid w:val="00F849B0"/>
    <w:rsid w:val="00F853D3"/>
    <w:rsid w:val="00F86C70"/>
    <w:rsid w:val="00F870C1"/>
    <w:rsid w:val="00F9003C"/>
    <w:rsid w:val="00F912E6"/>
    <w:rsid w:val="00F924DD"/>
    <w:rsid w:val="00F93908"/>
    <w:rsid w:val="00F93AA0"/>
    <w:rsid w:val="00F93B9D"/>
    <w:rsid w:val="00F95329"/>
    <w:rsid w:val="00F95759"/>
    <w:rsid w:val="00F96715"/>
    <w:rsid w:val="00FA02D4"/>
    <w:rsid w:val="00FA1A5C"/>
    <w:rsid w:val="00FA4DFD"/>
    <w:rsid w:val="00FA4FB5"/>
    <w:rsid w:val="00FA54DB"/>
    <w:rsid w:val="00FA634A"/>
    <w:rsid w:val="00FA7376"/>
    <w:rsid w:val="00FA7F90"/>
    <w:rsid w:val="00FB0942"/>
    <w:rsid w:val="00FB1AA8"/>
    <w:rsid w:val="00FB42AF"/>
    <w:rsid w:val="00FB4AAC"/>
    <w:rsid w:val="00FB62F0"/>
    <w:rsid w:val="00FC0C82"/>
    <w:rsid w:val="00FC2716"/>
    <w:rsid w:val="00FC4909"/>
    <w:rsid w:val="00FC5449"/>
    <w:rsid w:val="00FC5A53"/>
    <w:rsid w:val="00FC6D88"/>
    <w:rsid w:val="00FC7D34"/>
    <w:rsid w:val="00FC7E23"/>
    <w:rsid w:val="00FD08DA"/>
    <w:rsid w:val="00FD17AA"/>
    <w:rsid w:val="00FD27FC"/>
    <w:rsid w:val="00FD4315"/>
    <w:rsid w:val="00FD5E19"/>
    <w:rsid w:val="00FD613A"/>
    <w:rsid w:val="00FD65FB"/>
    <w:rsid w:val="00FE030D"/>
    <w:rsid w:val="00FE12C7"/>
    <w:rsid w:val="00FE26C6"/>
    <w:rsid w:val="00FE29CD"/>
    <w:rsid w:val="00FE2CBE"/>
    <w:rsid w:val="00FE30BF"/>
    <w:rsid w:val="00FE33D1"/>
    <w:rsid w:val="00FE55EC"/>
    <w:rsid w:val="00FE61CA"/>
    <w:rsid w:val="00FE70E6"/>
    <w:rsid w:val="00FE70F6"/>
    <w:rsid w:val="00FE769C"/>
    <w:rsid w:val="00FE7B65"/>
    <w:rsid w:val="00FF08E9"/>
    <w:rsid w:val="00FF1DE3"/>
    <w:rsid w:val="00FF2733"/>
    <w:rsid w:val="00FF3594"/>
    <w:rsid w:val="00FF437C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6D386-AD67-4942-A337-6C23707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next w:val="Normalny"/>
    <w:qFormat/>
    <w:rsid w:val="0041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E2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E2FA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E2FA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555B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  <w:style w:type="character" w:customStyle="1" w:styleId="a">
    <w:name w:val="a"/>
    <w:semiHidden/>
    <w:rsid w:val="007A0F37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semiHidden/>
    <w:locked/>
    <w:rsid w:val="0099465F"/>
    <w:rPr>
      <w:rFonts w:cs="Times New Roman"/>
      <w:sz w:val="20"/>
      <w:szCs w:val="20"/>
      <w:lang w:val="x-none" w:eastAsia="ar-SA" w:bidi="ar-SA"/>
    </w:rPr>
  </w:style>
  <w:style w:type="character" w:customStyle="1" w:styleId="HeaderChar">
    <w:name w:val="Header Char"/>
    <w:semiHidden/>
    <w:locked/>
    <w:rsid w:val="00663E8C"/>
    <w:rPr>
      <w:rFonts w:cs="Times New Roman"/>
      <w:sz w:val="20"/>
      <w:szCs w:val="20"/>
    </w:rPr>
  </w:style>
  <w:style w:type="character" w:customStyle="1" w:styleId="u-linkcomplex-target">
    <w:name w:val="u-linkcomplex-target"/>
    <w:basedOn w:val="Domylnaczcionkaakapitu"/>
    <w:rsid w:val="00410A96"/>
  </w:style>
  <w:style w:type="paragraph" w:styleId="Tekstpodstawowyzwciciem2">
    <w:name w:val="Body Text First Indent 2"/>
    <w:basedOn w:val="Tekstpodstawowywcity"/>
    <w:rsid w:val="004C09F3"/>
    <w:pPr>
      <w:ind w:firstLine="210"/>
    </w:pPr>
  </w:style>
  <w:style w:type="character" w:customStyle="1" w:styleId="apple-converted-space">
    <w:name w:val="apple-converted-space"/>
    <w:rsid w:val="00B47252"/>
  </w:style>
  <w:style w:type="paragraph" w:styleId="Tekstprzypisukocowego">
    <w:name w:val="endnote text"/>
    <w:basedOn w:val="Normalny"/>
    <w:link w:val="TekstprzypisukocowegoZnak"/>
    <w:rsid w:val="004C6B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C6B6E"/>
    <w:rPr>
      <w:rFonts w:ascii="Trebuchet MS" w:eastAsia="Times New Roman" w:hAnsi="Trebuchet MS"/>
      <w:lang w:val="pl-PL" w:eastAsia="en-US"/>
    </w:rPr>
  </w:style>
  <w:style w:type="character" w:styleId="Odwoanieprzypisukocowego">
    <w:name w:val="endnote reference"/>
    <w:rsid w:val="004C6B6E"/>
    <w:rPr>
      <w:vertAlign w:val="superscript"/>
    </w:rPr>
  </w:style>
  <w:style w:type="character" w:customStyle="1" w:styleId="Nagwek4Znak">
    <w:name w:val="Nagłówek 4 Znak"/>
    <w:link w:val="Nagwek4"/>
    <w:semiHidden/>
    <w:rsid w:val="006E2FA0"/>
    <w:rPr>
      <w:rFonts w:ascii="Calibri" w:eastAsia="Times New Roman" w:hAnsi="Calibri" w:cs="Times New Roman"/>
      <w:b/>
      <w:bCs/>
      <w:sz w:val="28"/>
      <w:szCs w:val="28"/>
      <w:lang w:val="pl-PL" w:eastAsia="en-US"/>
    </w:rPr>
  </w:style>
  <w:style w:type="character" w:customStyle="1" w:styleId="Nagwek6Znak">
    <w:name w:val="Nagłówek 6 Znak"/>
    <w:link w:val="Nagwek6"/>
    <w:semiHidden/>
    <w:rsid w:val="006E2FA0"/>
    <w:rPr>
      <w:rFonts w:ascii="Calibri" w:eastAsia="Times New Roman" w:hAnsi="Calibri" w:cs="Times New Roman"/>
      <w:b/>
      <w:bCs/>
      <w:sz w:val="22"/>
      <w:szCs w:val="22"/>
      <w:lang w:val="pl-PL" w:eastAsia="en-US"/>
    </w:rPr>
  </w:style>
  <w:style w:type="character" w:customStyle="1" w:styleId="Nagwek7Znak">
    <w:name w:val="Nagłówek 7 Znak"/>
    <w:link w:val="Nagwek7"/>
    <w:semiHidden/>
    <w:rsid w:val="006E2FA0"/>
    <w:rPr>
      <w:rFonts w:ascii="Calibri" w:eastAsia="Times New Roman" w:hAnsi="Calibri" w:cs="Times New Roman"/>
      <w:sz w:val="24"/>
      <w:szCs w:val="24"/>
      <w:lang w:val="pl-PL" w:eastAsia="en-US"/>
    </w:rPr>
  </w:style>
  <w:style w:type="character" w:customStyle="1" w:styleId="WW8Num1z0">
    <w:name w:val="WW8Num1z0"/>
    <w:rsid w:val="00FF437C"/>
  </w:style>
  <w:style w:type="paragraph" w:styleId="Zwykytekst">
    <w:name w:val="Plain Text"/>
    <w:basedOn w:val="Normalny"/>
    <w:link w:val="ZwykytekstZnak"/>
    <w:uiPriority w:val="99"/>
    <w:unhideWhenUsed/>
    <w:rsid w:val="00FE70E6"/>
    <w:rPr>
      <w:rFonts w:ascii="Calibri" w:eastAsia="Calibri" w:hAnsi="Calibri"/>
      <w:sz w:val="22"/>
      <w:szCs w:val="21"/>
      <w:lang w:val="en-GB"/>
    </w:rPr>
  </w:style>
  <w:style w:type="character" w:customStyle="1" w:styleId="ZwykytekstZnak">
    <w:name w:val="Zwykły tekst Znak"/>
    <w:link w:val="Zwykytekst"/>
    <w:uiPriority w:val="99"/>
    <w:rsid w:val="00FE70E6"/>
    <w:rPr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E5435A"/>
    <w:rPr>
      <w:rFonts w:ascii="Trebuchet MS" w:eastAsia="Times New Roman" w:hAnsi="Trebuchet MS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76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38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220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75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918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32122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39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884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059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01841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29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844" TargetMode="External"/><Relationship Id="rId13" Type="http://schemas.openxmlformats.org/officeDocument/2006/relationships/hyperlink" Target="https://twitter.com/UOKiKgov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prasowe@uokik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ederacja-konsumentow.org.pl/63,tu-znajdziesz-pomoc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C4CC-FDF9-4B6F-9C42-03EB9E08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4297</CharactersWithSpaces>
  <SharedDoc>false</SharedDoc>
  <HLinks>
    <vt:vector size="36" baseType="variant">
      <vt:variant>
        <vt:i4>6422591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12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6946877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https://uokik.gov.pl/pomoc.php</vt:lpwstr>
      </vt:variant>
      <vt:variant>
        <vt:lpwstr/>
      </vt:variant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http://www.federacja-konsumentow.org.pl/63,tu-znajdziesz-pomoc.html</vt:lpwstr>
      </vt:variant>
      <vt:variant>
        <vt:lpwstr/>
      </vt:variant>
      <vt:variant>
        <vt:i4>5111910</vt:i4>
      </vt:variant>
      <vt:variant>
        <vt:i4>3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https://www.uokik.gov.pl/aktualnosci.php?news_id=13844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UOKiK</dc:creator>
  <cp:keywords/>
  <cp:lastModifiedBy>Malwina Buszko</cp:lastModifiedBy>
  <cp:revision>5</cp:revision>
  <cp:lastPrinted>2018-07-24T09:45:00Z</cp:lastPrinted>
  <dcterms:created xsi:type="dcterms:W3CDTF">2018-08-29T07:43:00Z</dcterms:created>
  <dcterms:modified xsi:type="dcterms:W3CDTF">2018-08-29T07:58:00Z</dcterms:modified>
</cp:coreProperties>
</file>