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CF" w:rsidRPr="0012039B" w:rsidRDefault="00BF660F" w:rsidP="002C0D5D">
      <w:pPr>
        <w:spacing w:line="360" w:lineRule="auto"/>
        <w:jc w:val="both"/>
        <w:rPr>
          <w:sz w:val="32"/>
          <w:szCs w:val="32"/>
          <w:lang w:val="en-US"/>
        </w:rPr>
      </w:pPr>
      <w:r>
        <w:rPr>
          <w:sz w:val="32"/>
          <w:szCs w:val="32"/>
        </w:rPr>
        <w:t>TENDER COLLUSIONS – PROCEEDINGS OF UOKIK</w:t>
      </w:r>
    </w:p>
    <w:p w:rsidR="007D424A" w:rsidRPr="0012039B" w:rsidRDefault="00C4513D" w:rsidP="008057F7">
      <w:pPr>
        <w:numPr>
          <w:ilvl w:val="0"/>
          <w:numId w:val="4"/>
        </w:numPr>
        <w:spacing w:after="240" w:line="360" w:lineRule="auto"/>
        <w:ind w:left="714" w:hanging="357"/>
        <w:contextualSpacing/>
        <w:jc w:val="both"/>
        <w:rPr>
          <w:rFonts w:eastAsiaTheme="minorHAnsi" w:cstheme="minorBidi"/>
          <w:b/>
          <w:color w:val="000000" w:themeColor="text1"/>
          <w:sz w:val="22"/>
          <w:lang w:val="en-US"/>
        </w:rPr>
      </w:pPr>
      <w:r>
        <w:rPr>
          <w:rFonts w:eastAsiaTheme="minorHAnsi" w:cstheme="minorBidi"/>
          <w:b/>
          <w:bCs/>
          <w:color w:val="000000" w:themeColor="text1"/>
          <w:sz w:val="22"/>
        </w:rPr>
        <w:t xml:space="preserve">UOKiK </w:t>
      </w:r>
      <w:proofErr w:type="spellStart"/>
      <w:r>
        <w:rPr>
          <w:rFonts w:eastAsiaTheme="minorHAnsi" w:cstheme="minorBidi"/>
          <w:b/>
          <w:bCs/>
          <w:color w:val="000000" w:themeColor="text1"/>
          <w:sz w:val="22"/>
        </w:rPr>
        <w:t>suspects</w:t>
      </w:r>
      <w:proofErr w:type="spellEnd"/>
      <w:r>
        <w:rPr>
          <w:rFonts w:eastAsiaTheme="minorHAnsi" w:cstheme="minorBidi"/>
          <w:b/>
          <w:bCs/>
          <w:color w:val="000000" w:themeColor="text1"/>
          <w:sz w:val="22"/>
        </w:rPr>
        <w:t xml:space="preserve"> </w:t>
      </w:r>
      <w:proofErr w:type="spellStart"/>
      <w:r>
        <w:rPr>
          <w:rFonts w:eastAsiaTheme="minorHAnsi" w:cstheme="minorBidi"/>
          <w:b/>
          <w:bCs/>
          <w:color w:val="000000" w:themeColor="text1"/>
          <w:sz w:val="22"/>
        </w:rPr>
        <w:t>attempts</w:t>
      </w:r>
      <w:proofErr w:type="spellEnd"/>
      <w:r>
        <w:rPr>
          <w:rFonts w:eastAsiaTheme="minorHAnsi" w:cstheme="minorBidi"/>
          <w:b/>
          <w:bCs/>
          <w:color w:val="000000" w:themeColor="text1"/>
          <w:sz w:val="22"/>
        </w:rPr>
        <w:t xml:space="preserve"> </w:t>
      </w:r>
      <w:proofErr w:type="spellStart"/>
      <w:r>
        <w:rPr>
          <w:rFonts w:eastAsiaTheme="minorHAnsi" w:cstheme="minorBidi"/>
          <w:b/>
          <w:bCs/>
          <w:color w:val="000000" w:themeColor="text1"/>
          <w:sz w:val="22"/>
        </w:rPr>
        <w:t>at</w:t>
      </w:r>
      <w:proofErr w:type="spellEnd"/>
      <w:r>
        <w:rPr>
          <w:rFonts w:eastAsiaTheme="minorHAnsi" w:cstheme="minorBidi"/>
          <w:b/>
          <w:bCs/>
          <w:color w:val="000000" w:themeColor="text1"/>
          <w:sz w:val="22"/>
        </w:rPr>
        <w:t xml:space="preserve"> </w:t>
      </w:r>
      <w:proofErr w:type="spellStart"/>
      <w:r>
        <w:rPr>
          <w:rFonts w:eastAsiaTheme="minorHAnsi" w:cstheme="minorBidi"/>
          <w:b/>
          <w:bCs/>
          <w:color w:val="000000" w:themeColor="text1"/>
          <w:sz w:val="22"/>
        </w:rPr>
        <w:t>collusion</w:t>
      </w:r>
      <w:proofErr w:type="spellEnd"/>
      <w:r>
        <w:rPr>
          <w:rFonts w:eastAsiaTheme="minorHAnsi" w:cstheme="minorBidi"/>
          <w:b/>
          <w:bCs/>
          <w:color w:val="000000" w:themeColor="text1"/>
          <w:sz w:val="22"/>
        </w:rPr>
        <w:t xml:space="preserve"> in the case of at least a dozen or so tenders. </w:t>
      </w:r>
    </w:p>
    <w:p w:rsidR="00872319" w:rsidRPr="0012039B" w:rsidRDefault="00C4513D" w:rsidP="008057F7">
      <w:pPr>
        <w:numPr>
          <w:ilvl w:val="0"/>
          <w:numId w:val="4"/>
        </w:numPr>
        <w:spacing w:after="240" w:line="360" w:lineRule="auto"/>
        <w:ind w:left="714" w:hanging="357"/>
        <w:contextualSpacing/>
        <w:jc w:val="both"/>
        <w:rPr>
          <w:rFonts w:eastAsiaTheme="minorHAnsi" w:cstheme="minorBidi"/>
          <w:b/>
          <w:color w:val="000000" w:themeColor="text1"/>
          <w:sz w:val="22"/>
          <w:lang w:val="en-US"/>
        </w:rPr>
      </w:pPr>
      <w:r>
        <w:rPr>
          <w:rFonts w:eastAsiaTheme="minorHAnsi" w:cstheme="minorBidi"/>
          <w:b/>
          <w:bCs/>
          <w:color w:val="000000" w:themeColor="text1"/>
          <w:sz w:val="22"/>
        </w:rPr>
        <w:t>In three proceedings, it brought charges against eight entrepreneurs.</w:t>
      </w:r>
      <w:bookmarkStart w:id="0" w:name="_GoBack"/>
      <w:bookmarkEnd w:id="0"/>
    </w:p>
    <w:p w:rsidR="00155089" w:rsidRPr="00716323" w:rsidRDefault="00460649" w:rsidP="007858A7">
      <w:pPr>
        <w:numPr>
          <w:ilvl w:val="0"/>
          <w:numId w:val="4"/>
        </w:numPr>
        <w:spacing w:after="240" w:line="360" w:lineRule="auto"/>
        <w:ind w:left="714" w:hanging="357"/>
        <w:contextualSpacing/>
        <w:jc w:val="both"/>
        <w:rPr>
          <w:rFonts w:eastAsiaTheme="minorHAnsi" w:cstheme="minorBidi"/>
          <w:b/>
          <w:color w:val="000000" w:themeColor="text1"/>
          <w:sz w:val="22"/>
          <w:lang w:val="en-US"/>
        </w:rPr>
      </w:pPr>
      <w:r>
        <w:rPr>
          <w:rFonts w:eastAsiaTheme="minorHAnsi" w:cstheme="minorBidi"/>
          <w:b/>
          <w:bCs/>
          <w:color w:val="000000" w:themeColor="text1"/>
          <w:sz w:val="22"/>
        </w:rPr>
        <w:t xml:space="preserve">As a result of their actions, hospitals and prisons could have </w:t>
      </w:r>
      <w:proofErr w:type="spellStart"/>
      <w:r>
        <w:rPr>
          <w:rFonts w:eastAsiaTheme="minorHAnsi" w:cstheme="minorBidi"/>
          <w:b/>
          <w:bCs/>
          <w:color w:val="000000" w:themeColor="text1"/>
          <w:sz w:val="22"/>
        </w:rPr>
        <w:t>overpaid</w:t>
      </w:r>
      <w:proofErr w:type="spellEnd"/>
      <w:r>
        <w:rPr>
          <w:rFonts w:eastAsiaTheme="minorHAnsi" w:cstheme="minorBidi"/>
          <w:b/>
          <w:bCs/>
          <w:color w:val="000000" w:themeColor="text1"/>
          <w:sz w:val="22"/>
        </w:rPr>
        <w:t xml:space="preserve"> for the </w:t>
      </w:r>
      <w:proofErr w:type="spellStart"/>
      <w:r>
        <w:rPr>
          <w:rFonts w:eastAsiaTheme="minorHAnsi" w:cstheme="minorBidi"/>
          <w:b/>
          <w:bCs/>
          <w:color w:val="000000" w:themeColor="text1"/>
          <w:sz w:val="22"/>
        </w:rPr>
        <w:t>supply</w:t>
      </w:r>
      <w:proofErr w:type="spellEnd"/>
      <w:r>
        <w:rPr>
          <w:rFonts w:eastAsiaTheme="minorHAnsi" w:cstheme="minorBidi"/>
          <w:b/>
          <w:bCs/>
          <w:color w:val="000000" w:themeColor="text1"/>
          <w:sz w:val="22"/>
        </w:rPr>
        <w:t xml:space="preserve"> of food products.</w:t>
      </w:r>
    </w:p>
    <w:p w:rsidR="00716323" w:rsidRPr="0012039B" w:rsidRDefault="00716323" w:rsidP="00716323">
      <w:pPr>
        <w:spacing w:after="240" w:line="360" w:lineRule="auto"/>
        <w:ind w:left="714"/>
        <w:contextualSpacing/>
        <w:jc w:val="both"/>
        <w:rPr>
          <w:rFonts w:eastAsiaTheme="minorHAnsi" w:cstheme="minorBidi"/>
          <w:b/>
          <w:color w:val="000000" w:themeColor="text1"/>
          <w:sz w:val="22"/>
          <w:lang w:val="en-US"/>
        </w:rPr>
      </w:pPr>
    </w:p>
    <w:p w:rsidR="0020726F" w:rsidRPr="0012039B" w:rsidRDefault="0020726F" w:rsidP="00E97CF6">
      <w:pPr>
        <w:spacing w:before="240" w:line="360" w:lineRule="auto"/>
        <w:jc w:val="both"/>
        <w:rPr>
          <w:rFonts w:eastAsiaTheme="minorHAnsi" w:cs="Tahoma"/>
          <w:i/>
          <w:iCs/>
          <w:color w:val="000000" w:themeColor="text1"/>
          <w:sz w:val="22"/>
          <w:shd w:val="clear" w:color="auto" w:fill="FFFFFF"/>
          <w:lang w:val="en-US"/>
        </w:rPr>
      </w:pPr>
      <w:r>
        <w:rPr>
          <w:b/>
          <w:bCs/>
          <w:sz w:val="22"/>
        </w:rPr>
        <w:t>[</w:t>
      </w:r>
      <w:proofErr w:type="spellStart"/>
      <w:r>
        <w:rPr>
          <w:b/>
          <w:bCs/>
          <w:sz w:val="22"/>
        </w:rPr>
        <w:t>Warsaw</w:t>
      </w:r>
      <w:proofErr w:type="spellEnd"/>
      <w:r>
        <w:rPr>
          <w:b/>
          <w:bCs/>
          <w:sz w:val="22"/>
        </w:rPr>
        <w:t xml:space="preserve">, </w:t>
      </w:r>
      <w:r w:rsidR="00716323">
        <w:rPr>
          <w:b/>
          <w:bCs/>
          <w:sz w:val="22"/>
        </w:rPr>
        <w:t xml:space="preserve">14 </w:t>
      </w:r>
      <w:proofErr w:type="spellStart"/>
      <w:r>
        <w:rPr>
          <w:b/>
          <w:bCs/>
          <w:sz w:val="22"/>
        </w:rPr>
        <w:t>November</w:t>
      </w:r>
      <w:proofErr w:type="spellEnd"/>
      <w:r>
        <w:rPr>
          <w:b/>
          <w:bCs/>
          <w:sz w:val="22"/>
        </w:rPr>
        <w:t xml:space="preserve"> 2018]</w:t>
      </w:r>
      <w:r>
        <w:rPr>
          <w:sz w:val="22"/>
        </w:rPr>
        <w:t xml:space="preserve"> The most common form of tender collusion detected by UOKiK is the mechanism of </w:t>
      </w:r>
      <w:r>
        <w:rPr>
          <w:color w:val="000000" w:themeColor="text1"/>
          <w:sz w:val="22"/>
        </w:rPr>
        <w:t xml:space="preserve">placing and withdrawing offers. If the </w:t>
      </w:r>
      <w:r>
        <w:rPr>
          <w:color w:val="000000" w:themeColor="text1"/>
          <w:sz w:val="22"/>
          <w:shd w:val="clear" w:color="auto" w:fill="FFFFFF"/>
        </w:rPr>
        <w:t>offers of collusion participants are the most advantageous, then</w:t>
      </w:r>
      <w:r>
        <w:rPr>
          <w:rFonts w:ascii="Tahoma" w:hAnsi="Tahoma"/>
          <w:color w:val="000000" w:themeColor="text1"/>
          <w:szCs w:val="18"/>
          <w:shd w:val="clear" w:color="auto" w:fill="FFFFFF"/>
        </w:rPr>
        <w:t xml:space="preserve"> </w:t>
      </w:r>
      <w:r>
        <w:rPr>
          <w:color w:val="000000" w:themeColor="text1"/>
          <w:sz w:val="22"/>
          <w:shd w:val="clear" w:color="auto" w:fill="FFFFFF"/>
        </w:rPr>
        <w:t>the winner of the tender resigns from signing the contract so that the contracting party would choose the more expensive offer of the other participant in the collusion.</w:t>
      </w:r>
      <w:r>
        <w:rPr>
          <w:i/>
          <w:iCs/>
          <w:color w:val="000000" w:themeColor="text1"/>
          <w:sz w:val="22"/>
          <w:shd w:val="clear" w:color="auto" w:fill="FFFFFF"/>
        </w:rPr>
        <w:t> </w:t>
      </w:r>
    </w:p>
    <w:p w:rsidR="00C61784" w:rsidRDefault="009D3029" w:rsidP="00E97CF6">
      <w:pPr>
        <w:tabs>
          <w:tab w:val="left" w:pos="0"/>
        </w:tabs>
        <w:spacing w:before="240" w:line="360" w:lineRule="auto"/>
        <w:jc w:val="both"/>
        <w:rPr>
          <w:rFonts w:eastAsiaTheme="minorHAnsi" w:cs="Tahoma"/>
          <w:iCs/>
          <w:color w:val="000000" w:themeColor="text1"/>
          <w:sz w:val="22"/>
          <w:shd w:val="clear" w:color="auto" w:fill="FFFFFF"/>
        </w:rPr>
      </w:pPr>
      <w:r>
        <w:rPr>
          <w:rFonts w:eastAsiaTheme="minorHAnsi" w:cs="Tahoma"/>
          <w:color w:val="000000" w:themeColor="text1"/>
          <w:sz w:val="22"/>
          <w:shd w:val="clear" w:color="auto" w:fill="FFFFFF"/>
        </w:rPr>
        <w:t xml:space="preserve">The Office of Competition and Consumer </w:t>
      </w:r>
      <w:proofErr w:type="spellStart"/>
      <w:r>
        <w:rPr>
          <w:rFonts w:eastAsiaTheme="minorHAnsi" w:cs="Tahoma"/>
          <w:color w:val="000000" w:themeColor="text1"/>
          <w:sz w:val="22"/>
          <w:shd w:val="clear" w:color="auto" w:fill="FFFFFF"/>
        </w:rPr>
        <w:t>Protection</w:t>
      </w:r>
      <w:proofErr w:type="spellEnd"/>
      <w:r>
        <w:rPr>
          <w:rFonts w:eastAsiaTheme="minorHAnsi" w:cs="Tahoma"/>
          <w:color w:val="000000" w:themeColor="text1"/>
          <w:sz w:val="22"/>
          <w:shd w:val="clear" w:color="auto" w:fill="FFFFFF"/>
        </w:rPr>
        <w:t xml:space="preserve"> </w:t>
      </w:r>
      <w:r w:rsidR="00BF660F">
        <w:rPr>
          <w:rFonts w:eastAsiaTheme="minorHAnsi" w:cs="Tahoma"/>
          <w:color w:val="000000" w:themeColor="text1"/>
          <w:sz w:val="22"/>
          <w:shd w:val="clear" w:color="auto" w:fill="FFFFFF"/>
        </w:rPr>
        <w:t xml:space="preserve">(UOKiK) </w:t>
      </w:r>
      <w:proofErr w:type="spellStart"/>
      <w:r>
        <w:rPr>
          <w:rFonts w:eastAsiaTheme="minorHAnsi" w:cs="Tahoma"/>
          <w:color w:val="000000" w:themeColor="text1"/>
          <w:sz w:val="22"/>
          <w:shd w:val="clear" w:color="auto" w:fill="FFFFFF"/>
        </w:rPr>
        <w:t>suspects</w:t>
      </w:r>
      <w:proofErr w:type="spellEnd"/>
      <w:r>
        <w:rPr>
          <w:rFonts w:eastAsiaTheme="minorHAnsi" w:cs="Tahoma"/>
          <w:color w:val="000000" w:themeColor="text1"/>
          <w:sz w:val="22"/>
          <w:shd w:val="clear" w:color="auto" w:fill="FFFFFF"/>
        </w:rPr>
        <w:t xml:space="preserve"> </w:t>
      </w:r>
      <w:proofErr w:type="spellStart"/>
      <w:r>
        <w:rPr>
          <w:rFonts w:eastAsiaTheme="minorHAnsi" w:cs="Tahoma"/>
          <w:color w:val="000000" w:themeColor="text1"/>
          <w:sz w:val="22"/>
          <w:shd w:val="clear" w:color="auto" w:fill="FFFFFF"/>
        </w:rPr>
        <w:t>that</w:t>
      </w:r>
      <w:proofErr w:type="spellEnd"/>
      <w:r>
        <w:rPr>
          <w:rFonts w:eastAsiaTheme="minorHAnsi" w:cs="Tahoma"/>
          <w:color w:val="000000" w:themeColor="text1"/>
          <w:sz w:val="22"/>
          <w:shd w:val="clear" w:color="auto" w:fill="FFFFFF"/>
        </w:rPr>
        <w:t xml:space="preserve"> </w:t>
      </w:r>
      <w:proofErr w:type="spellStart"/>
      <w:r>
        <w:rPr>
          <w:rFonts w:eastAsiaTheme="minorHAnsi" w:cs="Tahoma"/>
          <w:color w:val="000000" w:themeColor="text1"/>
          <w:sz w:val="22"/>
          <w:shd w:val="clear" w:color="auto" w:fill="FFFFFF"/>
        </w:rPr>
        <w:t>this</w:t>
      </w:r>
      <w:proofErr w:type="spellEnd"/>
      <w:r>
        <w:rPr>
          <w:rFonts w:eastAsiaTheme="minorHAnsi" w:cs="Tahoma"/>
          <w:color w:val="000000" w:themeColor="text1"/>
          <w:sz w:val="22"/>
          <w:shd w:val="clear" w:color="auto" w:fill="FFFFFF"/>
        </w:rPr>
        <w:t xml:space="preserve"> </w:t>
      </w:r>
      <w:proofErr w:type="spellStart"/>
      <w:r>
        <w:rPr>
          <w:rFonts w:eastAsiaTheme="minorHAnsi" w:cs="Tahoma"/>
          <w:color w:val="000000" w:themeColor="text1"/>
          <w:sz w:val="22"/>
          <w:shd w:val="clear" w:color="auto" w:fill="FFFFFF"/>
        </w:rPr>
        <w:t>method</w:t>
      </w:r>
      <w:proofErr w:type="spellEnd"/>
      <w:r>
        <w:rPr>
          <w:rFonts w:eastAsiaTheme="minorHAnsi" w:cs="Tahoma"/>
          <w:color w:val="000000" w:themeColor="text1"/>
          <w:sz w:val="22"/>
          <w:shd w:val="clear" w:color="auto" w:fill="FFFFFF"/>
        </w:rPr>
        <w:t xml:space="preserve"> was used by eight entrepreneurs who competed in tenders for the supply of fruits and vegetables as well as their products to public institutions, including hospitals and prisons. UOKiK initiated three proceedings against them. </w:t>
      </w:r>
    </w:p>
    <w:p w:rsidR="00BC2FEF" w:rsidRPr="0012039B" w:rsidRDefault="00E1618A" w:rsidP="00E97CF6">
      <w:pPr>
        <w:pStyle w:val="Akapitzlist"/>
        <w:numPr>
          <w:ilvl w:val="0"/>
          <w:numId w:val="7"/>
        </w:numPr>
        <w:spacing w:before="240" w:line="360" w:lineRule="auto"/>
        <w:jc w:val="both"/>
        <w:rPr>
          <w:rFonts w:cs="Tahoma"/>
          <w:sz w:val="22"/>
          <w:lang w:val="en-US"/>
        </w:rPr>
      </w:pPr>
      <w:r>
        <w:rPr>
          <w:rFonts w:cs="Tahoma"/>
          <w:color w:val="000000" w:themeColor="text1"/>
          <w:sz w:val="22"/>
          <w:shd w:val="clear" w:color="auto" w:fill="FFFFFF"/>
        </w:rPr>
        <w:t xml:space="preserve">The first involves entrepreneurs who have their seat in the town of Mareza (Pomeranian Voivodeship). </w:t>
      </w:r>
      <w:proofErr w:type="spellStart"/>
      <w:r>
        <w:rPr>
          <w:rFonts w:cs="Tahoma"/>
          <w:color w:val="000000" w:themeColor="text1"/>
          <w:sz w:val="22"/>
          <w:shd w:val="clear" w:color="auto" w:fill="FFFFFF"/>
        </w:rPr>
        <w:t>These</w:t>
      </w:r>
      <w:proofErr w:type="spellEnd"/>
      <w:r>
        <w:rPr>
          <w:rFonts w:cs="Tahoma"/>
          <w:color w:val="000000" w:themeColor="text1"/>
          <w:sz w:val="22"/>
          <w:shd w:val="clear" w:color="auto" w:fill="FFFFFF"/>
        </w:rPr>
        <w:t xml:space="preserve"> </w:t>
      </w:r>
      <w:proofErr w:type="spellStart"/>
      <w:r>
        <w:rPr>
          <w:rFonts w:cs="Tahoma"/>
          <w:color w:val="000000" w:themeColor="text1"/>
          <w:sz w:val="22"/>
          <w:shd w:val="clear" w:color="auto" w:fill="FFFFFF"/>
        </w:rPr>
        <w:t>are</w:t>
      </w:r>
      <w:proofErr w:type="spellEnd"/>
      <w:r>
        <w:rPr>
          <w:rFonts w:cs="Tahoma"/>
          <w:color w:val="000000" w:themeColor="text1"/>
          <w:sz w:val="22"/>
          <w:shd w:val="clear" w:color="auto" w:fill="FFFFFF"/>
        </w:rPr>
        <w:t xml:space="preserve">: Mega </w:t>
      </w:r>
      <w:proofErr w:type="spellStart"/>
      <w:r>
        <w:rPr>
          <w:rFonts w:cs="Tahoma"/>
          <w:color w:val="000000" w:themeColor="text1"/>
          <w:sz w:val="22"/>
          <w:shd w:val="clear" w:color="auto" w:fill="FFFFFF"/>
        </w:rPr>
        <w:t>Coffee</w:t>
      </w:r>
      <w:proofErr w:type="spellEnd"/>
      <w:r>
        <w:rPr>
          <w:rFonts w:cs="Tahoma"/>
          <w:color w:val="000000" w:themeColor="text1"/>
          <w:sz w:val="22"/>
          <w:shd w:val="clear" w:color="auto" w:fill="FFFFFF"/>
        </w:rPr>
        <w:t xml:space="preserve">, </w:t>
      </w:r>
      <w:r>
        <w:rPr>
          <w:rFonts w:cs="Tahoma"/>
          <w:sz w:val="22"/>
        </w:rPr>
        <w:t xml:space="preserve">Gospodarstwo Warzywnicze Leszek Kędziora (Leszek Kędziora’s Vegetable Farm) and Gospodarstwo Rolne Katarzyna Kućmińska (Katarzyna Kućmińska's Farming Enterprise). They could have influenced, inter alia, the results of tenders </w:t>
      </w:r>
      <w:proofErr w:type="spellStart"/>
      <w:r>
        <w:rPr>
          <w:rFonts w:cs="Tahoma"/>
          <w:sz w:val="22"/>
        </w:rPr>
        <w:t>organized</w:t>
      </w:r>
      <w:proofErr w:type="spellEnd"/>
      <w:r>
        <w:rPr>
          <w:rFonts w:cs="Tahoma"/>
          <w:sz w:val="22"/>
        </w:rPr>
        <w:t xml:space="preserve"> by the </w:t>
      </w:r>
      <w:proofErr w:type="spellStart"/>
      <w:r>
        <w:rPr>
          <w:rFonts w:cs="Tahoma"/>
          <w:sz w:val="22"/>
        </w:rPr>
        <w:t>prison</w:t>
      </w:r>
      <w:proofErr w:type="spellEnd"/>
      <w:r>
        <w:rPr>
          <w:rFonts w:cs="Tahoma"/>
          <w:sz w:val="22"/>
        </w:rPr>
        <w:t xml:space="preserve"> in Sztum.</w:t>
      </w:r>
    </w:p>
    <w:p w:rsidR="00FE0E74" w:rsidRPr="0012039B" w:rsidRDefault="00FE0E74" w:rsidP="00FE0E74">
      <w:pPr>
        <w:pStyle w:val="Akapitzlist"/>
        <w:numPr>
          <w:ilvl w:val="0"/>
          <w:numId w:val="7"/>
        </w:numPr>
        <w:spacing w:before="240" w:line="360" w:lineRule="auto"/>
        <w:jc w:val="both"/>
        <w:rPr>
          <w:rFonts w:ascii="Times New Roman" w:hAnsi="Times New Roman"/>
          <w:i/>
          <w:color w:val="000000"/>
          <w:sz w:val="22"/>
          <w:lang w:val="en-US"/>
        </w:rPr>
      </w:pPr>
      <w:r>
        <w:rPr>
          <w:rStyle w:val="Uwydatnienie"/>
          <w:rFonts w:cs="Tahoma"/>
          <w:i w:val="0"/>
          <w:iCs w:val="0"/>
          <w:color w:val="000000"/>
          <w:sz w:val="22"/>
        </w:rPr>
        <w:t xml:space="preserve">Another proceeding is conducted against two entrepreneurs. The </w:t>
      </w:r>
      <w:proofErr w:type="spellStart"/>
      <w:r>
        <w:rPr>
          <w:rStyle w:val="Uwydatnienie"/>
          <w:rFonts w:cs="Tahoma"/>
          <w:i w:val="0"/>
          <w:iCs w:val="0"/>
          <w:color w:val="000000"/>
          <w:sz w:val="22"/>
        </w:rPr>
        <w:t>first</w:t>
      </w:r>
      <w:proofErr w:type="spellEnd"/>
      <w:r>
        <w:rPr>
          <w:rStyle w:val="Uwydatnienie"/>
          <w:rFonts w:cs="Tahoma"/>
          <w:i w:val="0"/>
          <w:iCs w:val="0"/>
          <w:color w:val="000000"/>
          <w:sz w:val="22"/>
        </w:rPr>
        <w:t xml:space="preserve"> </w:t>
      </w:r>
      <w:r w:rsidR="0012039B">
        <w:rPr>
          <w:rStyle w:val="Uwydatnienie"/>
          <w:rFonts w:cs="Tahoma"/>
          <w:i w:val="0"/>
          <w:iCs w:val="0"/>
          <w:color w:val="000000"/>
          <w:sz w:val="22"/>
        </w:rPr>
        <w:t>one</w:t>
      </w:r>
      <w:r>
        <w:rPr>
          <w:rStyle w:val="Uwydatnienie"/>
          <w:rFonts w:cs="Tahoma"/>
          <w:i w:val="0"/>
          <w:iCs w:val="0"/>
          <w:color w:val="000000"/>
          <w:sz w:val="22"/>
        </w:rPr>
        <w:t xml:space="preserve"> </w:t>
      </w:r>
      <w:proofErr w:type="spellStart"/>
      <w:r>
        <w:rPr>
          <w:rStyle w:val="Uwydatnienie"/>
          <w:rFonts w:cs="Tahoma"/>
          <w:i w:val="0"/>
          <w:iCs w:val="0"/>
          <w:color w:val="000000"/>
          <w:sz w:val="22"/>
        </w:rPr>
        <w:t>operates</w:t>
      </w:r>
      <w:proofErr w:type="spellEnd"/>
      <w:r>
        <w:rPr>
          <w:rStyle w:val="Uwydatnienie"/>
          <w:rFonts w:cs="Tahoma"/>
          <w:i w:val="0"/>
          <w:iCs w:val="0"/>
          <w:color w:val="000000"/>
          <w:sz w:val="22"/>
        </w:rPr>
        <w:t xml:space="preserve"> in the </w:t>
      </w:r>
      <w:proofErr w:type="spellStart"/>
      <w:r>
        <w:rPr>
          <w:rStyle w:val="Uwydatnienie"/>
          <w:rFonts w:cs="Tahoma"/>
          <w:i w:val="0"/>
          <w:iCs w:val="0"/>
          <w:color w:val="000000"/>
          <w:sz w:val="22"/>
        </w:rPr>
        <w:t>village</w:t>
      </w:r>
      <w:proofErr w:type="spellEnd"/>
      <w:r>
        <w:rPr>
          <w:rStyle w:val="Uwydatnienie"/>
          <w:rFonts w:cs="Tahoma"/>
          <w:i w:val="0"/>
          <w:iCs w:val="0"/>
          <w:color w:val="000000"/>
          <w:sz w:val="22"/>
        </w:rPr>
        <w:t xml:space="preserve"> of Kamionka (</w:t>
      </w:r>
      <w:proofErr w:type="spellStart"/>
      <w:r>
        <w:rPr>
          <w:rStyle w:val="Uwydatnienie"/>
          <w:rFonts w:cs="Tahoma"/>
          <w:i w:val="0"/>
          <w:iCs w:val="0"/>
          <w:color w:val="000000"/>
          <w:sz w:val="22"/>
        </w:rPr>
        <w:t>Pomeranian</w:t>
      </w:r>
      <w:proofErr w:type="spellEnd"/>
      <w:r>
        <w:rPr>
          <w:rStyle w:val="Uwydatnienie"/>
          <w:rFonts w:cs="Tahoma"/>
          <w:i w:val="0"/>
          <w:iCs w:val="0"/>
          <w:color w:val="000000"/>
          <w:sz w:val="22"/>
        </w:rPr>
        <w:t xml:space="preserve"> </w:t>
      </w:r>
      <w:proofErr w:type="spellStart"/>
      <w:r>
        <w:rPr>
          <w:rStyle w:val="Uwydatnienie"/>
          <w:rFonts w:cs="Tahoma"/>
          <w:i w:val="0"/>
          <w:iCs w:val="0"/>
          <w:color w:val="000000"/>
          <w:sz w:val="22"/>
        </w:rPr>
        <w:t>Voivodeship</w:t>
      </w:r>
      <w:proofErr w:type="spellEnd"/>
      <w:r>
        <w:rPr>
          <w:rStyle w:val="Uwydatnienie"/>
          <w:rFonts w:cs="Tahoma"/>
          <w:i w:val="0"/>
          <w:iCs w:val="0"/>
          <w:color w:val="000000"/>
          <w:sz w:val="22"/>
        </w:rPr>
        <w:t xml:space="preserve">) </w:t>
      </w:r>
      <w:proofErr w:type="spellStart"/>
      <w:r>
        <w:rPr>
          <w:rStyle w:val="Uwydatnienie"/>
          <w:rFonts w:cs="Tahoma"/>
          <w:i w:val="0"/>
          <w:iCs w:val="0"/>
          <w:color w:val="000000"/>
          <w:sz w:val="22"/>
        </w:rPr>
        <w:t>under</w:t>
      </w:r>
      <w:proofErr w:type="spellEnd"/>
      <w:r>
        <w:rPr>
          <w:rStyle w:val="Uwydatnienie"/>
          <w:rFonts w:cs="Tahoma"/>
          <w:i w:val="0"/>
          <w:iCs w:val="0"/>
          <w:color w:val="000000"/>
          <w:sz w:val="22"/>
        </w:rPr>
        <w:t xml:space="preserve"> the </w:t>
      </w:r>
      <w:proofErr w:type="spellStart"/>
      <w:r>
        <w:rPr>
          <w:rStyle w:val="Uwydatnienie"/>
          <w:rFonts w:cs="Tahoma"/>
          <w:i w:val="0"/>
          <w:iCs w:val="0"/>
          <w:color w:val="000000"/>
          <w:sz w:val="22"/>
        </w:rPr>
        <w:t>names</w:t>
      </w:r>
      <w:proofErr w:type="spellEnd"/>
      <w:r>
        <w:rPr>
          <w:rStyle w:val="Uwydatnienie"/>
          <w:rFonts w:cs="Tahoma"/>
          <w:i w:val="0"/>
          <w:iCs w:val="0"/>
          <w:color w:val="000000"/>
          <w:sz w:val="22"/>
        </w:rPr>
        <w:t>: Gospodarstwo Ogrodnicze Sadownictwo-Warzywnictwo Jarosław Ziółkowski (</w:t>
      </w:r>
      <w:proofErr w:type="spellStart"/>
      <w:r>
        <w:rPr>
          <w:rStyle w:val="Uwydatnienie"/>
          <w:rFonts w:cs="Tahoma"/>
          <w:i w:val="0"/>
          <w:iCs w:val="0"/>
          <w:color w:val="000000"/>
          <w:sz w:val="22"/>
        </w:rPr>
        <w:t>Vegetable</w:t>
      </w:r>
      <w:proofErr w:type="spellEnd"/>
      <w:r>
        <w:rPr>
          <w:rStyle w:val="Uwydatnienie"/>
          <w:rFonts w:cs="Tahoma"/>
          <w:i w:val="0"/>
          <w:iCs w:val="0"/>
          <w:color w:val="000000"/>
          <w:sz w:val="22"/>
        </w:rPr>
        <w:t xml:space="preserve"> and </w:t>
      </w:r>
      <w:proofErr w:type="spellStart"/>
      <w:r>
        <w:rPr>
          <w:rStyle w:val="Uwydatnienie"/>
          <w:rFonts w:cs="Tahoma"/>
          <w:i w:val="0"/>
          <w:iCs w:val="0"/>
          <w:color w:val="000000"/>
          <w:sz w:val="22"/>
        </w:rPr>
        <w:t>Fruit</w:t>
      </w:r>
      <w:proofErr w:type="spellEnd"/>
      <w:r>
        <w:rPr>
          <w:rStyle w:val="Uwydatnienie"/>
          <w:rFonts w:cs="Tahoma"/>
          <w:i w:val="0"/>
          <w:iCs w:val="0"/>
          <w:color w:val="000000"/>
          <w:sz w:val="22"/>
        </w:rPr>
        <w:t xml:space="preserve"> Garden Jarosław Ziółkowski) and Cytrus Sprzedaż Hurtowa Warzyw i Owoców (Cytrus </w:t>
      </w:r>
      <w:proofErr w:type="spellStart"/>
      <w:r>
        <w:rPr>
          <w:rStyle w:val="Uwydatnienie"/>
          <w:rFonts w:cs="Tahoma"/>
          <w:i w:val="0"/>
          <w:iCs w:val="0"/>
          <w:color w:val="000000"/>
          <w:sz w:val="22"/>
        </w:rPr>
        <w:t>Wholesale</w:t>
      </w:r>
      <w:proofErr w:type="spellEnd"/>
      <w:r>
        <w:rPr>
          <w:rStyle w:val="Uwydatnienie"/>
          <w:rFonts w:cs="Tahoma"/>
          <w:i w:val="0"/>
          <w:iCs w:val="0"/>
          <w:color w:val="000000"/>
          <w:sz w:val="22"/>
        </w:rPr>
        <w:t xml:space="preserve"> of </w:t>
      </w:r>
      <w:proofErr w:type="spellStart"/>
      <w:r>
        <w:rPr>
          <w:rStyle w:val="Uwydatnienie"/>
          <w:rFonts w:cs="Tahoma"/>
          <w:i w:val="0"/>
          <w:iCs w:val="0"/>
          <w:color w:val="000000"/>
          <w:sz w:val="22"/>
        </w:rPr>
        <w:t>Vegetables</w:t>
      </w:r>
      <w:proofErr w:type="spellEnd"/>
      <w:r>
        <w:rPr>
          <w:rStyle w:val="Uwydatnienie"/>
          <w:rFonts w:cs="Tahoma"/>
          <w:i w:val="0"/>
          <w:iCs w:val="0"/>
          <w:color w:val="000000"/>
          <w:sz w:val="22"/>
        </w:rPr>
        <w:t xml:space="preserve"> and </w:t>
      </w:r>
      <w:proofErr w:type="spellStart"/>
      <w:r>
        <w:rPr>
          <w:rStyle w:val="Uwydatnienie"/>
          <w:rFonts w:cs="Tahoma"/>
          <w:i w:val="0"/>
          <w:iCs w:val="0"/>
          <w:color w:val="000000"/>
          <w:sz w:val="22"/>
        </w:rPr>
        <w:t>Fruits</w:t>
      </w:r>
      <w:proofErr w:type="spellEnd"/>
      <w:r>
        <w:rPr>
          <w:rStyle w:val="Uwydatnienie"/>
          <w:rFonts w:cs="Tahoma"/>
          <w:i w:val="0"/>
          <w:iCs w:val="0"/>
          <w:color w:val="000000"/>
          <w:sz w:val="22"/>
        </w:rPr>
        <w:t xml:space="preserve">), </w:t>
      </w:r>
      <w:r>
        <w:rPr>
          <w:rStyle w:val="Pogrubienie"/>
          <w:rFonts w:cs="Tahoma"/>
          <w:b w:val="0"/>
          <w:bCs w:val="0"/>
          <w:color w:val="000000"/>
          <w:sz w:val="22"/>
        </w:rPr>
        <w:t xml:space="preserve">the </w:t>
      </w:r>
      <w:proofErr w:type="spellStart"/>
      <w:r>
        <w:rPr>
          <w:rStyle w:val="Pogrubienie"/>
          <w:rFonts w:cs="Tahoma"/>
          <w:b w:val="0"/>
          <w:bCs w:val="0"/>
          <w:color w:val="000000"/>
          <w:sz w:val="22"/>
        </w:rPr>
        <w:t>second</w:t>
      </w:r>
      <w:proofErr w:type="spellEnd"/>
      <w:r>
        <w:rPr>
          <w:rStyle w:val="Pogrubienie"/>
          <w:rFonts w:cs="Tahoma"/>
          <w:b w:val="0"/>
          <w:bCs w:val="0"/>
          <w:color w:val="000000"/>
          <w:sz w:val="22"/>
        </w:rPr>
        <w:t xml:space="preserve"> one </w:t>
      </w:r>
      <w:r w:rsidR="0012039B">
        <w:rPr>
          <w:rStyle w:val="Pogrubienie"/>
          <w:rFonts w:cs="Tahoma"/>
          <w:b w:val="0"/>
          <w:bCs w:val="0"/>
          <w:color w:val="000000"/>
          <w:sz w:val="22"/>
        </w:rPr>
        <w:t>–</w:t>
      </w:r>
      <w:r>
        <w:rPr>
          <w:rStyle w:val="Pogrubienie"/>
          <w:rFonts w:cs="Tahoma"/>
          <w:b w:val="0"/>
          <w:bCs w:val="0"/>
          <w:color w:val="000000"/>
          <w:sz w:val="22"/>
        </w:rPr>
        <w:t xml:space="preserve"> F.H.U. </w:t>
      </w:r>
      <w:proofErr w:type="spellStart"/>
      <w:r>
        <w:rPr>
          <w:rStyle w:val="Pogrubienie"/>
          <w:rFonts w:cs="Tahoma"/>
          <w:b w:val="0"/>
          <w:bCs w:val="0"/>
          <w:color w:val="000000"/>
          <w:sz w:val="22"/>
        </w:rPr>
        <w:t>Bartex</w:t>
      </w:r>
      <w:proofErr w:type="spellEnd"/>
      <w:r>
        <w:rPr>
          <w:rStyle w:val="Pogrubienie"/>
          <w:rFonts w:cs="Tahoma"/>
          <w:b w:val="0"/>
          <w:bCs w:val="0"/>
          <w:color w:val="000000"/>
          <w:sz w:val="22"/>
        </w:rPr>
        <w:t xml:space="preserve"> - in Orneta (Warmian-Masurian Voivodeship)</w:t>
      </w:r>
      <w:r>
        <w:rPr>
          <w:rStyle w:val="Uwydatnienie"/>
          <w:rFonts w:cs="Tahoma"/>
          <w:i w:val="0"/>
          <w:iCs w:val="0"/>
          <w:color w:val="000000"/>
          <w:sz w:val="22"/>
        </w:rPr>
        <w:t xml:space="preserve">. UOKiK suspects that they </w:t>
      </w:r>
      <w:r>
        <w:rPr>
          <w:rStyle w:val="Pogrubienie"/>
          <w:rFonts w:cs="Tahoma"/>
          <w:b w:val="0"/>
          <w:bCs w:val="0"/>
          <w:color w:val="000000"/>
          <w:sz w:val="22"/>
        </w:rPr>
        <w:t>could have</w:t>
      </w:r>
      <w:r>
        <w:rPr>
          <w:rStyle w:val="Uwydatnienie"/>
          <w:rFonts w:cs="Tahoma"/>
          <w:i w:val="0"/>
          <w:iCs w:val="0"/>
          <w:color w:val="000000"/>
          <w:sz w:val="22"/>
        </w:rPr>
        <w:t xml:space="preserve"> made collusion deals in tenders </w:t>
      </w:r>
      <w:r>
        <w:rPr>
          <w:rStyle w:val="Pogrubienie"/>
          <w:rFonts w:cs="Tahoma"/>
          <w:b w:val="0"/>
          <w:bCs w:val="0"/>
          <w:color w:val="000000"/>
          <w:sz w:val="22"/>
        </w:rPr>
        <w:t>organized by:</w:t>
      </w:r>
      <w:r>
        <w:rPr>
          <w:rStyle w:val="Uwydatnienie"/>
          <w:rFonts w:cs="Tahoma"/>
          <w:i w:val="0"/>
          <w:iCs w:val="0"/>
          <w:color w:val="000000"/>
          <w:sz w:val="22"/>
        </w:rPr>
        <w:t xml:space="preserve"> the hospital in Starogard Gdański and </w:t>
      </w:r>
      <w:proofErr w:type="spellStart"/>
      <w:r>
        <w:rPr>
          <w:rStyle w:val="Uwydatnienie"/>
          <w:rFonts w:cs="Tahoma"/>
          <w:i w:val="0"/>
          <w:iCs w:val="0"/>
          <w:color w:val="000000"/>
          <w:sz w:val="22"/>
        </w:rPr>
        <w:t>prisons</w:t>
      </w:r>
      <w:proofErr w:type="spellEnd"/>
      <w:r>
        <w:rPr>
          <w:rStyle w:val="Uwydatnienie"/>
          <w:rFonts w:cs="Tahoma"/>
          <w:i w:val="0"/>
          <w:iCs w:val="0"/>
          <w:color w:val="000000"/>
          <w:sz w:val="22"/>
        </w:rPr>
        <w:t xml:space="preserve"> in Kwidzyn and Czarne.</w:t>
      </w:r>
    </w:p>
    <w:p w:rsidR="007D0D17" w:rsidRPr="0012039B" w:rsidRDefault="00E97CF6" w:rsidP="00E97CF6">
      <w:pPr>
        <w:pStyle w:val="Akapitzlist"/>
        <w:numPr>
          <w:ilvl w:val="0"/>
          <w:numId w:val="7"/>
        </w:numPr>
        <w:tabs>
          <w:tab w:val="left" w:pos="0"/>
        </w:tabs>
        <w:spacing w:before="240" w:line="360" w:lineRule="auto"/>
        <w:ind w:left="714" w:hanging="357"/>
        <w:jc w:val="both"/>
        <w:rPr>
          <w:rFonts w:cs="Tahoma"/>
          <w:sz w:val="22"/>
          <w:lang w:val="en-US"/>
        </w:rPr>
      </w:pPr>
      <w:r>
        <w:rPr>
          <w:rFonts w:cs="Tahoma"/>
          <w:sz w:val="22"/>
        </w:rPr>
        <w:t xml:space="preserve">The third case is conducted against entities from the Pomeranian Voivodeship, which </w:t>
      </w:r>
      <w:proofErr w:type="spellStart"/>
      <w:r>
        <w:rPr>
          <w:rFonts w:cs="Tahoma"/>
          <w:sz w:val="22"/>
        </w:rPr>
        <w:t>oper</w:t>
      </w:r>
      <w:r w:rsidR="0012039B">
        <w:rPr>
          <w:rFonts w:cs="Tahoma"/>
          <w:sz w:val="22"/>
        </w:rPr>
        <w:t>ate</w:t>
      </w:r>
      <w:proofErr w:type="spellEnd"/>
      <w:r w:rsidR="0012039B">
        <w:rPr>
          <w:rFonts w:cs="Tahoma"/>
          <w:sz w:val="22"/>
        </w:rPr>
        <w:t xml:space="preserve"> </w:t>
      </w:r>
      <w:proofErr w:type="spellStart"/>
      <w:r w:rsidR="0012039B">
        <w:rPr>
          <w:rFonts w:cs="Tahoma"/>
          <w:sz w:val="22"/>
        </w:rPr>
        <w:t>under</w:t>
      </w:r>
      <w:proofErr w:type="spellEnd"/>
      <w:r w:rsidR="0012039B">
        <w:rPr>
          <w:rFonts w:cs="Tahoma"/>
          <w:sz w:val="22"/>
        </w:rPr>
        <w:t xml:space="preserve"> the </w:t>
      </w:r>
      <w:proofErr w:type="spellStart"/>
      <w:r w:rsidR="0012039B">
        <w:rPr>
          <w:rFonts w:cs="Tahoma"/>
          <w:sz w:val="22"/>
        </w:rPr>
        <w:t>following</w:t>
      </w:r>
      <w:proofErr w:type="spellEnd"/>
      <w:r w:rsidR="0012039B">
        <w:rPr>
          <w:rFonts w:cs="Tahoma"/>
          <w:sz w:val="22"/>
        </w:rPr>
        <w:t xml:space="preserve"> </w:t>
      </w:r>
      <w:proofErr w:type="spellStart"/>
      <w:r w:rsidR="0012039B">
        <w:rPr>
          <w:rFonts w:cs="Tahoma"/>
          <w:sz w:val="22"/>
        </w:rPr>
        <w:t>names</w:t>
      </w:r>
      <w:proofErr w:type="spellEnd"/>
      <w:r w:rsidR="0012039B">
        <w:rPr>
          <w:rFonts w:cs="Tahoma"/>
          <w:sz w:val="22"/>
        </w:rPr>
        <w:t xml:space="preserve">: </w:t>
      </w:r>
      <w:r>
        <w:rPr>
          <w:rFonts w:cs="Tahoma"/>
          <w:sz w:val="22"/>
        </w:rPr>
        <w:t>Gospodarstwo Rolne (</w:t>
      </w:r>
      <w:proofErr w:type="spellStart"/>
      <w:r>
        <w:rPr>
          <w:rFonts w:cs="Tahoma"/>
          <w:sz w:val="22"/>
        </w:rPr>
        <w:t>Farming</w:t>
      </w:r>
      <w:proofErr w:type="spellEnd"/>
      <w:r>
        <w:rPr>
          <w:rFonts w:cs="Tahoma"/>
          <w:sz w:val="22"/>
        </w:rPr>
        <w:t xml:space="preserve"> Enterprise) </w:t>
      </w:r>
      <w:r>
        <w:rPr>
          <w:rFonts w:cs="Tahoma"/>
          <w:sz w:val="22"/>
        </w:rPr>
        <w:lastRenderedPageBreak/>
        <w:t xml:space="preserve">Mateusz </w:t>
      </w:r>
      <w:proofErr w:type="spellStart"/>
      <w:r>
        <w:rPr>
          <w:rFonts w:cs="Tahoma"/>
          <w:sz w:val="22"/>
        </w:rPr>
        <w:t>Stobba</w:t>
      </w:r>
      <w:proofErr w:type="spellEnd"/>
      <w:r>
        <w:rPr>
          <w:rFonts w:cs="Tahoma"/>
          <w:sz w:val="22"/>
        </w:rPr>
        <w:t xml:space="preserve"> from Kobyle, Gospodarstwo Rolne (Farming Enterprise) Michał Stobba (Kobyle) and Gospodarstwo Rolne (Farming Enterprise) Andrzej Szachta from Podgórki. The Office has evidence that they have tried to influence the results of tenders organized by the hospitals in Gdańsk and Starogard Gdański and the penal institution in Sztum. </w:t>
      </w:r>
    </w:p>
    <w:p w:rsidR="00E97CF6" w:rsidRPr="0012039B" w:rsidRDefault="00E97CF6" w:rsidP="00E97CF6">
      <w:pPr>
        <w:tabs>
          <w:tab w:val="left" w:pos="0"/>
        </w:tabs>
        <w:spacing w:before="240" w:line="360" w:lineRule="auto"/>
        <w:jc w:val="both"/>
        <w:rPr>
          <w:rFonts w:eastAsiaTheme="minorHAnsi" w:cs="Tahoma"/>
          <w:i/>
          <w:iCs/>
          <w:color w:val="000000" w:themeColor="text1"/>
          <w:sz w:val="22"/>
          <w:shd w:val="clear" w:color="auto" w:fill="FFFFFF"/>
          <w:lang w:val="en-US"/>
        </w:rPr>
      </w:pPr>
      <w:r w:rsidRPr="0012039B">
        <w:rPr>
          <w:sz w:val="22"/>
        </w:rPr>
        <w:t xml:space="preserve">According to the provisions of applicable laws, participating in an agreement that restricts competition carries a financial penalty in the amount of up to 10% of the entrepreneur’s turnover. </w:t>
      </w:r>
      <w:r w:rsidRPr="0012039B">
        <w:rPr>
          <w:rFonts w:cs="Tahoma"/>
          <w:color w:val="000000" w:themeColor="text1"/>
          <w:sz w:val="22"/>
          <w:shd w:val="clear" w:color="auto" w:fill="FFFFFF"/>
        </w:rPr>
        <w:t>We would like to remind you of our program aimed at acquiring information from anonymous whistleblowers, including from former and current employees</w:t>
      </w:r>
      <w:r>
        <w:rPr>
          <w:rFonts w:cs="Tahoma"/>
          <w:color w:val="000000" w:themeColor="text1"/>
          <w:sz w:val="22"/>
          <w:shd w:val="clear" w:color="auto" w:fill="FFFFFF"/>
        </w:rPr>
        <w:t xml:space="preserve"> of companies that violate the </w:t>
      </w:r>
      <w:r w:rsidRPr="0012039B">
        <w:rPr>
          <w:rFonts w:cs="Tahoma"/>
          <w:color w:val="000000" w:themeColor="text1"/>
          <w:sz w:val="22"/>
          <w:shd w:val="clear" w:color="auto" w:fill="FFFFFF"/>
        </w:rPr>
        <w:t xml:space="preserve">law. If you know about any practices restricting competition, please get in touch with UOKiK. Please contact us by phone: 22 55 60 500 or email us at </w:t>
      </w:r>
      <w:hyperlink r:id="rId7" w:history="1">
        <w:r w:rsidRPr="0012039B">
          <w:rPr>
            <w:rFonts w:cs="Tahoma"/>
            <w:color w:val="000000" w:themeColor="text1"/>
            <w:sz w:val="22"/>
            <w:shd w:val="clear" w:color="auto" w:fill="FFFFFF"/>
          </w:rPr>
          <w:t>sygnalista@uokik.gov.pl</w:t>
        </w:r>
      </w:hyperlink>
      <w:r w:rsidRPr="0012039B">
        <w:rPr>
          <w:rFonts w:cs="Tahoma"/>
          <w:color w:val="000000" w:themeColor="text1"/>
          <w:sz w:val="22"/>
          <w:shd w:val="clear" w:color="auto" w:fill="FFFFFF"/>
        </w:rPr>
        <w:t xml:space="preserve">. You may find all the </w:t>
      </w:r>
      <w:proofErr w:type="spellStart"/>
      <w:r w:rsidRPr="0012039B">
        <w:rPr>
          <w:rFonts w:cs="Tahoma"/>
          <w:color w:val="000000" w:themeColor="text1"/>
          <w:sz w:val="22"/>
          <w:shd w:val="clear" w:color="auto" w:fill="FFFFFF"/>
        </w:rPr>
        <w:t>information</w:t>
      </w:r>
      <w:proofErr w:type="spellEnd"/>
      <w:r w:rsidRPr="0012039B">
        <w:rPr>
          <w:rFonts w:cs="Tahoma"/>
          <w:color w:val="000000" w:themeColor="text1"/>
          <w:sz w:val="22"/>
          <w:shd w:val="clear" w:color="auto" w:fill="FFFFFF"/>
        </w:rPr>
        <w:t xml:space="preserve"> on the </w:t>
      </w:r>
      <w:proofErr w:type="spellStart"/>
      <w:r w:rsidRPr="0012039B">
        <w:rPr>
          <w:rFonts w:cs="Tahoma"/>
          <w:color w:val="000000" w:themeColor="text1"/>
          <w:sz w:val="22"/>
          <w:shd w:val="clear" w:color="auto" w:fill="FFFFFF"/>
        </w:rPr>
        <w:t>whistleblower</w:t>
      </w:r>
      <w:proofErr w:type="spellEnd"/>
      <w:r w:rsidRPr="0012039B">
        <w:rPr>
          <w:rFonts w:cs="Tahoma"/>
          <w:color w:val="000000" w:themeColor="text1"/>
          <w:sz w:val="22"/>
          <w:shd w:val="clear" w:color="auto" w:fill="FFFFFF"/>
        </w:rPr>
        <w:t xml:space="preserve"> </w:t>
      </w:r>
      <w:proofErr w:type="spellStart"/>
      <w:r w:rsidRPr="0012039B">
        <w:rPr>
          <w:rFonts w:cs="Tahoma"/>
          <w:color w:val="000000" w:themeColor="text1"/>
          <w:sz w:val="22"/>
          <w:shd w:val="clear" w:color="auto" w:fill="FFFFFF"/>
        </w:rPr>
        <w:t>programme</w:t>
      </w:r>
      <w:proofErr w:type="spellEnd"/>
      <w:r w:rsidRPr="0012039B">
        <w:rPr>
          <w:rFonts w:cs="Tahoma"/>
          <w:color w:val="000000" w:themeColor="text1"/>
          <w:sz w:val="22"/>
          <w:shd w:val="clear" w:color="auto" w:fill="FFFFFF"/>
        </w:rPr>
        <w:t xml:space="preserve"> on the </w:t>
      </w:r>
      <w:hyperlink r:id="rId8" w:history="1">
        <w:r w:rsidRPr="0012039B">
          <w:rPr>
            <w:rFonts w:cs="Tahoma"/>
            <w:color w:val="000000" w:themeColor="text1"/>
            <w:sz w:val="22"/>
            <w:shd w:val="clear" w:color="auto" w:fill="FFFFFF"/>
          </w:rPr>
          <w:t>konkurencja.uokik.gov.pl</w:t>
        </w:r>
      </w:hyperlink>
      <w:r w:rsidRPr="0012039B">
        <w:rPr>
          <w:sz w:val="22"/>
        </w:rPr>
        <w:t xml:space="preserve"> website.</w:t>
      </w:r>
    </w:p>
    <w:p w:rsidR="006439FA" w:rsidRPr="0012039B" w:rsidRDefault="006439FA" w:rsidP="003F0337">
      <w:pPr>
        <w:spacing w:before="240" w:after="240"/>
        <w:jc w:val="both"/>
        <w:rPr>
          <w:rFonts w:cs="Tahoma"/>
          <w:sz w:val="22"/>
          <w:lang w:val="en-US"/>
        </w:rPr>
      </w:pPr>
      <w:r>
        <w:rPr>
          <w:rStyle w:val="Pogrubienie"/>
          <w:rFonts w:cs="Tahoma"/>
          <w:color w:val="000000"/>
          <w:szCs w:val="18"/>
        </w:rPr>
        <w:t>Additional information for the media:</w:t>
      </w:r>
      <w:r>
        <w:rPr>
          <w:rFonts w:cs="Tahoma"/>
          <w:color w:val="000000"/>
          <w:szCs w:val="18"/>
        </w:rPr>
        <w:t xml:space="preserve"> </w:t>
      </w:r>
    </w:p>
    <w:p w:rsidR="008B7BAF" w:rsidRPr="00716323" w:rsidRDefault="006439FA" w:rsidP="00716323">
      <w:pPr>
        <w:pStyle w:val="TEKSTKOMUNIKATU"/>
        <w:spacing w:line="240" w:lineRule="auto"/>
        <w:jc w:val="left"/>
        <w:rPr>
          <w:rFonts w:ascii="Trebuchet MS" w:hAnsi="Trebuchet MS" w:cs="Tahoma"/>
          <w:color w:val="000000"/>
          <w:sz w:val="18"/>
          <w:szCs w:val="18"/>
        </w:rPr>
      </w:pPr>
      <w:proofErr w:type="spellStart"/>
      <w:r>
        <w:rPr>
          <w:rFonts w:ascii="Trebuchet MS" w:hAnsi="Trebuchet MS" w:cs="Tahoma"/>
          <w:color w:val="000000"/>
          <w:sz w:val="18"/>
          <w:szCs w:val="18"/>
        </w:rPr>
        <w:t>UOKiK</w:t>
      </w:r>
      <w:proofErr w:type="spellEnd"/>
      <w:r>
        <w:rPr>
          <w:rFonts w:ascii="Trebuchet MS" w:hAnsi="Trebuchet MS" w:cs="Tahoma"/>
          <w:color w:val="000000"/>
          <w:sz w:val="18"/>
          <w:szCs w:val="18"/>
        </w:rPr>
        <w:t xml:space="preserve"> Press Office  </w:t>
      </w:r>
      <w:r>
        <w:rPr>
          <w:rFonts w:ascii="Trebuchet MS" w:hAnsi="Trebuchet MS" w:cs="Tahoma"/>
          <w:color w:val="000000"/>
          <w:sz w:val="18"/>
          <w:szCs w:val="18"/>
        </w:rPr>
        <w:br/>
        <w:t xml:space="preserve">Pl. Powstańców Warszawy 1, 00-950 Warsaw </w:t>
      </w:r>
      <w:r>
        <w:rPr>
          <w:rFonts w:ascii="Trebuchet MS" w:hAnsi="Trebuchet MS" w:cs="Tahoma"/>
          <w:color w:val="000000"/>
          <w:sz w:val="18"/>
          <w:szCs w:val="18"/>
        </w:rPr>
        <w:br/>
        <w:t>Phone 22 55 60 430, 695 902 088</w:t>
      </w:r>
      <w:r>
        <w:rPr>
          <w:rFonts w:ascii="Trebuchet MS" w:hAnsi="Trebuchet MS" w:cs="Tahoma"/>
          <w:color w:val="000000"/>
          <w:sz w:val="18"/>
          <w:szCs w:val="18"/>
        </w:rPr>
        <w:br/>
        <w:t xml:space="preserve">Email: </w:t>
      </w:r>
      <w:hyperlink r:id="rId9" w:tooltip="send an e-mail at the following address: malgorzata.cieloch@uokik.gov.pl" w:history="1">
        <w:r>
          <w:rPr>
            <w:rStyle w:val="Hipercze"/>
            <w:rFonts w:ascii="Trebuchet MS" w:hAnsi="Trebuchet MS" w:cs="Tahoma"/>
            <w:color w:val="000000"/>
            <w:sz w:val="18"/>
            <w:szCs w:val="18"/>
          </w:rPr>
          <w:t>biuroprasowe@uokik.gov.pl</w:t>
        </w:r>
      </w:hyperlink>
      <w:r w:rsidR="00716323">
        <w:rPr>
          <w:rStyle w:val="Hipercze"/>
          <w:rFonts w:ascii="Trebuchet MS" w:hAnsi="Trebuchet MS" w:cs="Tahoma"/>
          <w:color w:val="000000"/>
          <w:sz w:val="18"/>
          <w:szCs w:val="18"/>
        </w:rPr>
        <w:br/>
      </w:r>
      <w:r w:rsidRPr="00716323">
        <w:rPr>
          <w:rFonts w:ascii="Trebuchet MS" w:hAnsi="Trebuchet MS" w:cs="Tahoma"/>
          <w:color w:val="000000"/>
          <w:sz w:val="18"/>
          <w:szCs w:val="18"/>
        </w:rPr>
        <w:t xml:space="preserve">Twitter: </w:t>
      </w:r>
      <w:hyperlink r:id="rId10" w:history="1">
        <w:r w:rsidRPr="00716323">
          <w:rPr>
            <w:rStyle w:val="Hipercze"/>
            <w:rFonts w:ascii="Trebuchet MS" w:hAnsi="Trebuchet MS" w:cs="Tahoma"/>
            <w:color w:val="000000"/>
            <w:sz w:val="18"/>
            <w:szCs w:val="18"/>
          </w:rPr>
          <w:t>@UOKiKgovPL</w:t>
        </w:r>
      </w:hyperlink>
    </w:p>
    <w:sectPr w:rsidR="008B7BAF" w:rsidRPr="00716323" w:rsidSect="006439FA">
      <w:headerReference w:type="default" r:id="rId11"/>
      <w:footerReference w:type="default" r:id="rId12"/>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22" w:rsidRDefault="004B7B22">
      <w:r>
        <w:separator/>
      </w:r>
    </w:p>
  </w:endnote>
  <w:endnote w:type="continuationSeparator" w:id="0">
    <w:p w:rsidR="004B7B22" w:rsidRDefault="004B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9B" w:rsidRDefault="004B7B22" w:rsidP="003B7E9B">
    <w:pPr>
      <w:pStyle w:val="Stopka"/>
    </w:pPr>
    <w:r>
      <w:rPr>
        <w:noProof/>
      </w:rPr>
      <w:pict>
        <v:group id="Kanwa 7" o:spid="_x0000_s2049" editas="canvas" style="position:absolute;margin-left:0;margin-top:7.15pt;width:450pt;height:54.35pt;z-index:-251658240" coordsize="57150,6902" wrapcoords="-36 -300 576 4500 612 20100 6336 20100 6336 9300 7632 9300 8280 7500 8244 4500 21600 300 21600 -300 6948 -300 -36 -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57150;height:6902;visibility:visible;mso-wrap-style:square">
            <v:fill o:detectmouseclick="t"/>
            <v:path o:connecttype="none"/>
          </v:shape>
          <v:line id="Line 3" o:spid="_x0000_s2054"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2053"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1" o:title="logo uokik PL- jpg"/>
          </v:shape>
          <v:line id="Line 5" o:spid="_x0000_s2052"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205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2050"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w:r>
  </w:p>
  <w:p w:rsidR="003B7E9B" w:rsidRDefault="003B7E9B" w:rsidP="003B7E9B">
    <w:pPr>
      <w:pStyle w:val="Stopka"/>
    </w:pPr>
  </w:p>
  <w:p w:rsidR="003B7E9B" w:rsidRDefault="003B7E9B" w:rsidP="003B7E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22" w:rsidRDefault="004B7B22">
      <w:r>
        <w:separator/>
      </w:r>
    </w:p>
  </w:footnote>
  <w:footnote w:type="continuationSeparator" w:id="0">
    <w:p w:rsidR="004B7B22" w:rsidRDefault="004B7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9B" w:rsidRDefault="006439FA" w:rsidP="003B7E9B">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3B7E9B" w:rsidRDefault="003B7E9B" w:rsidP="003B7E9B">
    <w:pPr>
      <w:pStyle w:val="Nagwek"/>
      <w:tabs>
        <w:tab w:val="clear" w:pos="9072"/>
      </w:tabs>
    </w:pPr>
  </w:p>
  <w:p w:rsidR="003B7E9B" w:rsidRDefault="003B7E9B" w:rsidP="003B7E9B">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F69"/>
    <w:multiLevelType w:val="hybridMultilevel"/>
    <w:tmpl w:val="29AA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C2BB6"/>
    <w:multiLevelType w:val="hybridMultilevel"/>
    <w:tmpl w:val="5E2C26FE"/>
    <w:lvl w:ilvl="0" w:tplc="0415000D">
      <w:start w:val="1"/>
      <w:numFmt w:val="bullet"/>
      <w:lvlText w:val=""/>
      <w:lvlJc w:val="left"/>
      <w:pPr>
        <w:ind w:left="720" w:hanging="360"/>
      </w:pPr>
      <w:rPr>
        <w:rFonts w:ascii="Wingdings" w:hAnsi="Wingding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466FAA"/>
    <w:multiLevelType w:val="hybridMultilevel"/>
    <w:tmpl w:val="1A405050"/>
    <w:lvl w:ilvl="0" w:tplc="0415000D">
      <w:start w:val="1"/>
      <w:numFmt w:val="bullet"/>
      <w:lvlText w:val=""/>
      <w:lvlJc w:val="left"/>
      <w:pPr>
        <w:ind w:left="928" w:hanging="360"/>
      </w:pPr>
      <w:rPr>
        <w:rFonts w:ascii="Wingdings" w:hAnsi="Wingding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3B7B30DE"/>
    <w:multiLevelType w:val="hybridMultilevel"/>
    <w:tmpl w:val="D75E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6531B"/>
    <w:multiLevelType w:val="hybridMultilevel"/>
    <w:tmpl w:val="85D49CB8"/>
    <w:lvl w:ilvl="0" w:tplc="E5EADB9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39FA"/>
    <w:rsid w:val="00002C19"/>
    <w:rsid w:val="00007E00"/>
    <w:rsid w:val="00052CDB"/>
    <w:rsid w:val="000561F1"/>
    <w:rsid w:val="00063A6F"/>
    <w:rsid w:val="00073AA7"/>
    <w:rsid w:val="0008531D"/>
    <w:rsid w:val="000B1AC5"/>
    <w:rsid w:val="000D2427"/>
    <w:rsid w:val="000F6BF4"/>
    <w:rsid w:val="00103052"/>
    <w:rsid w:val="00112AD5"/>
    <w:rsid w:val="0012039B"/>
    <w:rsid w:val="00120FBD"/>
    <w:rsid w:val="0012424D"/>
    <w:rsid w:val="00151BDE"/>
    <w:rsid w:val="00155089"/>
    <w:rsid w:val="00190D5A"/>
    <w:rsid w:val="00197029"/>
    <w:rsid w:val="001979B5"/>
    <w:rsid w:val="001A5F7C"/>
    <w:rsid w:val="001A6BAE"/>
    <w:rsid w:val="001A7262"/>
    <w:rsid w:val="001A7451"/>
    <w:rsid w:val="001C1FAD"/>
    <w:rsid w:val="001D4437"/>
    <w:rsid w:val="001D6980"/>
    <w:rsid w:val="001E0038"/>
    <w:rsid w:val="00205580"/>
    <w:rsid w:val="0020726F"/>
    <w:rsid w:val="00223932"/>
    <w:rsid w:val="002506F6"/>
    <w:rsid w:val="00260382"/>
    <w:rsid w:val="002640E0"/>
    <w:rsid w:val="00266CB4"/>
    <w:rsid w:val="0029567E"/>
    <w:rsid w:val="00295B34"/>
    <w:rsid w:val="002969B2"/>
    <w:rsid w:val="002A5D69"/>
    <w:rsid w:val="002A7221"/>
    <w:rsid w:val="002C0D5D"/>
    <w:rsid w:val="002C6ABE"/>
    <w:rsid w:val="003024DE"/>
    <w:rsid w:val="00304326"/>
    <w:rsid w:val="00306CD0"/>
    <w:rsid w:val="003278D6"/>
    <w:rsid w:val="00336B61"/>
    <w:rsid w:val="00360248"/>
    <w:rsid w:val="003661FE"/>
    <w:rsid w:val="00366A46"/>
    <w:rsid w:val="00395B9F"/>
    <w:rsid w:val="003B7E9B"/>
    <w:rsid w:val="003E126A"/>
    <w:rsid w:val="003E27E6"/>
    <w:rsid w:val="003E3F9D"/>
    <w:rsid w:val="003E55FA"/>
    <w:rsid w:val="003F0337"/>
    <w:rsid w:val="0040748E"/>
    <w:rsid w:val="00421AF1"/>
    <w:rsid w:val="004349BA"/>
    <w:rsid w:val="004357BB"/>
    <w:rsid w:val="004365C7"/>
    <w:rsid w:val="00460649"/>
    <w:rsid w:val="00462DCB"/>
    <w:rsid w:val="004630DA"/>
    <w:rsid w:val="00464F4D"/>
    <w:rsid w:val="004802F4"/>
    <w:rsid w:val="00486DB1"/>
    <w:rsid w:val="00493E10"/>
    <w:rsid w:val="004B7B22"/>
    <w:rsid w:val="004F7E99"/>
    <w:rsid w:val="005003F9"/>
    <w:rsid w:val="005133CE"/>
    <w:rsid w:val="00521BA3"/>
    <w:rsid w:val="00523E0D"/>
    <w:rsid w:val="00524951"/>
    <w:rsid w:val="0052710E"/>
    <w:rsid w:val="005442FC"/>
    <w:rsid w:val="00546EA8"/>
    <w:rsid w:val="005973FD"/>
    <w:rsid w:val="00597C68"/>
    <w:rsid w:val="005A7892"/>
    <w:rsid w:val="005E2EFD"/>
    <w:rsid w:val="005F1EBD"/>
    <w:rsid w:val="00633D4E"/>
    <w:rsid w:val="0063526F"/>
    <w:rsid w:val="00637B4E"/>
    <w:rsid w:val="00637E86"/>
    <w:rsid w:val="00642D19"/>
    <w:rsid w:val="006439FA"/>
    <w:rsid w:val="006447DB"/>
    <w:rsid w:val="00664D92"/>
    <w:rsid w:val="006847C8"/>
    <w:rsid w:val="006A4A7A"/>
    <w:rsid w:val="006B0848"/>
    <w:rsid w:val="006B1C14"/>
    <w:rsid w:val="006C34AE"/>
    <w:rsid w:val="006E28ED"/>
    <w:rsid w:val="007039EC"/>
    <w:rsid w:val="00710BD5"/>
    <w:rsid w:val="00716323"/>
    <w:rsid w:val="00741B36"/>
    <w:rsid w:val="00742BE5"/>
    <w:rsid w:val="0074489D"/>
    <w:rsid w:val="007514AD"/>
    <w:rsid w:val="007768CD"/>
    <w:rsid w:val="00795285"/>
    <w:rsid w:val="007953AC"/>
    <w:rsid w:val="007A65D4"/>
    <w:rsid w:val="007D0D17"/>
    <w:rsid w:val="007D424A"/>
    <w:rsid w:val="008057F7"/>
    <w:rsid w:val="00811666"/>
    <w:rsid w:val="0081753E"/>
    <w:rsid w:val="00845F8B"/>
    <w:rsid w:val="0085010E"/>
    <w:rsid w:val="00854AEF"/>
    <w:rsid w:val="008578EF"/>
    <w:rsid w:val="00867203"/>
    <w:rsid w:val="00872319"/>
    <w:rsid w:val="00896985"/>
    <w:rsid w:val="008B7BAF"/>
    <w:rsid w:val="008C5219"/>
    <w:rsid w:val="008D55E8"/>
    <w:rsid w:val="008D5771"/>
    <w:rsid w:val="0090338C"/>
    <w:rsid w:val="00914E99"/>
    <w:rsid w:val="00917228"/>
    <w:rsid w:val="00925E0B"/>
    <w:rsid w:val="00940E8F"/>
    <w:rsid w:val="009459D8"/>
    <w:rsid w:val="009477C7"/>
    <w:rsid w:val="009652F2"/>
    <w:rsid w:val="00997528"/>
    <w:rsid w:val="009A3019"/>
    <w:rsid w:val="009C1346"/>
    <w:rsid w:val="009D3029"/>
    <w:rsid w:val="009E3961"/>
    <w:rsid w:val="009E3C0B"/>
    <w:rsid w:val="009F202F"/>
    <w:rsid w:val="00A13244"/>
    <w:rsid w:val="00A239AA"/>
    <w:rsid w:val="00A33FFD"/>
    <w:rsid w:val="00A42D80"/>
    <w:rsid w:val="00A439E8"/>
    <w:rsid w:val="00A551DF"/>
    <w:rsid w:val="00A5573F"/>
    <w:rsid w:val="00A77DA2"/>
    <w:rsid w:val="00AA1EC3"/>
    <w:rsid w:val="00AB572D"/>
    <w:rsid w:val="00AC2EA9"/>
    <w:rsid w:val="00AE2923"/>
    <w:rsid w:val="00AE5678"/>
    <w:rsid w:val="00B00860"/>
    <w:rsid w:val="00B014FF"/>
    <w:rsid w:val="00B115E8"/>
    <w:rsid w:val="00B26266"/>
    <w:rsid w:val="00B41502"/>
    <w:rsid w:val="00B51024"/>
    <w:rsid w:val="00B60F9C"/>
    <w:rsid w:val="00B6769E"/>
    <w:rsid w:val="00BA26F7"/>
    <w:rsid w:val="00BA374B"/>
    <w:rsid w:val="00BA79F0"/>
    <w:rsid w:val="00BC2FEF"/>
    <w:rsid w:val="00BD0481"/>
    <w:rsid w:val="00BE2623"/>
    <w:rsid w:val="00BE68EE"/>
    <w:rsid w:val="00BF660F"/>
    <w:rsid w:val="00C06AB0"/>
    <w:rsid w:val="00C25569"/>
    <w:rsid w:val="00C27366"/>
    <w:rsid w:val="00C332DD"/>
    <w:rsid w:val="00C4513D"/>
    <w:rsid w:val="00C61784"/>
    <w:rsid w:val="00C631A2"/>
    <w:rsid w:val="00C63AA8"/>
    <w:rsid w:val="00C7783C"/>
    <w:rsid w:val="00CB1AE6"/>
    <w:rsid w:val="00CB3ED4"/>
    <w:rsid w:val="00CB41C8"/>
    <w:rsid w:val="00CE0954"/>
    <w:rsid w:val="00D10269"/>
    <w:rsid w:val="00D1323F"/>
    <w:rsid w:val="00D23B46"/>
    <w:rsid w:val="00D23D02"/>
    <w:rsid w:val="00D40AB6"/>
    <w:rsid w:val="00D47CCF"/>
    <w:rsid w:val="00D55012"/>
    <w:rsid w:val="00D6457B"/>
    <w:rsid w:val="00D71A41"/>
    <w:rsid w:val="00D80980"/>
    <w:rsid w:val="00D94847"/>
    <w:rsid w:val="00DB126E"/>
    <w:rsid w:val="00DD1A3F"/>
    <w:rsid w:val="00DD34A3"/>
    <w:rsid w:val="00DF782B"/>
    <w:rsid w:val="00E03AEF"/>
    <w:rsid w:val="00E14667"/>
    <w:rsid w:val="00E1618A"/>
    <w:rsid w:val="00E31EDC"/>
    <w:rsid w:val="00E32D4E"/>
    <w:rsid w:val="00E42093"/>
    <w:rsid w:val="00E64103"/>
    <w:rsid w:val="00E97CF6"/>
    <w:rsid w:val="00EA7F01"/>
    <w:rsid w:val="00EB6610"/>
    <w:rsid w:val="00ED6557"/>
    <w:rsid w:val="00F022B1"/>
    <w:rsid w:val="00F21EAC"/>
    <w:rsid w:val="00F30C90"/>
    <w:rsid w:val="00F36426"/>
    <w:rsid w:val="00F4220F"/>
    <w:rsid w:val="00F960CF"/>
    <w:rsid w:val="00FA1226"/>
    <w:rsid w:val="00FD252D"/>
    <w:rsid w:val="00FE0E74"/>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D1BA679-D240-4349-BE99-A6996194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unhideWhenUsed/>
    <w:rsid w:val="006439FA"/>
    <w:pPr>
      <w:spacing w:after="120"/>
    </w:pPr>
  </w:style>
  <w:style w:type="character" w:customStyle="1" w:styleId="TekstpodstawowyZnak">
    <w:name w:val="Tekst podstawowy Znak"/>
    <w:basedOn w:val="Domylnaczcionkaakapitu"/>
    <w:link w:val="Tekstpodstawowy"/>
    <w:uiPriority w:val="99"/>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4357BB"/>
    <w:rPr>
      <w:rFonts w:ascii="Times New Roman" w:hAnsi="Times New Roman"/>
      <w:sz w:val="24"/>
      <w:szCs w:val="24"/>
    </w:rPr>
  </w:style>
  <w:style w:type="paragraph" w:customStyle="1" w:styleId="mcntmsonormal1">
    <w:name w:val="mcntmsonormal1"/>
    <w:basedOn w:val="Normalny"/>
    <w:rsid w:val="008B7BAF"/>
    <w:rPr>
      <w:rFonts w:ascii="Times New Roman" w:eastAsiaTheme="minorHAnsi" w:hAnsi="Times New Roman"/>
      <w:sz w:val="24"/>
      <w:szCs w:val="24"/>
      <w:lang w:val="en-GB" w:eastAsia="en-GB"/>
    </w:rPr>
  </w:style>
  <w:style w:type="character" w:styleId="Uwydatnienie">
    <w:name w:val="Emphasis"/>
    <w:basedOn w:val="Domylnaczcionkaakapitu"/>
    <w:uiPriority w:val="20"/>
    <w:qFormat/>
    <w:rsid w:val="008B7BAF"/>
    <w:rPr>
      <w:i/>
      <w:iCs/>
    </w:rPr>
  </w:style>
  <w:style w:type="paragraph" w:styleId="Poprawka">
    <w:name w:val="Revision"/>
    <w:hidden/>
    <w:uiPriority w:val="99"/>
    <w:semiHidden/>
    <w:rsid w:val="00E32D4E"/>
    <w:pPr>
      <w:spacing w:after="0" w:line="240" w:lineRule="auto"/>
    </w:pPr>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47504">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0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encja.uokik.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gnalista@uokik.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UOKiKgovPL" TargetMode="External"/><Relationship Id="rId4" Type="http://schemas.openxmlformats.org/officeDocument/2006/relationships/webSettings" Target="webSettings.xml"/><Relationship Id="rId9" Type="http://schemas.openxmlformats.org/officeDocument/2006/relationships/hyperlink" Target="mailto:malgorzata.cieloch@uokik.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10</cp:revision>
  <cp:lastPrinted>2018-10-23T10:43:00Z</cp:lastPrinted>
  <dcterms:created xsi:type="dcterms:W3CDTF">2018-11-06T14:26:00Z</dcterms:created>
  <dcterms:modified xsi:type="dcterms:W3CDTF">2018-11-14T14:33:00Z</dcterms:modified>
</cp:coreProperties>
</file>