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565697" w14:textId="2E3BC198" w:rsidR="00D47CCF" w:rsidRPr="00E214E2" w:rsidRDefault="00CD313A" w:rsidP="002C0D5D">
      <w:pPr>
        <w:spacing w:line="360" w:lineRule="auto"/>
        <w:jc w:val="both"/>
        <w:rPr>
          <w:sz w:val="32"/>
          <w:szCs w:val="32"/>
          <w:lang w:val="en-US"/>
        </w:rPr>
      </w:pPr>
      <w:r>
        <w:rPr>
          <w:sz w:val="32"/>
          <w:szCs w:val="32"/>
          <w:lang w:val="en"/>
        </w:rPr>
        <w:t xml:space="preserve">TRADE SHOWS - NEXT DECISIONS BY </w:t>
      </w:r>
      <w:proofErr w:type="spellStart"/>
      <w:r>
        <w:rPr>
          <w:sz w:val="32"/>
          <w:szCs w:val="32"/>
          <w:lang w:val="en"/>
        </w:rPr>
        <w:t>UOKiK</w:t>
      </w:r>
      <w:proofErr w:type="spellEnd"/>
    </w:p>
    <w:p w14:paraId="4944CC2D" w14:textId="7F178CCE" w:rsidR="00C2398C" w:rsidRPr="00E214E2" w:rsidRDefault="006B5BA8" w:rsidP="0026716D">
      <w:pPr>
        <w:pStyle w:val="Akapitzlist"/>
        <w:numPr>
          <w:ilvl w:val="0"/>
          <w:numId w:val="6"/>
        </w:numPr>
        <w:shd w:val="clear" w:color="auto" w:fill="FFFFFF"/>
        <w:spacing w:before="240" w:after="240" w:line="360" w:lineRule="auto"/>
        <w:ind w:left="714" w:hanging="357"/>
        <w:jc w:val="both"/>
        <w:rPr>
          <w:rFonts w:cs="Tahoma"/>
          <w:b/>
          <w:bCs/>
          <w:color w:val="000000" w:themeColor="text1"/>
          <w:sz w:val="22"/>
          <w:lang w:val="en-US"/>
        </w:rPr>
      </w:pPr>
      <w:proofErr w:type="spellStart"/>
      <w:r>
        <w:rPr>
          <w:rFonts w:cs="Tahoma"/>
          <w:b/>
          <w:bCs/>
          <w:color w:val="000000" w:themeColor="text1"/>
          <w:sz w:val="22"/>
          <w:lang w:val="en"/>
        </w:rPr>
        <w:t>UOKiK</w:t>
      </w:r>
      <w:proofErr w:type="spellEnd"/>
      <w:r>
        <w:rPr>
          <w:rFonts w:cs="Tahoma"/>
          <w:b/>
          <w:bCs/>
          <w:color w:val="000000" w:themeColor="text1"/>
          <w:sz w:val="22"/>
          <w:lang w:val="en"/>
        </w:rPr>
        <w:t xml:space="preserve"> punished </w:t>
      </w:r>
      <w:proofErr w:type="spellStart"/>
      <w:r>
        <w:rPr>
          <w:rFonts w:cs="Tahoma"/>
          <w:b/>
          <w:bCs/>
          <w:color w:val="000000" w:themeColor="text1"/>
          <w:sz w:val="22"/>
          <w:lang w:val="en"/>
        </w:rPr>
        <w:t>Pollana</w:t>
      </w:r>
      <w:proofErr w:type="spellEnd"/>
      <w:r>
        <w:rPr>
          <w:rFonts w:cs="Tahoma"/>
          <w:b/>
          <w:bCs/>
          <w:color w:val="000000" w:themeColor="text1"/>
          <w:sz w:val="22"/>
          <w:lang w:val="en"/>
        </w:rPr>
        <w:t xml:space="preserve"> Med and MEDISPOL (currently: Radnar) for infringing consumer interests.</w:t>
      </w:r>
    </w:p>
    <w:p w14:paraId="5F768634" w14:textId="77777777" w:rsidR="00986C37" w:rsidRPr="00E214E2" w:rsidRDefault="009F2CE1" w:rsidP="00986C37">
      <w:pPr>
        <w:pStyle w:val="Akapitzlist"/>
        <w:numPr>
          <w:ilvl w:val="0"/>
          <w:numId w:val="6"/>
        </w:numPr>
        <w:shd w:val="clear" w:color="auto" w:fill="FFFFFF"/>
        <w:spacing w:before="100" w:beforeAutospacing="1" w:after="240" w:line="360" w:lineRule="auto"/>
        <w:jc w:val="both"/>
        <w:rPr>
          <w:rFonts w:cs="Tahoma"/>
          <w:b/>
          <w:color w:val="000000" w:themeColor="text1"/>
          <w:sz w:val="22"/>
          <w:lang w:val="en-US"/>
        </w:rPr>
      </w:pPr>
      <w:r>
        <w:rPr>
          <w:rFonts w:cs="Tahoma"/>
          <w:b/>
          <w:bCs/>
          <w:color w:val="000000" w:themeColor="text1"/>
          <w:sz w:val="22"/>
          <w:lang w:val="en"/>
        </w:rPr>
        <w:t>This is another action of the Authority in the fight against unfair presentations.</w:t>
      </w:r>
    </w:p>
    <w:p w14:paraId="61075BDF" w14:textId="2D9F4AEC" w:rsidR="00B41502" w:rsidRPr="00E214E2" w:rsidRDefault="0010559C" w:rsidP="00986C37">
      <w:pPr>
        <w:spacing w:after="240" w:line="360" w:lineRule="auto"/>
        <w:jc w:val="both"/>
        <w:rPr>
          <w:sz w:val="22"/>
          <w:lang w:val="en-US"/>
        </w:rPr>
      </w:pPr>
      <w:r>
        <w:rPr>
          <w:b/>
          <w:bCs/>
          <w:sz w:val="22"/>
          <w:lang w:val="en"/>
        </w:rPr>
        <w:t>[Warsaw, 1</w:t>
      </w:r>
      <w:r w:rsidR="00331F6A">
        <w:rPr>
          <w:b/>
          <w:bCs/>
          <w:sz w:val="22"/>
          <w:lang w:val="en"/>
        </w:rPr>
        <w:t>7</w:t>
      </w:r>
      <w:bookmarkStart w:id="0" w:name="_GoBack"/>
      <w:bookmarkEnd w:id="0"/>
      <w:r>
        <w:rPr>
          <w:b/>
          <w:bCs/>
          <w:sz w:val="22"/>
          <w:lang w:val="en"/>
        </w:rPr>
        <w:t xml:space="preserve"> February 2020] </w:t>
      </w:r>
      <w:r>
        <w:rPr>
          <w:sz w:val="22"/>
          <w:lang w:val="en"/>
        </w:rPr>
        <w:t>Older consumers are often exposed to unfair practices at presentations combined with selling. Traders take advantage of their health problems. UOKiK punished two companies selling in this way.</w:t>
      </w:r>
    </w:p>
    <w:p w14:paraId="5ABC075C" w14:textId="77777777" w:rsidR="00823986" w:rsidRPr="00E214E2" w:rsidRDefault="00C65279" w:rsidP="001A3C4B">
      <w:pPr>
        <w:spacing w:after="100" w:afterAutospacing="1" w:line="372" w:lineRule="auto"/>
        <w:jc w:val="both"/>
        <w:rPr>
          <w:sz w:val="22"/>
          <w:lang w:val="en-US"/>
        </w:rPr>
      </w:pPr>
      <w:proofErr w:type="spellStart"/>
      <w:r>
        <w:rPr>
          <w:b/>
          <w:bCs/>
          <w:sz w:val="22"/>
          <w:lang w:val="en"/>
        </w:rPr>
        <w:t>Pollana</w:t>
      </w:r>
      <w:proofErr w:type="spellEnd"/>
      <w:r>
        <w:rPr>
          <w:b/>
          <w:bCs/>
          <w:sz w:val="22"/>
          <w:lang w:val="en"/>
        </w:rPr>
        <w:t xml:space="preserve"> Med </w:t>
      </w:r>
      <w:r>
        <w:rPr>
          <w:sz w:val="22"/>
          <w:lang w:val="en"/>
        </w:rPr>
        <w:t xml:space="preserve">from </w:t>
      </w:r>
      <w:proofErr w:type="spellStart"/>
      <w:r>
        <w:rPr>
          <w:sz w:val="22"/>
          <w:lang w:val="en"/>
        </w:rPr>
        <w:t>Mrowina</w:t>
      </w:r>
      <w:proofErr w:type="spellEnd"/>
      <w:r>
        <w:rPr>
          <w:sz w:val="22"/>
          <w:lang w:val="en"/>
        </w:rPr>
        <w:t xml:space="preserve"> invited consumers to its product presentations featuring massage mats and belts, cleaning systems (specialised, multi-functional vacuum cleaners), kitchen utensils, knife sets and squeezers, while promising free gifts. Traders informed consumers who decided to make a purchase that they did not have the right to withdraw from the contract. According to the complaints received, the provisions on the right to withdraw were deleted from the model contracts by Pollana Med’s representatives. Allegedly, the reason was that the product was on promotional offer.</w:t>
      </w:r>
    </w:p>
    <w:p w14:paraId="7A732A10" w14:textId="4592F00C" w:rsidR="00B73F22" w:rsidRPr="00E214E2" w:rsidRDefault="001A3C4B" w:rsidP="001A3C4B">
      <w:pPr>
        <w:spacing w:after="100" w:afterAutospacing="1" w:line="372" w:lineRule="auto"/>
        <w:jc w:val="both"/>
        <w:rPr>
          <w:sz w:val="22"/>
          <w:lang w:val="en-US"/>
        </w:rPr>
      </w:pPr>
      <w:r>
        <w:rPr>
          <w:i/>
          <w:iCs/>
          <w:sz w:val="22"/>
          <w:lang w:val="en"/>
        </w:rPr>
        <w:t xml:space="preserve">“Pursuant to the Act on consumer rights, a sales contract concluded outside the business premises and at a distance can be withdrawn from within 14 days of its conclusion without giving a reason. It does not matter if the product was bought at a standard or promotional price. No one can be deprived of this right,” </w:t>
      </w:r>
      <w:r>
        <w:rPr>
          <w:sz w:val="22"/>
          <w:lang w:val="en"/>
        </w:rPr>
        <w:t xml:space="preserve">says Tomasz </w:t>
      </w:r>
      <w:proofErr w:type="spellStart"/>
      <w:r>
        <w:rPr>
          <w:sz w:val="22"/>
          <w:lang w:val="en"/>
        </w:rPr>
        <w:t>Chróstny</w:t>
      </w:r>
      <w:proofErr w:type="spellEnd"/>
      <w:r>
        <w:rPr>
          <w:sz w:val="22"/>
          <w:lang w:val="en"/>
        </w:rPr>
        <w:t xml:space="preserve">, President of </w:t>
      </w:r>
      <w:proofErr w:type="spellStart"/>
      <w:r>
        <w:rPr>
          <w:sz w:val="22"/>
          <w:lang w:val="en"/>
        </w:rPr>
        <w:t>UOKiK</w:t>
      </w:r>
      <w:proofErr w:type="spellEnd"/>
      <w:r>
        <w:rPr>
          <w:sz w:val="22"/>
          <w:lang w:val="en"/>
        </w:rPr>
        <w:t>.</w:t>
      </w:r>
    </w:p>
    <w:p w14:paraId="37012CC1" w14:textId="2C2F03BA" w:rsidR="00E40799" w:rsidRDefault="0024314D" w:rsidP="001A3C4B">
      <w:pPr>
        <w:spacing w:after="100" w:afterAutospacing="1" w:line="372" w:lineRule="auto"/>
        <w:jc w:val="both"/>
        <w:rPr>
          <w:sz w:val="22"/>
        </w:rPr>
      </w:pPr>
      <w:r>
        <w:rPr>
          <w:sz w:val="22"/>
          <w:lang w:val="en"/>
        </w:rPr>
        <w:t>According to the information collected by the Authority, when consumers withdrew from the contract effectively and returned the goods, the company did not return the money despite requests for payment addressed to it. The Authority ordered to discontinue this practice. The undertaking ceased direct selling in December 2018. The imposed fine amounted to over PLN 1 million (PLN </w:t>
      </w:r>
      <w:r w:rsidR="00E214E2">
        <w:rPr>
          <w:sz w:val="22"/>
          <w:lang w:val="en"/>
        </w:rPr>
        <w:t>1</w:t>
      </w:r>
      <w:r>
        <w:rPr>
          <w:sz w:val="22"/>
          <w:lang w:val="en"/>
        </w:rPr>
        <w:t>,</w:t>
      </w:r>
      <w:r w:rsidR="00E214E2">
        <w:rPr>
          <w:sz w:val="22"/>
          <w:lang w:val="en"/>
        </w:rPr>
        <w:t>052</w:t>
      </w:r>
      <w:r>
        <w:rPr>
          <w:sz w:val="22"/>
          <w:lang w:val="en"/>
        </w:rPr>
        <w:t>,</w:t>
      </w:r>
      <w:r w:rsidR="00E214E2">
        <w:rPr>
          <w:sz w:val="22"/>
          <w:lang w:val="en"/>
        </w:rPr>
        <w:t>684</w:t>
      </w:r>
      <w:r>
        <w:rPr>
          <w:sz w:val="22"/>
          <w:lang w:val="en"/>
        </w:rPr>
        <w:t>).</w:t>
      </w:r>
    </w:p>
    <w:p w14:paraId="0B37BF85" w14:textId="516D3F96" w:rsidR="001648F5" w:rsidRPr="00E214E2" w:rsidRDefault="00D8038A" w:rsidP="001A3C4B">
      <w:pPr>
        <w:spacing w:after="100" w:afterAutospacing="1" w:line="372" w:lineRule="auto"/>
        <w:jc w:val="both"/>
        <w:rPr>
          <w:sz w:val="22"/>
          <w:lang w:val="en-US"/>
        </w:rPr>
      </w:pPr>
      <w:r>
        <w:rPr>
          <w:sz w:val="22"/>
          <w:lang w:val="en"/>
        </w:rPr>
        <w:t xml:space="preserve">The MEDISPOL company from Stęszewo (currently: </w:t>
      </w:r>
      <w:r>
        <w:rPr>
          <w:b/>
          <w:bCs/>
          <w:sz w:val="22"/>
          <w:lang w:val="en"/>
        </w:rPr>
        <w:t xml:space="preserve">Radnar </w:t>
      </w:r>
      <w:r>
        <w:rPr>
          <w:sz w:val="22"/>
          <w:lang w:val="en"/>
        </w:rPr>
        <w:t xml:space="preserve">from Poznań) also sold products at shows. Its offer included a medical device for therapy with low-frequency pulsed magnetic field. It informed the purpose of the meeting were free preventive examinations. In fact, it was a presentation of commercial offer combined with selling. Moreover, during the </w:t>
      </w:r>
      <w:r>
        <w:rPr>
          <w:sz w:val="22"/>
          <w:lang w:val="en"/>
        </w:rPr>
        <w:lastRenderedPageBreak/>
        <w:t>presentation, sales representatives performed “examinations” with the AM Scan device, although this device is not a medical product designed for health assessment. Then, based on the results obtained in this way, they informed consumers about allegedly found ailments and thus misled consumers as to their current state of health. The sales representatives could thus influence consumers' decisions to purchase the offered magnetic therapy device.</w:t>
      </w:r>
    </w:p>
    <w:p w14:paraId="74BAFAAD" w14:textId="1A1F1A23" w:rsidR="00481607" w:rsidRPr="00E214E2" w:rsidRDefault="00643485" w:rsidP="001A3C4B">
      <w:pPr>
        <w:spacing w:after="100" w:afterAutospacing="1" w:line="372" w:lineRule="auto"/>
        <w:jc w:val="both"/>
        <w:rPr>
          <w:sz w:val="22"/>
          <w:lang w:val="en-US"/>
        </w:rPr>
      </w:pPr>
      <w:r>
        <w:rPr>
          <w:sz w:val="22"/>
          <w:lang w:val="en"/>
        </w:rPr>
        <w:t xml:space="preserve">The company ceased the questioned practices in May 2019. The fines for misleading consumers amounted to nearly PLN 400,000 (PLN 397,111). In addition, the undertaking must inform all customers who purchased its products between 29 December 2017 and 21 May 2019 about the </w:t>
      </w:r>
      <w:proofErr w:type="spellStart"/>
      <w:r>
        <w:rPr>
          <w:sz w:val="22"/>
          <w:lang w:val="en"/>
        </w:rPr>
        <w:t>UOKiK’s</w:t>
      </w:r>
      <w:proofErr w:type="spellEnd"/>
      <w:r>
        <w:rPr>
          <w:sz w:val="22"/>
          <w:lang w:val="en"/>
        </w:rPr>
        <w:t xml:space="preserve"> decision.</w:t>
      </w:r>
    </w:p>
    <w:p w14:paraId="2245BCA8" w14:textId="77777777" w:rsidR="00971F82" w:rsidRPr="00E214E2" w:rsidRDefault="00971F82" w:rsidP="0026716D">
      <w:pPr>
        <w:spacing w:after="120" w:line="372" w:lineRule="auto"/>
        <w:jc w:val="both"/>
        <w:rPr>
          <w:b/>
          <w:sz w:val="22"/>
          <w:lang w:val="en-US"/>
        </w:rPr>
      </w:pPr>
      <w:r>
        <w:rPr>
          <w:b/>
          <w:bCs/>
          <w:sz w:val="22"/>
          <w:lang w:val="en"/>
        </w:rPr>
        <w:t>Consumer, stay cautious at presentations!</w:t>
      </w:r>
    </w:p>
    <w:p w14:paraId="68634096" w14:textId="4EF02EFC" w:rsidR="00971F82" w:rsidRPr="00E214E2" w:rsidRDefault="00971F82" w:rsidP="00971F82">
      <w:pPr>
        <w:numPr>
          <w:ilvl w:val="0"/>
          <w:numId w:val="8"/>
        </w:numPr>
        <w:spacing w:after="100" w:afterAutospacing="1" w:line="372" w:lineRule="auto"/>
        <w:jc w:val="both"/>
        <w:rPr>
          <w:sz w:val="22"/>
          <w:lang w:val="en-US"/>
        </w:rPr>
      </w:pPr>
      <w:r>
        <w:rPr>
          <w:sz w:val="22"/>
          <w:lang w:val="en"/>
        </w:rPr>
        <w:t>If you are going to a presentation, remember that this is usually a trade show aimed to convince you to buy a product.</w:t>
      </w:r>
    </w:p>
    <w:p w14:paraId="42B1A63D" w14:textId="28AC8D54" w:rsidR="00971F82" w:rsidRPr="00971F82" w:rsidRDefault="00971F82" w:rsidP="00971F82">
      <w:pPr>
        <w:numPr>
          <w:ilvl w:val="0"/>
          <w:numId w:val="8"/>
        </w:numPr>
        <w:spacing w:after="100" w:afterAutospacing="1" w:line="372" w:lineRule="auto"/>
        <w:jc w:val="both"/>
        <w:rPr>
          <w:sz w:val="22"/>
        </w:rPr>
      </w:pPr>
      <w:r>
        <w:rPr>
          <w:sz w:val="22"/>
          <w:lang w:val="en"/>
        </w:rPr>
        <w:t>When you receive an invitation to a meeting or a free examination, determine whether any goods or services will be offered there. Remember - there is nothing for free!</w:t>
      </w:r>
    </w:p>
    <w:p w14:paraId="4CDCB748" w14:textId="42C7A755" w:rsidR="006B5BA8" w:rsidRPr="00E214E2" w:rsidRDefault="006B5BA8" w:rsidP="006B5BA8">
      <w:pPr>
        <w:numPr>
          <w:ilvl w:val="0"/>
          <w:numId w:val="8"/>
        </w:numPr>
        <w:spacing w:after="100" w:afterAutospacing="1" w:line="372" w:lineRule="auto"/>
        <w:jc w:val="both"/>
        <w:rPr>
          <w:sz w:val="22"/>
          <w:lang w:val="en-US"/>
        </w:rPr>
      </w:pPr>
      <w:r>
        <w:rPr>
          <w:sz w:val="22"/>
          <w:lang w:val="en"/>
        </w:rPr>
        <w:t>Beware of "promotions", unique offers, when the seller says you have to make a decision right now, because the opportunity will not happen again - do not act under time pressure.</w:t>
      </w:r>
    </w:p>
    <w:p w14:paraId="34964007" w14:textId="77777777" w:rsidR="006B5BA8" w:rsidRPr="00E214E2" w:rsidRDefault="006B5BA8" w:rsidP="006B5BA8">
      <w:pPr>
        <w:numPr>
          <w:ilvl w:val="0"/>
          <w:numId w:val="8"/>
        </w:numPr>
        <w:spacing w:after="100" w:afterAutospacing="1" w:line="372" w:lineRule="auto"/>
        <w:jc w:val="both"/>
        <w:rPr>
          <w:sz w:val="22"/>
          <w:lang w:val="en-US"/>
        </w:rPr>
      </w:pPr>
      <w:r>
        <w:rPr>
          <w:sz w:val="22"/>
          <w:lang w:val="en"/>
        </w:rPr>
        <w:t>Ask yourself whether the offer is really attractive.</w:t>
      </w:r>
    </w:p>
    <w:p w14:paraId="4928D632" w14:textId="77777777" w:rsidR="006B5BA8" w:rsidRPr="00E214E2" w:rsidRDefault="006B5BA8" w:rsidP="006B5BA8">
      <w:pPr>
        <w:numPr>
          <w:ilvl w:val="0"/>
          <w:numId w:val="8"/>
        </w:numPr>
        <w:spacing w:after="100" w:afterAutospacing="1" w:line="372" w:lineRule="auto"/>
        <w:jc w:val="both"/>
        <w:rPr>
          <w:sz w:val="22"/>
          <w:lang w:val="en-US"/>
        </w:rPr>
      </w:pPr>
      <w:r>
        <w:rPr>
          <w:sz w:val="22"/>
          <w:lang w:val="en"/>
        </w:rPr>
        <w:t>Do not present your ID card to anyone.</w:t>
      </w:r>
    </w:p>
    <w:p w14:paraId="31D569B9" w14:textId="2D26E8A1" w:rsidR="00971F82" w:rsidRPr="00E214E2" w:rsidRDefault="00971F82" w:rsidP="006B5BA8">
      <w:pPr>
        <w:numPr>
          <w:ilvl w:val="0"/>
          <w:numId w:val="8"/>
        </w:numPr>
        <w:spacing w:after="100" w:afterAutospacing="1" w:line="372" w:lineRule="auto"/>
        <w:jc w:val="both"/>
        <w:rPr>
          <w:sz w:val="22"/>
          <w:lang w:val="en-US"/>
        </w:rPr>
      </w:pPr>
      <w:r>
        <w:rPr>
          <w:sz w:val="22"/>
          <w:lang w:val="en"/>
        </w:rPr>
        <w:t>Read contracts carefully, consult decisions with someone close to you.</w:t>
      </w:r>
    </w:p>
    <w:p w14:paraId="02EF2A57" w14:textId="77777777" w:rsidR="00971F82" w:rsidRPr="00E214E2" w:rsidRDefault="00971F82" w:rsidP="00971F82">
      <w:pPr>
        <w:numPr>
          <w:ilvl w:val="0"/>
          <w:numId w:val="8"/>
        </w:numPr>
        <w:spacing w:after="100" w:afterAutospacing="1" w:line="372" w:lineRule="auto"/>
        <w:jc w:val="both"/>
        <w:rPr>
          <w:sz w:val="22"/>
          <w:lang w:val="en-US"/>
        </w:rPr>
      </w:pPr>
      <w:r>
        <w:rPr>
          <w:sz w:val="22"/>
          <w:lang w:val="en"/>
        </w:rPr>
        <w:t>Do not take out a loan to buy equipment at the show, do not agree to visit bank with the seller.</w:t>
      </w:r>
    </w:p>
    <w:p w14:paraId="7A6A0400" w14:textId="77777777" w:rsidR="00971F82" w:rsidRPr="00E214E2" w:rsidRDefault="00971F82" w:rsidP="00971F82">
      <w:pPr>
        <w:numPr>
          <w:ilvl w:val="0"/>
          <w:numId w:val="8"/>
        </w:numPr>
        <w:spacing w:after="100" w:afterAutospacing="1" w:line="372" w:lineRule="auto"/>
        <w:jc w:val="both"/>
        <w:rPr>
          <w:sz w:val="22"/>
          <w:lang w:val="en-US"/>
        </w:rPr>
      </w:pPr>
      <w:r>
        <w:rPr>
          <w:sz w:val="22"/>
          <w:lang w:val="en"/>
        </w:rPr>
        <w:t>Remember you have 14 days to withdraw from a contract concluded outside the business premises.</w:t>
      </w:r>
    </w:p>
    <w:p w14:paraId="50286691" w14:textId="77777777" w:rsidR="00954C61" w:rsidRPr="00E214E2" w:rsidRDefault="00971F82" w:rsidP="00954C61">
      <w:pPr>
        <w:numPr>
          <w:ilvl w:val="0"/>
          <w:numId w:val="8"/>
        </w:numPr>
        <w:spacing w:after="100" w:afterAutospacing="1" w:line="372" w:lineRule="auto"/>
        <w:jc w:val="both"/>
        <w:rPr>
          <w:sz w:val="22"/>
          <w:lang w:val="en-US"/>
        </w:rPr>
      </w:pPr>
      <w:r>
        <w:rPr>
          <w:sz w:val="22"/>
          <w:lang w:val="en"/>
        </w:rPr>
        <w:t>If you face any problems, seek help from a consumer ombudsman.</w:t>
      </w:r>
    </w:p>
    <w:p w14:paraId="793C7AA5" w14:textId="77777777" w:rsidR="0051359C" w:rsidRPr="00E214E2" w:rsidRDefault="00954C61" w:rsidP="006B5BA8">
      <w:pPr>
        <w:rPr>
          <w:rStyle w:val="Pogrubienie"/>
          <w:rFonts w:ascii="Tahoma" w:eastAsia="Calibri" w:hAnsi="Tahoma" w:cs="Tahoma"/>
          <w:color w:val="3C4147"/>
          <w:szCs w:val="18"/>
          <w:lang w:val="en-US"/>
        </w:rPr>
      </w:pPr>
      <w:r>
        <w:rPr>
          <w:rStyle w:val="Pogrubienie"/>
          <w:rFonts w:ascii="Tahoma" w:eastAsia="Calibri" w:hAnsi="Tahoma" w:cs="Tahoma"/>
          <w:color w:val="3C4147"/>
          <w:szCs w:val="18"/>
          <w:lang w:val="en"/>
        </w:rPr>
        <w:t>Consumer support:</w:t>
      </w:r>
    </w:p>
    <w:p w14:paraId="215194FC" w14:textId="75663234" w:rsidR="00547E78" w:rsidRPr="00E214E2" w:rsidRDefault="00954C61" w:rsidP="0051359C">
      <w:pPr>
        <w:spacing w:line="276" w:lineRule="auto"/>
        <w:rPr>
          <w:sz w:val="22"/>
          <w:lang w:val="en-US"/>
        </w:rPr>
      </w:pPr>
      <w:r>
        <w:rPr>
          <w:rFonts w:ascii="Tahoma" w:hAnsi="Tahoma" w:cs="Tahoma"/>
          <w:color w:val="3C4147"/>
          <w:szCs w:val="18"/>
          <w:lang w:val="en"/>
        </w:rPr>
        <w:t>Phone: +48 801 440 220 or +48 22 290 89 16 – consumer helpline</w:t>
      </w:r>
      <w:r>
        <w:rPr>
          <w:rFonts w:ascii="Tahoma" w:hAnsi="Tahoma" w:cs="Tahoma"/>
          <w:color w:val="3C4147"/>
          <w:szCs w:val="18"/>
          <w:lang w:val="en"/>
        </w:rPr>
        <w:br/>
        <w:t>e-mail: </w:t>
      </w:r>
      <w:hyperlink r:id="rId7" w:history="1">
        <w:r>
          <w:rPr>
            <w:rStyle w:val="Hipercze"/>
            <w:rFonts w:ascii="Tahoma" w:hAnsi="Tahoma" w:cs="Tahoma"/>
            <w:color w:val="133C8A"/>
            <w:szCs w:val="18"/>
            <w:lang w:val="en"/>
          </w:rPr>
          <w:t>porady@dlakonsumentow.pl</w:t>
        </w:r>
      </w:hyperlink>
      <w:r>
        <w:rPr>
          <w:rFonts w:ascii="Tahoma" w:hAnsi="Tahoma" w:cs="Tahoma"/>
          <w:color w:val="3C4147"/>
          <w:szCs w:val="18"/>
          <w:lang w:val="en"/>
        </w:rPr>
        <w:br/>
      </w:r>
      <w:hyperlink r:id="rId8" w:history="1">
        <w:r>
          <w:rPr>
            <w:rStyle w:val="Hipercze"/>
            <w:rFonts w:ascii="Tahoma" w:hAnsi="Tahoma" w:cs="Tahoma"/>
            <w:color w:val="133C8A"/>
            <w:szCs w:val="18"/>
            <w:lang w:val="en"/>
          </w:rPr>
          <w:t>Consumer ombudsmen</w:t>
        </w:r>
      </w:hyperlink>
      <w:r>
        <w:rPr>
          <w:rFonts w:ascii="Tahoma" w:hAnsi="Tahoma" w:cs="Tahoma"/>
          <w:color w:val="3C4147"/>
          <w:szCs w:val="18"/>
          <w:lang w:val="en"/>
        </w:rPr>
        <w:t xml:space="preserve"> – in your town or district</w:t>
      </w:r>
      <w:r>
        <w:rPr>
          <w:rFonts w:ascii="Tahoma" w:hAnsi="Tahoma" w:cs="Tahoma"/>
          <w:color w:val="3C4147"/>
          <w:szCs w:val="18"/>
          <w:lang w:val="en"/>
        </w:rPr>
        <w:br/>
        <w:t>Regional Consumer Centres: Phone: +48 22 299 60 90 – </w:t>
      </w:r>
      <w:hyperlink r:id="rId9" w:history="1">
        <w:r>
          <w:rPr>
            <w:rFonts w:ascii="Tahoma" w:hAnsi="Tahoma" w:cs="Tahoma"/>
            <w:color w:val="2E74B5" w:themeColor="accent1" w:themeShade="BF"/>
            <w:szCs w:val="18"/>
            <w:u w:val="single"/>
            <w:lang w:val="en"/>
          </w:rPr>
          <w:t>Dlakonsumenta.pl</w:t>
        </w:r>
      </w:hyperlink>
    </w:p>
    <w:sectPr w:rsidR="00547E78" w:rsidRPr="00E214E2" w:rsidSect="00240013">
      <w:headerReference w:type="default" r:id="rId10"/>
      <w:footerReference w:type="default" r:id="rId11"/>
      <w:pgSz w:w="11906" w:h="16838"/>
      <w:pgMar w:top="2127" w:right="1417" w:bottom="2127"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7EBD45" w14:textId="77777777" w:rsidR="00534004" w:rsidRDefault="00534004">
      <w:r>
        <w:separator/>
      </w:r>
    </w:p>
  </w:endnote>
  <w:endnote w:type="continuationSeparator" w:id="0">
    <w:p w14:paraId="53052451" w14:textId="77777777" w:rsidR="00534004" w:rsidRDefault="00534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Segoe UI Semibold">
    <w:panose1 w:val="020B0702040204020203"/>
    <w:charset w:val="EE"/>
    <w:family w:val="swiss"/>
    <w:pitch w:val="variable"/>
    <w:sig w:usb0="E4002EFF" w:usb1="C000E47F" w:usb2="00000009" w:usb3="00000000" w:csb0="000001FF" w:csb1="00000000"/>
  </w:font>
  <w:font w:name="Segoe UI Black">
    <w:panose1 w:val="020B0A02040204020203"/>
    <w:charset w:val="EE"/>
    <w:family w:val="swiss"/>
    <w:pitch w:val="variable"/>
    <w:sig w:usb0="E10002FF" w:usb1="4000E47F" w:usb2="0000002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9A72" w14:textId="77777777" w:rsidR="0059016B" w:rsidRPr="00924ABC" w:rsidRDefault="00534004" w:rsidP="008D527A">
    <w:pPr>
      <w:pStyle w:val="Stopka"/>
      <w:rPr>
        <w:rFonts w:ascii="Segoe UI Semibold" w:hAnsi="Segoe UI Semibold" w:cs="Segoe UI Semibold"/>
        <w:color w:val="595959" w:themeColor="text1" w:themeTint="A6"/>
        <w:sz w:val="16"/>
        <w:szCs w:val="16"/>
      </w:rPr>
    </w:pPr>
    <w:r>
      <w:rPr>
        <w:rFonts w:ascii="Segoe UI Semibold" w:hAnsi="Segoe UI Semibold"/>
        <w:noProof/>
        <w:lang w:val="en"/>
      </w:rPr>
      <w:pict w14:anchorId="509004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398.65pt;margin-top:-13.35pt;width:54.75pt;height:54.75pt;z-index:-251657216;mso-position-horizontal-relative:text;mso-position-vertical-relative:text;mso-width-relative:page;mso-height-relative:page">
          <v:imagedata r:id="rId1" o:title="fotolia_64043943"/>
        </v:shape>
      </w:pict>
    </w:r>
    <w:r w:rsidR="000E6470">
      <w:rPr>
        <w:rFonts w:ascii="Segoe UI Semibold" w:hAnsi="Segoe UI Semibold"/>
        <w:noProof/>
        <w:color w:val="595959" w:themeColor="text1" w:themeTint="A6"/>
        <w:sz w:val="16"/>
        <w:szCs w:val="16"/>
        <w:lang w:val="pl-PL" w:eastAsia="pl-PL"/>
      </w:rPr>
      <mc:AlternateContent>
        <mc:Choice Requires="wps">
          <w:drawing>
            <wp:anchor distT="45720" distB="45720" distL="114300" distR="114300" simplePos="0" relativeHeight="251658240" behindDoc="1" locked="0" layoutInCell="1" allowOverlap="1" wp14:anchorId="3FF81029" wp14:editId="2A90B988">
              <wp:simplePos x="0" y="0"/>
              <wp:positionH relativeFrom="margin">
                <wp:posOffset>3710305</wp:posOffset>
              </wp:positionH>
              <wp:positionV relativeFrom="paragraph">
                <wp:posOffset>-88265</wp:posOffset>
              </wp:positionV>
              <wp:extent cx="1323975" cy="543560"/>
              <wp:effectExtent l="0" t="0" r="28575" b="2794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43560"/>
                      </a:xfrm>
                      <a:prstGeom prst="rect">
                        <a:avLst/>
                      </a:prstGeom>
                      <a:solidFill>
                        <a:srgbClr val="FFFFFF"/>
                      </a:solidFill>
                      <a:ln w="9525">
                        <a:solidFill>
                          <a:schemeClr val="bg1"/>
                        </a:solidFill>
                        <a:miter lim="800000"/>
                        <a:headEnd/>
                        <a:tailEnd/>
                      </a:ln>
                    </wps:spPr>
                    <wps:txbx>
                      <w:txbxContent>
                        <w:p w14:paraId="5C1B7BE3"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FF81029" id="_x0000_t202" coordsize="21600,21600" o:spt="202" path="m,l,21600r21600,l21600,xe">
              <v:stroke joinstyle="miter"/>
              <v:path gradientshapeok="t" o:connecttype="rect"/>
            </v:shapetype>
            <v:shape id="Pole tekstowe 2" o:spid="_x0000_s1026" type="#_x0000_t202" style="position:absolute;margin-left:292.15pt;margin-top:-6.95pt;width:104.25pt;height:42.8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" strokecolor="white [3212]">
              <v:textbox>
                <w:txbxContent>
                  <w:p w14:paraId="5C1B7BE3" w14:textId="77777777" w:rsidR="004C1243" w:rsidRPr="006A2065" w:rsidRDefault="004C1243" w:rsidP="004C1243">
                    <w:pPr>
                      <w:spacing w:before="100" w:beforeAutospacing="1"/>
                      <w:ind w:right="-113"/>
                      <w:jc w:val="right"/>
                      <w:rPr>
                        <w:rFonts w:ascii="Segoe UI Black" w:hAnsi="Segoe UI Black"/>
                        <w:color w:val="C77D4C"/>
                        <w:sz w:val="28"/>
                        <w:szCs w:val="28"/>
                      </w:rPr>
                    </w:pPr>
                    <w:r>
                      <w:rPr>
                        <w:rFonts w:ascii="Segoe UI Black" w:hAnsi="Segoe UI Black"/>
                        <w:color w:val="C77D4C"/>
                        <w:sz w:val="28"/>
                        <w:szCs w:val="28"/>
                        <w:lang w:val="en"/>
                      </w:rPr>
                      <w:t>PRESS</w:t>
                    </w:r>
                    <w:r>
                      <w:rPr>
                        <w:rFonts w:ascii="Segoe UI Black" w:hAnsi="Segoe UI Black"/>
                        <w:color w:val="C77D4C"/>
                        <w:sz w:val="28"/>
                        <w:szCs w:val="28"/>
                        <w:lang w:val="en"/>
                      </w:rPr>
                      <w:br/>
                      <w:t>RELEASE</w:t>
                    </w:r>
                  </w:p>
                </w:txbxContent>
              </v:textbox>
              <w10:wrap anchorx="margin"/>
            </v:shape>
          </w:pict>
        </mc:Fallback>
      </mc:AlternateContent>
    </w:r>
    <w:r w:rsidR="000E6470">
      <w:rPr>
        <w:rFonts w:ascii="Segoe UI Semibold" w:hAnsi="Segoe UI Semibold"/>
        <w:noProof/>
        <w:color w:val="595959" w:themeColor="text1" w:themeTint="A6"/>
        <w:lang w:val="pl-PL" w:eastAsia="pl-PL"/>
      </w:rPr>
      <mc:AlternateContent>
        <mc:Choice Requires="wps">
          <w:drawing>
            <wp:anchor distT="0" distB="0" distL="114300" distR="114300" simplePos="0" relativeHeight="251657216" behindDoc="0" locked="0" layoutInCell="1" allowOverlap="1" wp14:anchorId="0D2A5892" wp14:editId="2C949B6D">
              <wp:simplePos x="0" y="0"/>
              <wp:positionH relativeFrom="margin">
                <wp:align>left</wp:align>
              </wp:positionH>
              <wp:positionV relativeFrom="paragraph">
                <wp:posOffset>-78740</wp:posOffset>
              </wp:positionV>
              <wp:extent cx="3524250" cy="0"/>
              <wp:effectExtent l="0" t="0" r="19050" b="19050"/>
              <wp:wrapNone/>
              <wp:docPr id="9" name="Łącznik prosty 9"/>
              <wp:cNvGraphicFramePr/>
              <a:graphic xmlns:a="http://schemas.openxmlformats.org/drawingml/2006/main">
                <a:graphicData uri="http://schemas.microsoft.com/office/word/2010/wordprocessingShape">
                  <wps:wsp>
                    <wps:cNvCnPr/>
                    <wps:spPr>
                      <a:xfrm>
                        <a:off x="0" y="0"/>
                        <a:ext cx="3524250" cy="0"/>
                      </a:xfrm>
                      <a:prstGeom prst="line">
                        <a:avLst/>
                      </a:prstGeom>
                      <a:ln>
                        <a:solidFill>
                          <a:schemeClr val="tx1">
                            <a:lumMod val="65000"/>
                            <a:lumOff val="3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B83560A" id="Łącznik prosty 9"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2pt" to="277.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" strokecolor="#5a5a5a [2109]" strokeweight=".5pt">
              <v:stroke joinstyle="miter"/>
              <w10:wrap anchorx="margin"/>
            </v:line>
          </w:pict>
        </mc:Fallback>
      </mc:AlternateContent>
    </w:r>
    <w:r w:rsidR="000E6470">
      <w:rPr>
        <w:rFonts w:ascii="Segoe UI Semibold" w:hAnsi="Segoe UI Semibold"/>
        <w:color w:val="595959" w:themeColor="text1" w:themeTint="A6"/>
        <w:sz w:val="16"/>
        <w:szCs w:val="16"/>
        <w:lang w:val="en"/>
      </w:rPr>
      <w:t>WWW.UOKiK.GOV.PL   PHONE: +48 22 55 60 246    MOBILE: +48 695 902 088 695 902 088</w:t>
    </w:r>
  </w:p>
  <w:p w14:paraId="3673B39F" w14:textId="77777777" w:rsidR="0059016B" w:rsidRPr="00A53423" w:rsidRDefault="00C21071" w:rsidP="008D527A">
    <w:pPr>
      <w:pStyle w:val="TEKSTKOMUNIKATU"/>
      <w:spacing w:after="120" w:line="240" w:lineRule="auto"/>
      <w:jc w:val="left"/>
      <w:rPr>
        <w:rFonts w:ascii="Segoe UI Semibold" w:hAnsi="Segoe UI Semibold" w:cs="Segoe UI Semibold"/>
        <w:color w:val="595959" w:themeColor="text1" w:themeTint="A6"/>
        <w:sz w:val="16"/>
        <w:szCs w:val="16"/>
      </w:rPr>
    </w:pPr>
    <w:r>
      <w:rPr>
        <w:rFonts w:ascii="Segoe UI Semibold" w:hAnsi="Segoe UI Semibold" w:cs="Segoe UI Semibold"/>
        <w:color w:val="595959" w:themeColor="text1" w:themeTint="A6"/>
        <w:sz w:val="16"/>
        <w:szCs w:val="16"/>
        <w:lang w:val="en"/>
      </w:rPr>
      <w:t xml:space="preserve">UOKiK Press Office Pl. Powstańców Warszawy 1, 00-950 Warsaw </w:t>
    </w:r>
    <w:r>
      <w:rPr>
        <w:rFonts w:ascii="Segoe UI Semibold" w:hAnsi="Segoe UI Semibold" w:cs="Segoe UI Semibold"/>
        <w:color w:val="595959" w:themeColor="text1" w:themeTint="A6"/>
        <w:sz w:val="16"/>
        <w:szCs w:val="16"/>
        <w:lang w:val="en"/>
      </w:rPr>
      <w:br/>
      <w:t xml:space="preserve">e-mail: </w:t>
    </w:r>
    <w:hyperlink r:id="rId2" w:history="1">
      <w:r>
        <w:rPr>
          <w:rStyle w:val="Hipercze"/>
          <w:rFonts w:ascii="Segoe UI Semibold" w:hAnsi="Segoe UI Semibold" w:cs="Segoe UI Semibold"/>
          <w:color w:val="595959" w:themeColor="text1" w:themeTint="A6"/>
          <w:sz w:val="16"/>
          <w:szCs w:val="16"/>
          <w:lang w:val="en"/>
        </w:rPr>
        <w:t>biuroprasowe@uokik.gov.pl</w:t>
      </w:r>
    </w:hyperlink>
    <w:r>
      <w:rPr>
        <w:rFonts w:ascii="Segoe UI Semibold" w:hAnsi="Segoe UI Semibold" w:cs="Segoe UI Semibold"/>
        <w:color w:val="595959" w:themeColor="text1" w:themeTint="A6"/>
        <w:sz w:val="16"/>
        <w:szCs w:val="16"/>
        <w:lang w:val="en"/>
      </w:rPr>
      <w:t xml:space="preserve"> Twitter: </w:t>
    </w:r>
    <w:hyperlink r:id="rId3" w:history="1">
      <w:r>
        <w:rPr>
          <w:rStyle w:val="Hipercze"/>
          <w:rFonts w:ascii="Segoe UI Semibold" w:hAnsi="Segoe UI Semibold" w:cs="Segoe UI Semibold"/>
          <w:color w:val="595959" w:themeColor="text1" w:themeTint="A6"/>
          <w:sz w:val="16"/>
          <w:szCs w:val="16"/>
          <w:lang w:val="en"/>
        </w:rPr>
        <w:t>@</w:t>
      </w:r>
      <w:r>
        <w:rPr>
          <w:rStyle w:val="u-linkcomplex-target"/>
          <w:rFonts w:ascii="Segoe UI Semibold" w:hAnsi="Segoe UI Semibold" w:cs="Segoe UI Semibold"/>
          <w:color w:val="595959" w:themeColor="text1" w:themeTint="A6"/>
          <w:sz w:val="16"/>
          <w:szCs w:val="16"/>
          <w:u w:val="single"/>
          <w:lang w:val="en"/>
        </w:rPr>
        <w:t>UOKiKgovPL</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D114B5" w14:textId="77777777" w:rsidR="00534004" w:rsidRDefault="00534004">
      <w:r>
        <w:separator/>
      </w:r>
    </w:p>
  </w:footnote>
  <w:footnote w:type="continuationSeparator" w:id="0">
    <w:p w14:paraId="3ADFCC2E" w14:textId="77777777" w:rsidR="00534004" w:rsidRDefault="0053400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C3163" w14:textId="77777777" w:rsidR="0059016B" w:rsidRDefault="00534004" w:rsidP="0041396E">
    <w:pPr>
      <w:pStyle w:val="Nagwek"/>
      <w:tabs>
        <w:tab w:val="clear" w:pos="9072"/>
      </w:tabs>
    </w:pPr>
    <w:r>
      <w:rPr>
        <w:noProof/>
        <w:lang w:val="en"/>
      </w:rPr>
      <w:pict w14:anchorId="4A739E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35pt;margin-top:-17.25pt;width:285.65pt;height:69.5pt;z-index:251661312;mso-position-horizontal-relative:text;mso-position-vertical-relative:text;mso-width-relative:page;mso-height-relative:page">
          <v:imagedata r:id="rId1" o:title="stopka 30-leci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63DE7"/>
    <w:multiLevelType w:val="multilevel"/>
    <w:tmpl w:val="F150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337417"/>
    <w:multiLevelType w:val="hybridMultilevel"/>
    <w:tmpl w:val="D1B24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4507EFD"/>
    <w:multiLevelType w:val="multilevel"/>
    <w:tmpl w:val="E4AAD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413A51"/>
    <w:multiLevelType w:val="hybridMultilevel"/>
    <w:tmpl w:val="53F2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A1DE0"/>
    <w:multiLevelType w:val="hybridMultilevel"/>
    <w:tmpl w:val="B9347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4DCA0AB4"/>
    <w:multiLevelType w:val="multilevel"/>
    <w:tmpl w:val="8174E2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F3395D"/>
    <w:multiLevelType w:val="hybridMultilevel"/>
    <w:tmpl w:val="A44CA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8B13ED"/>
    <w:multiLevelType w:val="hybridMultilevel"/>
    <w:tmpl w:val="5E96F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7"/>
  </w:num>
  <w:num w:numId="5">
    <w:abstractNumId w:val="3"/>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9FA"/>
    <w:rsid w:val="00002C19"/>
    <w:rsid w:val="00005115"/>
    <w:rsid w:val="0000713A"/>
    <w:rsid w:val="00007E00"/>
    <w:rsid w:val="00011AF2"/>
    <w:rsid w:val="00023634"/>
    <w:rsid w:val="000410D0"/>
    <w:rsid w:val="00042F96"/>
    <w:rsid w:val="000651E9"/>
    <w:rsid w:val="00073AA7"/>
    <w:rsid w:val="00086604"/>
    <w:rsid w:val="000A22F1"/>
    <w:rsid w:val="000A74FA"/>
    <w:rsid w:val="000B149D"/>
    <w:rsid w:val="000B1AC5"/>
    <w:rsid w:val="000B7247"/>
    <w:rsid w:val="000D130D"/>
    <w:rsid w:val="000E6470"/>
    <w:rsid w:val="0010559C"/>
    <w:rsid w:val="00107844"/>
    <w:rsid w:val="00113BE9"/>
    <w:rsid w:val="00120FBD"/>
    <w:rsid w:val="0012424D"/>
    <w:rsid w:val="0013159A"/>
    <w:rsid w:val="00135455"/>
    <w:rsid w:val="00143310"/>
    <w:rsid w:val="00144E9C"/>
    <w:rsid w:val="00161094"/>
    <w:rsid w:val="00163DF9"/>
    <w:rsid w:val="001648F5"/>
    <w:rsid w:val="001666D6"/>
    <w:rsid w:val="00166B5D"/>
    <w:rsid w:val="001675EF"/>
    <w:rsid w:val="0017028A"/>
    <w:rsid w:val="00177CF7"/>
    <w:rsid w:val="00190D5A"/>
    <w:rsid w:val="001979B5"/>
    <w:rsid w:val="001A3C4B"/>
    <w:rsid w:val="001A5F7C"/>
    <w:rsid w:val="001A6E5B"/>
    <w:rsid w:val="001A7451"/>
    <w:rsid w:val="001C1FAD"/>
    <w:rsid w:val="001E188E"/>
    <w:rsid w:val="001E4F92"/>
    <w:rsid w:val="001F4A73"/>
    <w:rsid w:val="00205580"/>
    <w:rsid w:val="002157BB"/>
    <w:rsid w:val="002262B5"/>
    <w:rsid w:val="0023138D"/>
    <w:rsid w:val="00240013"/>
    <w:rsid w:val="0024118E"/>
    <w:rsid w:val="00241BAC"/>
    <w:rsid w:val="0024314D"/>
    <w:rsid w:val="00260382"/>
    <w:rsid w:val="00266CB4"/>
    <w:rsid w:val="0026716D"/>
    <w:rsid w:val="00267DD1"/>
    <w:rsid w:val="002801AA"/>
    <w:rsid w:val="00291154"/>
    <w:rsid w:val="00295B34"/>
    <w:rsid w:val="002A5D69"/>
    <w:rsid w:val="002B198B"/>
    <w:rsid w:val="002B1DBF"/>
    <w:rsid w:val="002C0D5D"/>
    <w:rsid w:val="002C692D"/>
    <w:rsid w:val="002C6ABE"/>
    <w:rsid w:val="002D32F1"/>
    <w:rsid w:val="002E388C"/>
    <w:rsid w:val="002F1BF3"/>
    <w:rsid w:val="002F4D43"/>
    <w:rsid w:val="003056C6"/>
    <w:rsid w:val="00311B14"/>
    <w:rsid w:val="00324306"/>
    <w:rsid w:val="003270F5"/>
    <w:rsid w:val="003278D6"/>
    <w:rsid w:val="003303F0"/>
    <w:rsid w:val="00331F6A"/>
    <w:rsid w:val="0034059B"/>
    <w:rsid w:val="0035019C"/>
    <w:rsid w:val="00360248"/>
    <w:rsid w:val="00366A46"/>
    <w:rsid w:val="00377A0D"/>
    <w:rsid w:val="0038597C"/>
    <w:rsid w:val="0038677D"/>
    <w:rsid w:val="003B1052"/>
    <w:rsid w:val="003B2A9C"/>
    <w:rsid w:val="003D1DC2"/>
    <w:rsid w:val="003D3FF4"/>
    <w:rsid w:val="003D7161"/>
    <w:rsid w:val="003E3F9D"/>
    <w:rsid w:val="003E69E5"/>
    <w:rsid w:val="0040748E"/>
    <w:rsid w:val="00412206"/>
    <w:rsid w:val="00427E08"/>
    <w:rsid w:val="004349BA"/>
    <w:rsid w:val="0043575C"/>
    <w:rsid w:val="004365C7"/>
    <w:rsid w:val="004425B7"/>
    <w:rsid w:val="00444A85"/>
    <w:rsid w:val="00462CFA"/>
    <w:rsid w:val="00465140"/>
    <w:rsid w:val="00481607"/>
    <w:rsid w:val="00486DB1"/>
    <w:rsid w:val="00493E10"/>
    <w:rsid w:val="004972E8"/>
    <w:rsid w:val="004A0116"/>
    <w:rsid w:val="004C0F9E"/>
    <w:rsid w:val="004C1243"/>
    <w:rsid w:val="004C5C26"/>
    <w:rsid w:val="004D745C"/>
    <w:rsid w:val="004E44A4"/>
    <w:rsid w:val="004F7E99"/>
    <w:rsid w:val="005003F9"/>
    <w:rsid w:val="0050417B"/>
    <w:rsid w:val="005133CE"/>
    <w:rsid w:val="0051359C"/>
    <w:rsid w:val="00521BA3"/>
    <w:rsid w:val="00523E0D"/>
    <w:rsid w:val="00525588"/>
    <w:rsid w:val="0052710E"/>
    <w:rsid w:val="00534004"/>
    <w:rsid w:val="005442FC"/>
    <w:rsid w:val="00547E78"/>
    <w:rsid w:val="0055631D"/>
    <w:rsid w:val="005745CB"/>
    <w:rsid w:val="00584A77"/>
    <w:rsid w:val="00593935"/>
    <w:rsid w:val="005973FD"/>
    <w:rsid w:val="00597C68"/>
    <w:rsid w:val="005A382B"/>
    <w:rsid w:val="005A4047"/>
    <w:rsid w:val="005C0D39"/>
    <w:rsid w:val="005C6232"/>
    <w:rsid w:val="005D6F7A"/>
    <w:rsid w:val="005E78EE"/>
    <w:rsid w:val="005F139F"/>
    <w:rsid w:val="005F1EBD"/>
    <w:rsid w:val="00604231"/>
    <w:rsid w:val="006063D0"/>
    <w:rsid w:val="00613C45"/>
    <w:rsid w:val="00625266"/>
    <w:rsid w:val="00633D4E"/>
    <w:rsid w:val="0063526F"/>
    <w:rsid w:val="00637E86"/>
    <w:rsid w:val="006422DE"/>
    <w:rsid w:val="00643485"/>
    <w:rsid w:val="006439FA"/>
    <w:rsid w:val="0067485D"/>
    <w:rsid w:val="006A2065"/>
    <w:rsid w:val="006A314D"/>
    <w:rsid w:val="006A3C2E"/>
    <w:rsid w:val="006A3D88"/>
    <w:rsid w:val="006A4A7A"/>
    <w:rsid w:val="006B0848"/>
    <w:rsid w:val="006B5BA8"/>
    <w:rsid w:val="006B733D"/>
    <w:rsid w:val="006C34AE"/>
    <w:rsid w:val="006C62C6"/>
    <w:rsid w:val="006C67AF"/>
    <w:rsid w:val="006D3DC5"/>
    <w:rsid w:val="006F143B"/>
    <w:rsid w:val="007039EC"/>
    <w:rsid w:val="00714D45"/>
    <w:rsid w:val="0071572D"/>
    <w:rsid w:val="007157BA"/>
    <w:rsid w:val="007169F9"/>
    <w:rsid w:val="007174A6"/>
    <w:rsid w:val="007224B3"/>
    <w:rsid w:val="00731303"/>
    <w:rsid w:val="007402E0"/>
    <w:rsid w:val="0074489D"/>
    <w:rsid w:val="007514AD"/>
    <w:rsid w:val="0075524D"/>
    <w:rsid w:val="007560B0"/>
    <w:rsid w:val="007627D7"/>
    <w:rsid w:val="00776C4F"/>
    <w:rsid w:val="007838E4"/>
    <w:rsid w:val="007846DC"/>
    <w:rsid w:val="007A19D8"/>
    <w:rsid w:val="007E36E4"/>
    <w:rsid w:val="007F0ACE"/>
    <w:rsid w:val="00804024"/>
    <w:rsid w:val="0081753E"/>
    <w:rsid w:val="00823986"/>
    <w:rsid w:val="0085010E"/>
    <w:rsid w:val="0085454F"/>
    <w:rsid w:val="0087354F"/>
    <w:rsid w:val="00886040"/>
    <w:rsid w:val="00896985"/>
    <w:rsid w:val="008C53D0"/>
    <w:rsid w:val="008D527A"/>
    <w:rsid w:val="008D56DA"/>
    <w:rsid w:val="008D5771"/>
    <w:rsid w:val="008F472E"/>
    <w:rsid w:val="00902556"/>
    <w:rsid w:val="0090338C"/>
    <w:rsid w:val="0091048E"/>
    <w:rsid w:val="00924ABC"/>
    <w:rsid w:val="009252FB"/>
    <w:rsid w:val="00932BB8"/>
    <w:rsid w:val="00940E8F"/>
    <w:rsid w:val="0095309C"/>
    <w:rsid w:val="00954C61"/>
    <w:rsid w:val="009652F2"/>
    <w:rsid w:val="009719ED"/>
    <w:rsid w:val="00971F82"/>
    <w:rsid w:val="00986C37"/>
    <w:rsid w:val="00997528"/>
    <w:rsid w:val="0099796A"/>
    <w:rsid w:val="009C1346"/>
    <w:rsid w:val="009D05C8"/>
    <w:rsid w:val="009E3C0B"/>
    <w:rsid w:val="009F2CE1"/>
    <w:rsid w:val="00A13244"/>
    <w:rsid w:val="00A239AA"/>
    <w:rsid w:val="00A32E32"/>
    <w:rsid w:val="00A41FE7"/>
    <w:rsid w:val="00A439E8"/>
    <w:rsid w:val="00A45753"/>
    <w:rsid w:val="00A47C3B"/>
    <w:rsid w:val="00A53423"/>
    <w:rsid w:val="00A62659"/>
    <w:rsid w:val="00A65F20"/>
    <w:rsid w:val="00A76293"/>
    <w:rsid w:val="00A77DA2"/>
    <w:rsid w:val="00A85D9D"/>
    <w:rsid w:val="00A92C4C"/>
    <w:rsid w:val="00AA602D"/>
    <w:rsid w:val="00AB4C44"/>
    <w:rsid w:val="00AB572D"/>
    <w:rsid w:val="00AE2923"/>
    <w:rsid w:val="00AE7F9D"/>
    <w:rsid w:val="00B028F7"/>
    <w:rsid w:val="00B22863"/>
    <w:rsid w:val="00B41502"/>
    <w:rsid w:val="00B51024"/>
    <w:rsid w:val="00B54820"/>
    <w:rsid w:val="00B60CD8"/>
    <w:rsid w:val="00B60F9C"/>
    <w:rsid w:val="00B6769E"/>
    <w:rsid w:val="00B73F22"/>
    <w:rsid w:val="00B76F9A"/>
    <w:rsid w:val="00B810B2"/>
    <w:rsid w:val="00BA26F7"/>
    <w:rsid w:val="00BA79F0"/>
    <w:rsid w:val="00BB5068"/>
    <w:rsid w:val="00BB7AE8"/>
    <w:rsid w:val="00BC37BC"/>
    <w:rsid w:val="00BD0481"/>
    <w:rsid w:val="00BD4447"/>
    <w:rsid w:val="00BE2623"/>
    <w:rsid w:val="00BE3923"/>
    <w:rsid w:val="00BE4BF0"/>
    <w:rsid w:val="00BE5EE5"/>
    <w:rsid w:val="00BE68EE"/>
    <w:rsid w:val="00BE7F63"/>
    <w:rsid w:val="00BF45FB"/>
    <w:rsid w:val="00C123B1"/>
    <w:rsid w:val="00C14336"/>
    <w:rsid w:val="00C21071"/>
    <w:rsid w:val="00C2398C"/>
    <w:rsid w:val="00C25569"/>
    <w:rsid w:val="00C27366"/>
    <w:rsid w:val="00C63AA8"/>
    <w:rsid w:val="00C65279"/>
    <w:rsid w:val="00C7783C"/>
    <w:rsid w:val="00CA6B58"/>
    <w:rsid w:val="00CB1AE6"/>
    <w:rsid w:val="00CB3ED4"/>
    <w:rsid w:val="00CB3F86"/>
    <w:rsid w:val="00CD313A"/>
    <w:rsid w:val="00CD34F0"/>
    <w:rsid w:val="00CE0954"/>
    <w:rsid w:val="00CF11F7"/>
    <w:rsid w:val="00D1323F"/>
    <w:rsid w:val="00D13DE2"/>
    <w:rsid w:val="00D202BA"/>
    <w:rsid w:val="00D251AC"/>
    <w:rsid w:val="00D43766"/>
    <w:rsid w:val="00D47CCF"/>
    <w:rsid w:val="00D6457B"/>
    <w:rsid w:val="00D66DEC"/>
    <w:rsid w:val="00D71A41"/>
    <w:rsid w:val="00D768A4"/>
    <w:rsid w:val="00D8038A"/>
    <w:rsid w:val="00D92F52"/>
    <w:rsid w:val="00DA753F"/>
    <w:rsid w:val="00DC182C"/>
    <w:rsid w:val="00DC5754"/>
    <w:rsid w:val="00DC6B96"/>
    <w:rsid w:val="00DD34A3"/>
    <w:rsid w:val="00DD6056"/>
    <w:rsid w:val="00DE7C6A"/>
    <w:rsid w:val="00DF2857"/>
    <w:rsid w:val="00DF782B"/>
    <w:rsid w:val="00E03AEF"/>
    <w:rsid w:val="00E102DE"/>
    <w:rsid w:val="00E214E2"/>
    <w:rsid w:val="00E24825"/>
    <w:rsid w:val="00E40799"/>
    <w:rsid w:val="00E42093"/>
    <w:rsid w:val="00E522AD"/>
    <w:rsid w:val="00E64103"/>
    <w:rsid w:val="00E67308"/>
    <w:rsid w:val="00E76CD1"/>
    <w:rsid w:val="00E81E16"/>
    <w:rsid w:val="00EE4AD8"/>
    <w:rsid w:val="00F139AC"/>
    <w:rsid w:val="00F21EAC"/>
    <w:rsid w:val="00F3243D"/>
    <w:rsid w:val="00F46D0D"/>
    <w:rsid w:val="00F92B59"/>
    <w:rsid w:val="00F948BC"/>
    <w:rsid w:val="00F960CF"/>
    <w:rsid w:val="00FA10A3"/>
    <w:rsid w:val="00FA1226"/>
    <w:rsid w:val="00FD09D8"/>
    <w:rsid w:val="00FF23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748FD98"/>
  <w15:docId w15:val="{BB3045C5-1C0E-4F0C-ACB8-F03890B2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439FA"/>
    <w:pPr>
      <w:spacing w:after="0" w:line="240" w:lineRule="auto"/>
    </w:pPr>
    <w:rPr>
      <w:rFonts w:ascii="Trebuchet MS" w:eastAsia="Times New Roman" w:hAnsi="Trebuchet MS" w:cs="Times New Roman"/>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1"/>
    <w:rsid w:val="006439FA"/>
    <w:pPr>
      <w:tabs>
        <w:tab w:val="center" w:pos="4536"/>
        <w:tab w:val="right" w:pos="9072"/>
      </w:tabs>
    </w:pPr>
    <w:rPr>
      <w:rFonts w:ascii="Arial" w:eastAsia="Calibri" w:hAnsi="Arial"/>
      <w:sz w:val="20"/>
      <w:szCs w:val="20"/>
      <w:lang w:val="x-none" w:eastAsia="x-none"/>
    </w:rPr>
  </w:style>
  <w:style w:type="character" w:customStyle="1" w:styleId="NagwekZnak">
    <w:name w:val="Nagłówek Znak"/>
    <w:basedOn w:val="Domylnaczcionkaakapitu"/>
    <w:uiPriority w:val="99"/>
    <w:semiHidden/>
    <w:rsid w:val="006439FA"/>
    <w:rPr>
      <w:rFonts w:ascii="Trebuchet MS" w:eastAsia="Times New Roman" w:hAnsi="Trebuchet MS" w:cs="Times New Roman"/>
      <w:sz w:val="18"/>
    </w:rPr>
  </w:style>
  <w:style w:type="character" w:customStyle="1" w:styleId="NagwekZnak1">
    <w:name w:val="Nagłówek Znak1"/>
    <w:link w:val="Nagwek"/>
    <w:rsid w:val="006439FA"/>
    <w:rPr>
      <w:rFonts w:ascii="Arial" w:eastAsia="Calibri" w:hAnsi="Arial" w:cs="Times New Roman"/>
      <w:sz w:val="20"/>
      <w:szCs w:val="20"/>
      <w:lang w:val="x-none" w:eastAsia="x-none"/>
    </w:rPr>
  </w:style>
  <w:style w:type="paragraph" w:styleId="Stopka">
    <w:name w:val="footer"/>
    <w:basedOn w:val="Normalny"/>
    <w:link w:val="StopkaZnak"/>
    <w:rsid w:val="006439FA"/>
    <w:pPr>
      <w:tabs>
        <w:tab w:val="center" w:pos="4536"/>
        <w:tab w:val="right" w:pos="9072"/>
      </w:tabs>
    </w:pPr>
    <w:rPr>
      <w:rFonts w:ascii="Arial" w:eastAsia="Calibri" w:hAnsi="Arial"/>
      <w:sz w:val="20"/>
      <w:szCs w:val="20"/>
      <w:lang w:val="x-none" w:eastAsia="x-none"/>
    </w:rPr>
  </w:style>
  <w:style w:type="character" w:customStyle="1" w:styleId="StopkaZnak">
    <w:name w:val="Stopka Znak"/>
    <w:basedOn w:val="Domylnaczcionkaakapitu"/>
    <w:link w:val="Stopka"/>
    <w:rsid w:val="006439FA"/>
    <w:rPr>
      <w:rFonts w:ascii="Arial" w:eastAsia="Calibri" w:hAnsi="Arial" w:cs="Times New Roman"/>
      <w:sz w:val="20"/>
      <w:szCs w:val="20"/>
      <w:lang w:val="x-none" w:eastAsia="x-none"/>
    </w:rPr>
  </w:style>
  <w:style w:type="paragraph" w:customStyle="1" w:styleId="TEKSTKOMUNIKATU">
    <w:name w:val="TEKST KOMUNIKATU"/>
    <w:basedOn w:val="Tekstpodstawowy"/>
    <w:link w:val="TEKSTKOMUNIKATUZnak"/>
    <w:rsid w:val="006439FA"/>
    <w:pPr>
      <w:spacing w:after="240" w:line="360" w:lineRule="auto"/>
      <w:jc w:val="both"/>
    </w:pPr>
    <w:rPr>
      <w:rFonts w:ascii="Georgia" w:eastAsia="Calibri" w:hAnsi="Georgia" w:cs="Georgia"/>
      <w:kern w:val="16"/>
      <w:sz w:val="24"/>
      <w:szCs w:val="24"/>
      <w:lang w:val="en-US" w:eastAsia="pl-PL"/>
    </w:rPr>
  </w:style>
  <w:style w:type="character" w:customStyle="1" w:styleId="TEKSTKOMUNIKATUZnak">
    <w:name w:val="TEKST KOMUNIKATU Znak"/>
    <w:link w:val="TEKSTKOMUNIKATU"/>
    <w:rsid w:val="006439FA"/>
    <w:rPr>
      <w:rFonts w:ascii="Georgia" w:eastAsia="Calibri" w:hAnsi="Georgia" w:cs="Georgia"/>
      <w:kern w:val="16"/>
      <w:sz w:val="24"/>
      <w:szCs w:val="24"/>
      <w:lang w:val="en-US" w:eastAsia="pl-PL"/>
    </w:rPr>
  </w:style>
  <w:style w:type="character" w:styleId="Hipercze">
    <w:name w:val="Hyperlink"/>
    <w:rsid w:val="006439FA"/>
    <w:rPr>
      <w:color w:val="0000FF"/>
      <w:u w:val="single"/>
    </w:rPr>
  </w:style>
  <w:style w:type="character" w:styleId="Pogrubienie">
    <w:name w:val="Strong"/>
    <w:uiPriority w:val="22"/>
    <w:qFormat/>
    <w:rsid w:val="006439FA"/>
    <w:rPr>
      <w:b/>
      <w:bCs/>
    </w:rPr>
  </w:style>
  <w:style w:type="character" w:customStyle="1" w:styleId="u-linkcomplex-target">
    <w:name w:val="u-linkcomplex-target"/>
    <w:basedOn w:val="Domylnaczcionkaakapitu"/>
    <w:rsid w:val="006439FA"/>
  </w:style>
  <w:style w:type="paragraph" w:styleId="Tekstpodstawowy">
    <w:name w:val="Body Text"/>
    <w:basedOn w:val="Normalny"/>
    <w:link w:val="TekstpodstawowyZnak"/>
    <w:uiPriority w:val="99"/>
    <w:semiHidden/>
    <w:unhideWhenUsed/>
    <w:rsid w:val="006439FA"/>
    <w:pPr>
      <w:spacing w:after="120"/>
    </w:pPr>
  </w:style>
  <w:style w:type="character" w:customStyle="1" w:styleId="TekstpodstawowyZnak">
    <w:name w:val="Tekst podstawowy Znak"/>
    <w:basedOn w:val="Domylnaczcionkaakapitu"/>
    <w:link w:val="Tekstpodstawowy"/>
    <w:uiPriority w:val="99"/>
    <w:semiHidden/>
    <w:rsid w:val="006439FA"/>
    <w:rPr>
      <w:rFonts w:ascii="Trebuchet MS" w:eastAsia="Times New Roman" w:hAnsi="Trebuchet MS" w:cs="Times New Roman"/>
      <w:sz w:val="18"/>
    </w:rPr>
  </w:style>
  <w:style w:type="paragraph" w:styleId="Tekstdymka">
    <w:name w:val="Balloon Text"/>
    <w:basedOn w:val="Normalny"/>
    <w:link w:val="TekstdymkaZnak"/>
    <w:uiPriority w:val="99"/>
    <w:semiHidden/>
    <w:unhideWhenUsed/>
    <w:rsid w:val="00C7783C"/>
    <w:rPr>
      <w:rFonts w:ascii="Segoe UI" w:hAnsi="Segoe UI" w:cs="Segoe UI"/>
      <w:szCs w:val="18"/>
    </w:rPr>
  </w:style>
  <w:style w:type="character" w:customStyle="1" w:styleId="TekstdymkaZnak">
    <w:name w:val="Tekst dymka Znak"/>
    <w:basedOn w:val="Domylnaczcionkaakapitu"/>
    <w:link w:val="Tekstdymka"/>
    <w:uiPriority w:val="99"/>
    <w:semiHidden/>
    <w:rsid w:val="00C7783C"/>
    <w:rPr>
      <w:rFonts w:ascii="Segoe UI" w:eastAsia="Times New Roman" w:hAnsi="Segoe UI" w:cs="Segoe UI"/>
      <w:sz w:val="18"/>
      <w:szCs w:val="18"/>
    </w:rPr>
  </w:style>
  <w:style w:type="character" w:styleId="Odwoaniedokomentarza">
    <w:name w:val="annotation reference"/>
    <w:basedOn w:val="Domylnaczcionkaakapitu"/>
    <w:uiPriority w:val="99"/>
    <w:semiHidden/>
    <w:unhideWhenUsed/>
    <w:rsid w:val="00D71A41"/>
    <w:rPr>
      <w:sz w:val="16"/>
      <w:szCs w:val="16"/>
    </w:rPr>
  </w:style>
  <w:style w:type="paragraph" w:styleId="Tekstkomentarza">
    <w:name w:val="annotation text"/>
    <w:basedOn w:val="Normalny"/>
    <w:link w:val="TekstkomentarzaZnak"/>
    <w:uiPriority w:val="99"/>
    <w:semiHidden/>
    <w:unhideWhenUsed/>
    <w:rsid w:val="00D71A41"/>
    <w:rPr>
      <w:sz w:val="20"/>
      <w:szCs w:val="20"/>
    </w:rPr>
  </w:style>
  <w:style w:type="character" w:customStyle="1" w:styleId="TekstkomentarzaZnak">
    <w:name w:val="Tekst komentarza Znak"/>
    <w:basedOn w:val="Domylnaczcionkaakapitu"/>
    <w:link w:val="Tekstkomentarza"/>
    <w:uiPriority w:val="99"/>
    <w:semiHidden/>
    <w:rsid w:val="00D71A41"/>
    <w:rPr>
      <w:rFonts w:ascii="Trebuchet MS" w:eastAsia="Times New Roman" w:hAnsi="Trebuchet MS" w:cs="Times New Roman"/>
      <w:sz w:val="20"/>
      <w:szCs w:val="20"/>
    </w:rPr>
  </w:style>
  <w:style w:type="paragraph" w:styleId="Tematkomentarza">
    <w:name w:val="annotation subject"/>
    <w:basedOn w:val="Tekstkomentarza"/>
    <w:next w:val="Tekstkomentarza"/>
    <w:link w:val="TematkomentarzaZnak"/>
    <w:uiPriority w:val="99"/>
    <w:semiHidden/>
    <w:unhideWhenUsed/>
    <w:rsid w:val="00D71A41"/>
    <w:rPr>
      <w:b/>
      <w:bCs/>
    </w:rPr>
  </w:style>
  <w:style w:type="character" w:customStyle="1" w:styleId="TematkomentarzaZnak">
    <w:name w:val="Temat komentarza Znak"/>
    <w:basedOn w:val="TekstkomentarzaZnak"/>
    <w:link w:val="Tematkomentarza"/>
    <w:uiPriority w:val="99"/>
    <w:semiHidden/>
    <w:rsid w:val="00D71A41"/>
    <w:rPr>
      <w:rFonts w:ascii="Trebuchet MS" w:eastAsia="Times New Roman" w:hAnsi="Trebuchet MS" w:cs="Times New Roman"/>
      <w:b/>
      <w:bCs/>
      <w:sz w:val="20"/>
      <w:szCs w:val="20"/>
    </w:rPr>
  </w:style>
  <w:style w:type="paragraph" w:styleId="Akapitzlist">
    <w:name w:val="List Paragraph"/>
    <w:basedOn w:val="Normalny"/>
    <w:uiPriority w:val="34"/>
    <w:qFormat/>
    <w:rsid w:val="00D47CCF"/>
    <w:pPr>
      <w:ind w:left="720"/>
      <w:contextualSpacing/>
    </w:pPr>
  </w:style>
  <w:style w:type="paragraph" w:styleId="NormalnyWeb">
    <w:name w:val="Normal (Web)"/>
    <w:basedOn w:val="Normalny"/>
    <w:uiPriority w:val="99"/>
    <w:semiHidden/>
    <w:unhideWhenUsed/>
    <w:rsid w:val="00954C61"/>
    <w:pPr>
      <w:spacing w:before="100" w:beforeAutospacing="1" w:after="100" w:afterAutospacing="1"/>
    </w:pPr>
    <w:rPr>
      <w:rFonts w:ascii="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559327">
      <w:bodyDiv w:val="1"/>
      <w:marLeft w:val="0"/>
      <w:marRight w:val="0"/>
      <w:marTop w:val="0"/>
      <w:marBottom w:val="0"/>
      <w:divBdr>
        <w:top w:val="none" w:sz="0" w:space="0" w:color="auto"/>
        <w:left w:val="none" w:sz="0" w:space="0" w:color="auto"/>
        <w:bottom w:val="none" w:sz="0" w:space="0" w:color="auto"/>
        <w:right w:val="none" w:sz="0" w:space="0" w:color="auto"/>
      </w:divBdr>
      <w:divsChild>
        <w:div w:id="1666978735">
          <w:marLeft w:val="0"/>
          <w:marRight w:val="0"/>
          <w:marTop w:val="0"/>
          <w:marBottom w:val="0"/>
          <w:divBdr>
            <w:top w:val="none" w:sz="0" w:space="0" w:color="auto"/>
            <w:left w:val="none" w:sz="0" w:space="0" w:color="auto"/>
            <w:bottom w:val="none" w:sz="0" w:space="0" w:color="auto"/>
            <w:right w:val="none" w:sz="0" w:space="0" w:color="auto"/>
          </w:divBdr>
          <w:divsChild>
            <w:div w:id="674721949">
              <w:marLeft w:val="0"/>
              <w:marRight w:val="0"/>
              <w:marTop w:val="0"/>
              <w:marBottom w:val="0"/>
              <w:divBdr>
                <w:top w:val="none" w:sz="0" w:space="0" w:color="auto"/>
                <w:left w:val="none" w:sz="0" w:space="0" w:color="auto"/>
                <w:bottom w:val="none" w:sz="0" w:space="0" w:color="auto"/>
                <w:right w:val="none" w:sz="0" w:space="0" w:color="auto"/>
              </w:divBdr>
              <w:divsChild>
                <w:div w:id="1321353115">
                  <w:marLeft w:val="0"/>
                  <w:marRight w:val="0"/>
                  <w:marTop w:val="0"/>
                  <w:marBottom w:val="225"/>
                  <w:divBdr>
                    <w:top w:val="none" w:sz="0" w:space="0" w:color="auto"/>
                    <w:left w:val="none" w:sz="0" w:space="0" w:color="auto"/>
                    <w:bottom w:val="none" w:sz="0" w:space="0" w:color="auto"/>
                    <w:right w:val="none" w:sz="0" w:space="0" w:color="auto"/>
                  </w:divBdr>
                  <w:divsChild>
                    <w:div w:id="730032708">
                      <w:marLeft w:val="0"/>
                      <w:marRight w:val="0"/>
                      <w:marTop w:val="0"/>
                      <w:marBottom w:val="0"/>
                      <w:divBdr>
                        <w:top w:val="none" w:sz="0" w:space="0" w:color="auto"/>
                        <w:left w:val="none" w:sz="0" w:space="0" w:color="auto"/>
                        <w:bottom w:val="none" w:sz="0" w:space="0" w:color="auto"/>
                        <w:right w:val="none" w:sz="0" w:space="0" w:color="auto"/>
                      </w:divBdr>
                      <w:divsChild>
                        <w:div w:id="1306199829">
                          <w:marLeft w:val="0"/>
                          <w:marRight w:val="0"/>
                          <w:marTop w:val="0"/>
                          <w:marBottom w:val="0"/>
                          <w:divBdr>
                            <w:top w:val="none" w:sz="0" w:space="0" w:color="auto"/>
                            <w:left w:val="none" w:sz="0" w:space="0" w:color="auto"/>
                            <w:bottom w:val="none" w:sz="0" w:space="0" w:color="auto"/>
                            <w:right w:val="none" w:sz="0" w:space="0" w:color="auto"/>
                          </w:divBdr>
                          <w:divsChild>
                            <w:div w:id="874270601">
                              <w:marLeft w:val="0"/>
                              <w:marRight w:val="0"/>
                              <w:marTop w:val="0"/>
                              <w:marBottom w:val="0"/>
                              <w:divBdr>
                                <w:top w:val="none" w:sz="0" w:space="0" w:color="auto"/>
                                <w:left w:val="none" w:sz="0" w:space="0" w:color="auto"/>
                                <w:bottom w:val="none" w:sz="0" w:space="0" w:color="auto"/>
                                <w:right w:val="none" w:sz="0" w:space="0" w:color="auto"/>
                              </w:divBdr>
                              <w:divsChild>
                                <w:div w:id="1455639996">
                                  <w:marLeft w:val="0"/>
                                  <w:marRight w:val="0"/>
                                  <w:marTop w:val="0"/>
                                  <w:marBottom w:val="0"/>
                                  <w:divBdr>
                                    <w:top w:val="none" w:sz="0" w:space="0" w:color="auto"/>
                                    <w:left w:val="none" w:sz="0" w:space="0" w:color="auto"/>
                                    <w:bottom w:val="single" w:sz="6" w:space="2" w:color="E4E4E4"/>
                                    <w:right w:val="none" w:sz="0" w:space="0" w:color="auto"/>
                                  </w:divBdr>
                                  <w:divsChild>
                                    <w:div w:id="10909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180012">
      <w:bodyDiv w:val="1"/>
      <w:marLeft w:val="0"/>
      <w:marRight w:val="0"/>
      <w:marTop w:val="0"/>
      <w:marBottom w:val="0"/>
      <w:divBdr>
        <w:top w:val="none" w:sz="0" w:space="0" w:color="auto"/>
        <w:left w:val="none" w:sz="0" w:space="0" w:color="auto"/>
        <w:bottom w:val="none" w:sz="0" w:space="0" w:color="auto"/>
        <w:right w:val="none" w:sz="0" w:space="0" w:color="auto"/>
      </w:divBdr>
    </w:div>
    <w:div w:id="722023796">
      <w:bodyDiv w:val="1"/>
      <w:marLeft w:val="0"/>
      <w:marRight w:val="0"/>
      <w:marTop w:val="0"/>
      <w:marBottom w:val="0"/>
      <w:divBdr>
        <w:top w:val="none" w:sz="0" w:space="0" w:color="auto"/>
        <w:left w:val="none" w:sz="0" w:space="0" w:color="auto"/>
        <w:bottom w:val="none" w:sz="0" w:space="0" w:color="auto"/>
        <w:right w:val="none" w:sz="0" w:space="0" w:color="auto"/>
      </w:divBdr>
    </w:div>
    <w:div w:id="1134522124">
      <w:bodyDiv w:val="1"/>
      <w:marLeft w:val="0"/>
      <w:marRight w:val="0"/>
      <w:marTop w:val="0"/>
      <w:marBottom w:val="0"/>
      <w:divBdr>
        <w:top w:val="none" w:sz="0" w:space="0" w:color="auto"/>
        <w:left w:val="none" w:sz="0" w:space="0" w:color="auto"/>
        <w:bottom w:val="none" w:sz="0" w:space="0" w:color="auto"/>
        <w:right w:val="none" w:sz="0" w:space="0" w:color="auto"/>
      </w:divBdr>
      <w:divsChild>
        <w:div w:id="200362044">
          <w:marLeft w:val="0"/>
          <w:marRight w:val="0"/>
          <w:marTop w:val="0"/>
          <w:marBottom w:val="0"/>
          <w:divBdr>
            <w:top w:val="none" w:sz="0" w:space="0" w:color="auto"/>
            <w:left w:val="none" w:sz="0" w:space="0" w:color="auto"/>
            <w:bottom w:val="none" w:sz="0" w:space="0" w:color="auto"/>
            <w:right w:val="none" w:sz="0" w:space="0" w:color="auto"/>
          </w:divBdr>
          <w:divsChild>
            <w:div w:id="1596130795">
              <w:marLeft w:val="0"/>
              <w:marRight w:val="0"/>
              <w:marTop w:val="0"/>
              <w:marBottom w:val="0"/>
              <w:divBdr>
                <w:top w:val="none" w:sz="0" w:space="0" w:color="auto"/>
                <w:left w:val="none" w:sz="0" w:space="0" w:color="auto"/>
                <w:bottom w:val="none" w:sz="0" w:space="0" w:color="auto"/>
                <w:right w:val="none" w:sz="0" w:space="0" w:color="auto"/>
              </w:divBdr>
              <w:divsChild>
                <w:div w:id="2142456766">
                  <w:marLeft w:val="0"/>
                  <w:marRight w:val="0"/>
                  <w:marTop w:val="0"/>
                  <w:marBottom w:val="225"/>
                  <w:divBdr>
                    <w:top w:val="none" w:sz="0" w:space="0" w:color="auto"/>
                    <w:left w:val="none" w:sz="0" w:space="0" w:color="auto"/>
                    <w:bottom w:val="none" w:sz="0" w:space="0" w:color="auto"/>
                    <w:right w:val="none" w:sz="0" w:space="0" w:color="auto"/>
                  </w:divBdr>
                  <w:divsChild>
                    <w:div w:id="727341266">
                      <w:marLeft w:val="0"/>
                      <w:marRight w:val="0"/>
                      <w:marTop w:val="0"/>
                      <w:marBottom w:val="0"/>
                      <w:divBdr>
                        <w:top w:val="none" w:sz="0" w:space="0" w:color="auto"/>
                        <w:left w:val="none" w:sz="0" w:space="0" w:color="auto"/>
                        <w:bottom w:val="none" w:sz="0" w:space="0" w:color="auto"/>
                        <w:right w:val="none" w:sz="0" w:space="0" w:color="auto"/>
                      </w:divBdr>
                      <w:divsChild>
                        <w:div w:id="444810556">
                          <w:marLeft w:val="0"/>
                          <w:marRight w:val="0"/>
                          <w:marTop w:val="0"/>
                          <w:marBottom w:val="0"/>
                          <w:divBdr>
                            <w:top w:val="none" w:sz="0" w:space="0" w:color="auto"/>
                            <w:left w:val="none" w:sz="0" w:space="0" w:color="auto"/>
                            <w:bottom w:val="none" w:sz="0" w:space="0" w:color="auto"/>
                            <w:right w:val="none" w:sz="0" w:space="0" w:color="auto"/>
                          </w:divBdr>
                          <w:divsChild>
                            <w:div w:id="1680280427">
                              <w:marLeft w:val="0"/>
                              <w:marRight w:val="0"/>
                              <w:marTop w:val="0"/>
                              <w:marBottom w:val="0"/>
                              <w:divBdr>
                                <w:top w:val="none" w:sz="0" w:space="0" w:color="auto"/>
                                <w:left w:val="none" w:sz="0" w:space="0" w:color="auto"/>
                                <w:bottom w:val="none" w:sz="0" w:space="0" w:color="auto"/>
                                <w:right w:val="none" w:sz="0" w:space="0" w:color="auto"/>
                              </w:divBdr>
                              <w:divsChild>
                                <w:div w:id="783841017">
                                  <w:marLeft w:val="0"/>
                                  <w:marRight w:val="0"/>
                                  <w:marTop w:val="0"/>
                                  <w:marBottom w:val="0"/>
                                  <w:divBdr>
                                    <w:top w:val="none" w:sz="0" w:space="0" w:color="auto"/>
                                    <w:left w:val="none" w:sz="0" w:space="0" w:color="auto"/>
                                    <w:bottom w:val="single" w:sz="6" w:space="2" w:color="E4E4E4"/>
                                    <w:right w:val="none" w:sz="0" w:space="0" w:color="auto"/>
                                  </w:divBdr>
                                  <w:divsChild>
                                    <w:div w:id="21068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okik.gov.pl/pomoc.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rady@dlakonsumentow.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dlakonsumenta.pl/"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s://twitter.com/UOKiKgovPL" TargetMode="External"/><Relationship Id="rId2" Type="http://schemas.openxmlformats.org/officeDocument/2006/relationships/hyperlink" Target="mailto:biuroprasowe@uokik.gov.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593</Words>
  <Characters>3561</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Piskorek</dc:creator>
  <cp:keywords/>
  <dc:description/>
  <cp:lastModifiedBy>Agnieszka Orlińska</cp:lastModifiedBy>
  <cp:revision>7</cp:revision>
  <cp:lastPrinted>2019-03-06T14:11:00Z</cp:lastPrinted>
  <dcterms:created xsi:type="dcterms:W3CDTF">2020-02-11T16:26:00Z</dcterms:created>
  <dcterms:modified xsi:type="dcterms:W3CDTF">2020-02-17T13:49:00Z</dcterms:modified>
</cp:coreProperties>
</file>