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B0FCA" w14:textId="458C0AF0" w:rsidR="00E74BF0" w:rsidRPr="00131AAA" w:rsidRDefault="00EA45C8" w:rsidP="004503F2">
      <w:pPr>
        <w:spacing w:after="240" w:line="360" w:lineRule="auto"/>
        <w:jc w:val="both"/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KONTROLA INWESTYCJI – PIERWSZA DECYZJA </w:t>
      </w:r>
      <w:r w:rsidR="00107999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PREZESA </w:t>
      </w:r>
      <w:r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UOKIK </w:t>
      </w:r>
    </w:p>
    <w:p w14:paraId="2D16EF5F" w14:textId="2D548A0C" w:rsidR="00A2178D" w:rsidRPr="00913264" w:rsidRDefault="00A2178D" w:rsidP="00913264">
      <w:pPr>
        <w:pStyle w:val="Akapitzlist"/>
        <w:numPr>
          <w:ilvl w:val="0"/>
          <w:numId w:val="10"/>
        </w:numPr>
        <w:spacing w:after="240" w:line="360" w:lineRule="auto"/>
        <w:ind w:left="714" w:hanging="357"/>
        <w:jc w:val="both"/>
        <w:rPr>
          <w:b/>
          <w:sz w:val="22"/>
          <w:lang w:eastAsia="pl-PL"/>
        </w:rPr>
      </w:pPr>
      <w:bookmarkStart w:id="0" w:name="_Hlk52353054"/>
      <w:r w:rsidRPr="00913264">
        <w:rPr>
          <w:b/>
          <w:sz w:val="22"/>
          <w:lang w:eastAsia="pl-PL"/>
        </w:rPr>
        <w:t xml:space="preserve">Fundusz H&amp;F z Kajmanów może </w:t>
      </w:r>
      <w:r w:rsidR="00EA45C8" w:rsidRPr="00913264">
        <w:rPr>
          <w:b/>
          <w:sz w:val="22"/>
          <w:lang w:eastAsia="pl-PL"/>
        </w:rPr>
        <w:t xml:space="preserve">przejąć </w:t>
      </w:r>
      <w:r w:rsidRPr="00913264">
        <w:rPr>
          <w:b/>
          <w:sz w:val="22"/>
          <w:lang w:eastAsia="pl-PL"/>
        </w:rPr>
        <w:t>Centrum</w:t>
      </w:r>
      <w:r w:rsidR="00F06884">
        <w:rPr>
          <w:b/>
          <w:sz w:val="22"/>
          <w:lang w:eastAsia="pl-PL"/>
        </w:rPr>
        <w:t xml:space="preserve"> </w:t>
      </w:r>
      <w:r w:rsidRPr="00913264">
        <w:rPr>
          <w:b/>
          <w:sz w:val="22"/>
          <w:lang w:eastAsia="pl-PL"/>
        </w:rPr>
        <w:t xml:space="preserve">Rozliczeń Elektronicznych Polskie </w:t>
      </w:r>
      <w:proofErr w:type="spellStart"/>
      <w:r w:rsidRPr="00913264">
        <w:rPr>
          <w:b/>
          <w:sz w:val="22"/>
          <w:lang w:eastAsia="pl-PL"/>
        </w:rPr>
        <w:t>ePłatności</w:t>
      </w:r>
      <w:proofErr w:type="spellEnd"/>
      <w:r w:rsidR="00EA45C8" w:rsidRPr="00913264">
        <w:rPr>
          <w:b/>
          <w:sz w:val="22"/>
          <w:lang w:eastAsia="pl-PL"/>
        </w:rPr>
        <w:t>.</w:t>
      </w:r>
    </w:p>
    <w:p w14:paraId="7F65D13E" w14:textId="0F847D69" w:rsidR="00DE46EE" w:rsidRDefault="00EA45C8" w:rsidP="00913264">
      <w:pPr>
        <w:pStyle w:val="Akapitzlist"/>
        <w:numPr>
          <w:ilvl w:val="0"/>
          <w:numId w:val="10"/>
        </w:numPr>
        <w:spacing w:after="240" w:line="360" w:lineRule="auto"/>
        <w:ind w:left="714" w:hanging="357"/>
        <w:jc w:val="both"/>
        <w:rPr>
          <w:b/>
          <w:sz w:val="22"/>
          <w:lang w:eastAsia="pl-PL"/>
        </w:rPr>
      </w:pPr>
      <w:r w:rsidRPr="00913264">
        <w:rPr>
          <w:b/>
          <w:sz w:val="22"/>
          <w:lang w:eastAsia="pl-PL"/>
        </w:rPr>
        <w:t>Transakcja nie stanowi zagrożenia dla bezpieczeństwa, porządku ani zdrowia publicznego</w:t>
      </w:r>
      <w:bookmarkEnd w:id="0"/>
      <w:r w:rsidR="00913264" w:rsidRPr="00913264">
        <w:rPr>
          <w:b/>
          <w:sz w:val="22"/>
          <w:lang w:eastAsia="pl-PL"/>
        </w:rPr>
        <w:t>.</w:t>
      </w:r>
    </w:p>
    <w:p w14:paraId="5E2F8048" w14:textId="36BF41C1" w:rsidR="00913264" w:rsidRPr="00913264" w:rsidRDefault="00913264" w:rsidP="00913264">
      <w:pPr>
        <w:pStyle w:val="Akapitzlist"/>
        <w:numPr>
          <w:ilvl w:val="0"/>
          <w:numId w:val="10"/>
        </w:numPr>
        <w:spacing w:after="240" w:line="360" w:lineRule="auto"/>
        <w:ind w:left="714" w:hanging="357"/>
        <w:jc w:val="both"/>
        <w:rPr>
          <w:b/>
          <w:sz w:val="22"/>
          <w:lang w:eastAsia="pl-PL"/>
        </w:rPr>
      </w:pPr>
      <w:r>
        <w:rPr>
          <w:b/>
          <w:sz w:val="22"/>
          <w:lang w:eastAsia="pl-PL"/>
        </w:rPr>
        <w:t xml:space="preserve">To pierwsza decyzja </w:t>
      </w:r>
      <w:proofErr w:type="spellStart"/>
      <w:r>
        <w:rPr>
          <w:b/>
          <w:sz w:val="22"/>
          <w:lang w:eastAsia="pl-PL"/>
        </w:rPr>
        <w:t>UOKiK</w:t>
      </w:r>
      <w:proofErr w:type="spellEnd"/>
      <w:r>
        <w:rPr>
          <w:b/>
          <w:sz w:val="22"/>
          <w:lang w:eastAsia="pl-PL"/>
        </w:rPr>
        <w:t xml:space="preserve"> Tomasza </w:t>
      </w:r>
      <w:proofErr w:type="spellStart"/>
      <w:r>
        <w:rPr>
          <w:b/>
          <w:sz w:val="22"/>
          <w:lang w:eastAsia="pl-PL"/>
        </w:rPr>
        <w:t>Chróstnego</w:t>
      </w:r>
      <w:proofErr w:type="spellEnd"/>
      <w:r>
        <w:rPr>
          <w:b/>
          <w:sz w:val="22"/>
          <w:lang w:eastAsia="pl-PL"/>
        </w:rPr>
        <w:t xml:space="preserve"> </w:t>
      </w:r>
      <w:r w:rsidR="00B876F2">
        <w:rPr>
          <w:b/>
          <w:sz w:val="22"/>
          <w:lang w:eastAsia="pl-PL"/>
        </w:rPr>
        <w:t xml:space="preserve">z zakresu kontroli inwestycji, czyli nowych uprawnień Urzędu do ochrony spółek o strategicznym znaczeniu. </w:t>
      </w:r>
    </w:p>
    <w:p w14:paraId="6C7709F0" w14:textId="77777777" w:rsidR="00913264" w:rsidRDefault="00913264" w:rsidP="00913264">
      <w:pPr>
        <w:pStyle w:val="Akapitzlist"/>
        <w:spacing w:after="240" w:line="360" w:lineRule="auto"/>
        <w:ind w:left="714"/>
        <w:jc w:val="both"/>
        <w:rPr>
          <w:sz w:val="22"/>
          <w:lang w:eastAsia="pl-PL"/>
        </w:rPr>
      </w:pPr>
    </w:p>
    <w:p w14:paraId="70003DB2" w14:textId="40924742" w:rsidR="00913264" w:rsidRDefault="00AC6E10" w:rsidP="003A10DD">
      <w:pPr>
        <w:pStyle w:val="Akapitzlist"/>
        <w:spacing w:after="240" w:line="360" w:lineRule="auto"/>
        <w:ind w:left="0"/>
        <w:jc w:val="both"/>
        <w:rPr>
          <w:rFonts w:cs="Times New (W1)"/>
          <w:sz w:val="22"/>
        </w:rPr>
      </w:pPr>
      <w:r w:rsidRPr="00DE46EE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[Warszawa,</w:t>
      </w:r>
      <w:r w:rsidR="0079470C" w:rsidRPr="00DE46EE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6F2660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14 </w:t>
      </w:r>
      <w:bookmarkStart w:id="1" w:name="_GoBack"/>
      <w:bookmarkEnd w:id="1"/>
      <w:r w:rsidR="00B549A2" w:rsidRPr="00DE46EE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października </w:t>
      </w:r>
      <w:r w:rsidR="003C6334" w:rsidRPr="00DE46EE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2020 r</w:t>
      </w:r>
      <w:r w:rsidR="004503F2" w:rsidRPr="00DE46EE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.]</w:t>
      </w:r>
      <w:r w:rsidR="00371887" w:rsidRPr="00DE46EE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DE46EE">
        <w:rPr>
          <w:b/>
          <w:sz w:val="22"/>
        </w:rPr>
        <w:t xml:space="preserve">H&amp;F </w:t>
      </w:r>
      <w:proofErr w:type="spellStart"/>
      <w:r w:rsidR="00DE46EE">
        <w:rPr>
          <w:b/>
          <w:sz w:val="22"/>
        </w:rPr>
        <w:t>Corporate</w:t>
      </w:r>
      <w:proofErr w:type="spellEnd"/>
      <w:r w:rsidR="00DE46EE">
        <w:rPr>
          <w:b/>
          <w:sz w:val="22"/>
        </w:rPr>
        <w:t xml:space="preserve"> </w:t>
      </w:r>
      <w:proofErr w:type="spellStart"/>
      <w:r w:rsidR="00DE46EE">
        <w:rPr>
          <w:b/>
          <w:sz w:val="22"/>
        </w:rPr>
        <w:t>Investors</w:t>
      </w:r>
      <w:proofErr w:type="spellEnd"/>
      <w:r w:rsidR="00DE46EE">
        <w:rPr>
          <w:b/>
          <w:sz w:val="22"/>
        </w:rPr>
        <w:t xml:space="preserve"> VIII </w:t>
      </w:r>
      <w:r w:rsidR="00A2178D" w:rsidRPr="00A2178D">
        <w:rPr>
          <w:sz w:val="22"/>
        </w:rPr>
        <w:t xml:space="preserve">kontroluje spółki portfelowe prowadzące działalność w sektorach usług internetowych, specjalistycznego oprogramowania </w:t>
      </w:r>
      <w:r w:rsidR="00DA2E1A">
        <w:rPr>
          <w:sz w:val="22"/>
        </w:rPr>
        <w:t xml:space="preserve">dla biznesu, usług medialnych i </w:t>
      </w:r>
      <w:r w:rsidR="00A2178D" w:rsidRPr="00A2178D">
        <w:rPr>
          <w:sz w:val="22"/>
        </w:rPr>
        <w:t>finansowych</w:t>
      </w:r>
      <w:r w:rsidR="00913264">
        <w:rPr>
          <w:sz w:val="22"/>
        </w:rPr>
        <w:t xml:space="preserve">. </w:t>
      </w:r>
      <w:r w:rsidR="00913264">
        <w:rPr>
          <w:b/>
          <w:sz w:val="22"/>
        </w:rPr>
        <w:t xml:space="preserve">Centrum </w:t>
      </w:r>
      <w:r w:rsidR="00A2178D" w:rsidRPr="00A2178D">
        <w:rPr>
          <w:b/>
          <w:sz w:val="22"/>
        </w:rPr>
        <w:t xml:space="preserve">Rozliczeń Elektronicznych Polskie </w:t>
      </w:r>
      <w:proofErr w:type="spellStart"/>
      <w:r w:rsidR="00A2178D" w:rsidRPr="00A2178D">
        <w:rPr>
          <w:b/>
          <w:sz w:val="22"/>
        </w:rPr>
        <w:t>ePłatności</w:t>
      </w:r>
      <w:proofErr w:type="spellEnd"/>
      <w:r w:rsidR="00A2178D" w:rsidRPr="00A2178D">
        <w:rPr>
          <w:b/>
          <w:sz w:val="22"/>
        </w:rPr>
        <w:t xml:space="preserve"> </w:t>
      </w:r>
      <w:r w:rsidR="003A10DD">
        <w:rPr>
          <w:rFonts w:cs="Times New (W1)"/>
          <w:sz w:val="22"/>
        </w:rPr>
        <w:t>zajmuje się m.in. przetwarzaniem</w:t>
      </w:r>
      <w:r w:rsidR="00A2178D" w:rsidRPr="00A2178D">
        <w:rPr>
          <w:rFonts w:cs="Times New (W1)"/>
          <w:sz w:val="22"/>
        </w:rPr>
        <w:t xml:space="preserve"> transakcji bezgotówkowych w terminalach </w:t>
      </w:r>
      <w:r w:rsidR="003A10DD">
        <w:rPr>
          <w:rFonts w:cs="Times New (W1)"/>
          <w:sz w:val="22"/>
        </w:rPr>
        <w:t>płatniczych oraz  ich sprzedażą i wynajmem</w:t>
      </w:r>
      <w:r w:rsidR="00B876F2">
        <w:rPr>
          <w:rFonts w:cs="Times New (W1)"/>
          <w:sz w:val="22"/>
        </w:rPr>
        <w:t>.</w:t>
      </w:r>
    </w:p>
    <w:p w14:paraId="4CCF8B35" w14:textId="77777777" w:rsidR="00DA2E1A" w:rsidRPr="00913264" w:rsidRDefault="00DA2E1A" w:rsidP="003A10DD">
      <w:pPr>
        <w:pStyle w:val="Akapitzlist"/>
        <w:spacing w:after="240" w:line="360" w:lineRule="auto"/>
        <w:ind w:left="0"/>
        <w:jc w:val="both"/>
        <w:rPr>
          <w:rFonts w:cs="Times New (W1)"/>
          <w:b/>
          <w:bCs/>
          <w:i/>
          <w:sz w:val="22"/>
          <w:u w:val="single"/>
        </w:rPr>
      </w:pPr>
    </w:p>
    <w:p w14:paraId="60996D01" w14:textId="0253A2A3" w:rsidR="00913264" w:rsidRDefault="00A2178D" w:rsidP="003A10DD">
      <w:pPr>
        <w:pStyle w:val="Akapitzlist"/>
        <w:spacing w:after="240" w:line="360" w:lineRule="auto"/>
        <w:ind w:left="0"/>
        <w:jc w:val="both"/>
        <w:rPr>
          <w:bCs/>
          <w:color w:val="000000"/>
          <w:sz w:val="22"/>
        </w:rPr>
      </w:pPr>
      <w:r w:rsidRPr="00977CD5">
        <w:rPr>
          <w:rFonts w:cs="Times New (W1)"/>
          <w:sz w:val="22"/>
        </w:rPr>
        <w:t xml:space="preserve">Po </w:t>
      </w:r>
      <w:r w:rsidR="00D4691F" w:rsidRPr="00977CD5">
        <w:rPr>
          <w:rFonts w:cs="Times New (W1)"/>
          <w:sz w:val="22"/>
        </w:rPr>
        <w:t>przeprowadzeniu</w:t>
      </w:r>
      <w:r w:rsidRPr="00977CD5">
        <w:rPr>
          <w:rFonts w:cs="Times New (W1)"/>
          <w:sz w:val="22"/>
        </w:rPr>
        <w:t xml:space="preserve"> postępowania Prezes UOKiK nie zgłosił zastrzeżeń do transakcji. Analiza Urzędu pokazała</w:t>
      </w:r>
      <w:r w:rsidR="00D4691F" w:rsidRPr="00977CD5">
        <w:rPr>
          <w:rFonts w:cs="Times New (W1)"/>
          <w:sz w:val="22"/>
        </w:rPr>
        <w:t xml:space="preserve">, że </w:t>
      </w:r>
      <w:r w:rsidR="00D4691F" w:rsidRPr="00977CD5">
        <w:rPr>
          <w:color w:val="000000"/>
          <w:sz w:val="22"/>
        </w:rPr>
        <w:t>przejęcie nie stwarza zagrożenia w zakresie dostępu do szczególnych technologii lub oprogramowania.</w:t>
      </w:r>
      <w:r w:rsidR="00DE46EE">
        <w:rPr>
          <w:color w:val="000000"/>
          <w:sz w:val="22"/>
        </w:rPr>
        <w:t xml:space="preserve"> </w:t>
      </w:r>
    </w:p>
    <w:p w14:paraId="7DC2763E" w14:textId="77777777" w:rsidR="003A10DD" w:rsidRDefault="003A10DD" w:rsidP="003A10DD">
      <w:pPr>
        <w:pStyle w:val="Akapitzlist"/>
        <w:spacing w:after="240" w:line="360" w:lineRule="auto"/>
        <w:ind w:left="0"/>
        <w:jc w:val="both"/>
        <w:rPr>
          <w:bCs/>
          <w:color w:val="000000"/>
          <w:sz w:val="22"/>
        </w:rPr>
      </w:pPr>
    </w:p>
    <w:p w14:paraId="0BA90F6D" w14:textId="2FCC95B1" w:rsidR="00913264" w:rsidRDefault="00A2178D" w:rsidP="003A10DD">
      <w:pPr>
        <w:pStyle w:val="Akapitzlist"/>
        <w:spacing w:after="240" w:line="360" w:lineRule="auto"/>
        <w:ind w:left="0"/>
        <w:jc w:val="both"/>
        <w:rPr>
          <w:color w:val="000000" w:themeColor="text1"/>
          <w:sz w:val="22"/>
          <w:lang w:eastAsia="pl-PL"/>
        </w:rPr>
      </w:pPr>
      <w:r w:rsidRPr="00A2178D">
        <w:rPr>
          <w:sz w:val="22"/>
          <w:lang w:eastAsia="pl-PL"/>
        </w:rPr>
        <w:t xml:space="preserve">- </w:t>
      </w:r>
      <w:r w:rsidRPr="00913264">
        <w:rPr>
          <w:i/>
          <w:sz w:val="22"/>
          <w:lang w:eastAsia="pl-PL"/>
        </w:rPr>
        <w:t xml:space="preserve">Przepisy dotyczące kontroli inwestycji </w:t>
      </w:r>
      <w:r w:rsidR="00EA45C8" w:rsidRPr="00913264">
        <w:rPr>
          <w:i/>
          <w:sz w:val="22"/>
          <w:lang w:eastAsia="pl-PL"/>
        </w:rPr>
        <w:t>mają</w:t>
      </w:r>
      <w:r w:rsidRPr="00913264">
        <w:rPr>
          <w:i/>
          <w:sz w:val="22"/>
          <w:lang w:eastAsia="pl-PL"/>
        </w:rPr>
        <w:t xml:space="preserve"> chronić najważniejsze p</w:t>
      </w:r>
      <w:r w:rsidR="00643E28" w:rsidRPr="00913264">
        <w:rPr>
          <w:i/>
          <w:sz w:val="22"/>
          <w:lang w:eastAsia="pl-PL"/>
        </w:rPr>
        <w:t>olskie spółki przed przejęciami</w:t>
      </w:r>
      <w:r w:rsidR="00DA2E1A">
        <w:rPr>
          <w:i/>
          <w:sz w:val="22"/>
          <w:lang w:eastAsia="pl-PL"/>
        </w:rPr>
        <w:t>, j</w:t>
      </w:r>
      <w:r w:rsidRPr="00913264">
        <w:rPr>
          <w:i/>
          <w:sz w:val="22"/>
          <w:lang w:eastAsia="pl-PL"/>
        </w:rPr>
        <w:t xml:space="preserve">ednocześnie nie mogą one blokować ważnych dla kraju inwestycji zagranicznych. Dlatego większość spraw będzie kończyła się szybko. Tak właśnie było w </w:t>
      </w:r>
      <w:r w:rsidRPr="00913264">
        <w:rPr>
          <w:i/>
          <w:color w:val="000000" w:themeColor="text1"/>
          <w:sz w:val="22"/>
          <w:lang w:eastAsia="pl-PL"/>
        </w:rPr>
        <w:t xml:space="preserve">przypadku naszej pierwszej decyzji. Przeprowadzone postępowania wykazało, że transakcja nie będzie miała negatywnego skutku dla </w:t>
      </w:r>
      <w:r w:rsidR="00DA2E1A">
        <w:rPr>
          <w:i/>
          <w:color w:val="000000" w:themeColor="text1"/>
          <w:sz w:val="22"/>
          <w:lang w:eastAsia="pl-PL"/>
        </w:rPr>
        <w:t>interesów państwa</w:t>
      </w:r>
      <w:r w:rsidR="00532CF9" w:rsidRPr="00913264">
        <w:rPr>
          <w:color w:val="000000" w:themeColor="text1"/>
          <w:sz w:val="22"/>
          <w:lang w:eastAsia="pl-PL"/>
        </w:rPr>
        <w:t xml:space="preserve"> – mówi Prezes </w:t>
      </w:r>
      <w:proofErr w:type="spellStart"/>
      <w:r w:rsidR="00532CF9" w:rsidRPr="00913264">
        <w:rPr>
          <w:color w:val="000000" w:themeColor="text1"/>
          <w:sz w:val="22"/>
          <w:lang w:eastAsia="pl-PL"/>
        </w:rPr>
        <w:t>UOKiK</w:t>
      </w:r>
      <w:proofErr w:type="spellEnd"/>
      <w:r w:rsidR="00532CF9" w:rsidRPr="00913264">
        <w:rPr>
          <w:color w:val="000000" w:themeColor="text1"/>
          <w:sz w:val="22"/>
          <w:lang w:eastAsia="pl-PL"/>
        </w:rPr>
        <w:t xml:space="preserve"> Tomasz </w:t>
      </w:r>
      <w:proofErr w:type="spellStart"/>
      <w:r w:rsidR="00532CF9" w:rsidRPr="00913264">
        <w:rPr>
          <w:color w:val="000000" w:themeColor="text1"/>
          <w:sz w:val="22"/>
          <w:lang w:eastAsia="pl-PL"/>
        </w:rPr>
        <w:t>Chróstny</w:t>
      </w:r>
      <w:proofErr w:type="spellEnd"/>
      <w:r w:rsidR="00532CF9" w:rsidRPr="00913264">
        <w:rPr>
          <w:color w:val="000000" w:themeColor="text1"/>
          <w:sz w:val="22"/>
          <w:lang w:eastAsia="pl-PL"/>
        </w:rPr>
        <w:t xml:space="preserve">. </w:t>
      </w:r>
    </w:p>
    <w:p w14:paraId="0420E3E0" w14:textId="77777777" w:rsidR="003A10DD" w:rsidRPr="00913264" w:rsidRDefault="003A10DD" w:rsidP="003A10DD">
      <w:pPr>
        <w:pStyle w:val="Akapitzlist"/>
        <w:spacing w:after="240" w:line="360" w:lineRule="auto"/>
        <w:ind w:left="0"/>
        <w:jc w:val="both"/>
        <w:rPr>
          <w:color w:val="000000" w:themeColor="text1"/>
          <w:sz w:val="22"/>
          <w:lang w:eastAsia="pl-PL"/>
        </w:rPr>
      </w:pPr>
    </w:p>
    <w:p w14:paraId="0AEA7FF3" w14:textId="7FE6D1DA" w:rsidR="00DE46EE" w:rsidRPr="00913264" w:rsidRDefault="003A10DD" w:rsidP="003A10DD">
      <w:pPr>
        <w:pStyle w:val="Akapitzlist"/>
        <w:spacing w:after="240" w:line="360" w:lineRule="auto"/>
        <w:ind w:left="0"/>
        <w:jc w:val="both"/>
        <w:rPr>
          <w:color w:val="000000" w:themeColor="text1"/>
          <w:sz w:val="22"/>
          <w:lang w:eastAsia="pl-PL"/>
        </w:rPr>
      </w:pPr>
      <w:r>
        <w:rPr>
          <w:rFonts w:cs="Tahoma"/>
          <w:color w:val="000000" w:themeColor="text1"/>
          <w:sz w:val="22"/>
          <w:shd w:val="clear" w:color="auto" w:fill="FFFFFF"/>
        </w:rPr>
        <w:t>P</w:t>
      </w:r>
      <w:r w:rsidR="00DE46EE" w:rsidRPr="00913264">
        <w:rPr>
          <w:rFonts w:cs="Tahoma"/>
          <w:color w:val="000000" w:themeColor="text1"/>
          <w:sz w:val="22"/>
          <w:shd w:val="clear" w:color="auto" w:fill="FFFFFF"/>
        </w:rPr>
        <w:t>rawo dotyczące kontroli inwestycji to część rządowej </w:t>
      </w:r>
      <w:hyperlink r:id="rId8" w:history="1">
        <w:r w:rsidR="00DE46EE" w:rsidRPr="00913264">
          <w:rPr>
            <w:rFonts w:cs="Tahoma"/>
            <w:color w:val="000000" w:themeColor="text1"/>
            <w:sz w:val="22"/>
            <w:shd w:val="clear" w:color="auto" w:fill="FFFFFF"/>
          </w:rPr>
          <w:t>Tarczy Antykryzysowej 4.0</w:t>
        </w:r>
      </w:hyperlink>
      <w:r w:rsidR="00DE46EE" w:rsidRPr="00913264">
        <w:rPr>
          <w:rFonts w:cs="Tahoma"/>
          <w:color w:val="000000" w:themeColor="text1"/>
          <w:sz w:val="22"/>
          <w:shd w:val="clear" w:color="auto" w:fill="FFFFFF"/>
        </w:rPr>
        <w:t xml:space="preserve">. Przyjęcie tych przepisów wynika z sytuacji związanej z pandemią COVID-19 i ryzykiem przejęcia polskich spółek ważnych dla porządku, bezpieczeństwa lub zdrowia publicznego przez podmioty </w:t>
      </w:r>
      <w:r w:rsidR="00643E28" w:rsidRPr="00913264">
        <w:rPr>
          <w:rFonts w:cs="Tahoma"/>
          <w:color w:val="000000" w:themeColor="text1"/>
          <w:sz w:val="22"/>
          <w:shd w:val="clear" w:color="auto" w:fill="FFFFFF"/>
        </w:rPr>
        <w:t>spoza UE, EOG i OECD.</w:t>
      </w:r>
      <w:r w:rsidR="00DE46EE" w:rsidRPr="00913264">
        <w:rPr>
          <w:rFonts w:cs="Tahoma"/>
          <w:color w:val="000000" w:themeColor="text1"/>
          <w:sz w:val="22"/>
          <w:shd w:val="clear" w:color="auto" w:fill="FFFFFF"/>
        </w:rPr>
        <w:t xml:space="preserve"> To rozwiązanie wzorowane na przepisach przyjętych niedawno w Niemczech oraz istniejących w innych krajach (np. Francji czy Włoszech).</w:t>
      </w:r>
      <w:r w:rsidR="00643E28" w:rsidRPr="00913264">
        <w:rPr>
          <w:rFonts w:cs="Tahoma"/>
          <w:color w:val="000000" w:themeColor="text1"/>
          <w:sz w:val="22"/>
          <w:shd w:val="clear" w:color="auto" w:fill="FFFFFF"/>
        </w:rPr>
        <w:t xml:space="preserve"> Szczegóły dotyczące nowych przepisów i prowadzenia postępowań przez Urząd można znaleźć w </w:t>
      </w:r>
      <w:hyperlink r:id="rId9" w:history="1">
        <w:r w:rsidR="00643E28" w:rsidRPr="00DA2E1A">
          <w:rPr>
            <w:rStyle w:val="Hipercze"/>
            <w:rFonts w:cs="Tahoma"/>
            <w:sz w:val="22"/>
            <w:shd w:val="clear" w:color="auto" w:fill="FFFFFF"/>
          </w:rPr>
          <w:t>opublikowanych wyjaśnieniach.</w:t>
        </w:r>
      </w:hyperlink>
      <w:r w:rsidR="00643E28" w:rsidRPr="00913264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</w:p>
    <w:sectPr w:rsidR="00DE46EE" w:rsidRPr="00913264" w:rsidSect="008D527A">
      <w:headerReference w:type="default" r:id="rId10"/>
      <w:footerReference w:type="default" r:id="rId11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6CFA1" w14:textId="77777777" w:rsidR="00A16499" w:rsidRDefault="00A16499">
      <w:r>
        <w:separator/>
      </w:r>
    </w:p>
  </w:endnote>
  <w:endnote w:type="continuationSeparator" w:id="0">
    <w:p w14:paraId="4F3F2C0A" w14:textId="77777777" w:rsidR="00A16499" w:rsidRDefault="00A1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22253" w14:textId="77777777"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C3DD8F8" wp14:editId="3BB9659B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27BB809" wp14:editId="6F500B1B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512F8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27BB80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038512F8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C702D7" wp14:editId="29C4F20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A614FD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35BBA125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8A45D" w14:textId="77777777" w:rsidR="00A16499" w:rsidRDefault="00A16499">
      <w:r>
        <w:separator/>
      </w:r>
    </w:p>
  </w:footnote>
  <w:footnote w:type="continuationSeparator" w:id="0">
    <w:p w14:paraId="552B899A" w14:textId="77777777" w:rsidR="00A16499" w:rsidRDefault="00A16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207F9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0FFBF7EF" wp14:editId="50634AEA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748B9DD" w14:textId="77777777" w:rsidR="0059016B" w:rsidRDefault="00A16499" w:rsidP="0041396E">
    <w:pPr>
      <w:pStyle w:val="Nagwek"/>
      <w:tabs>
        <w:tab w:val="clear" w:pos="9072"/>
      </w:tabs>
    </w:pPr>
  </w:p>
  <w:p w14:paraId="3C0F4E65" w14:textId="77777777" w:rsidR="0059016B" w:rsidRDefault="00A16499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4923"/>
    <w:multiLevelType w:val="hybridMultilevel"/>
    <w:tmpl w:val="2BA24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C4F82"/>
    <w:multiLevelType w:val="hybridMultilevel"/>
    <w:tmpl w:val="EB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1DC"/>
    <w:rsid w:val="00002C19"/>
    <w:rsid w:val="00004AB2"/>
    <w:rsid w:val="0000713A"/>
    <w:rsid w:val="00007E00"/>
    <w:rsid w:val="00011AF2"/>
    <w:rsid w:val="00023634"/>
    <w:rsid w:val="00036284"/>
    <w:rsid w:val="00042F96"/>
    <w:rsid w:val="000437ED"/>
    <w:rsid w:val="0005050A"/>
    <w:rsid w:val="000651E9"/>
    <w:rsid w:val="000715E6"/>
    <w:rsid w:val="00073AA7"/>
    <w:rsid w:val="000978A5"/>
    <w:rsid w:val="000A74FA"/>
    <w:rsid w:val="000B149D"/>
    <w:rsid w:val="000B1AC5"/>
    <w:rsid w:val="000B7247"/>
    <w:rsid w:val="000B7BA9"/>
    <w:rsid w:val="000D1D47"/>
    <w:rsid w:val="000D6647"/>
    <w:rsid w:val="000E6F07"/>
    <w:rsid w:val="000F23E6"/>
    <w:rsid w:val="000F2876"/>
    <w:rsid w:val="000F5A54"/>
    <w:rsid w:val="0010559C"/>
    <w:rsid w:val="00107844"/>
    <w:rsid w:val="00107999"/>
    <w:rsid w:val="001129AD"/>
    <w:rsid w:val="00113708"/>
    <w:rsid w:val="00120FBD"/>
    <w:rsid w:val="0012424D"/>
    <w:rsid w:val="0013159A"/>
    <w:rsid w:val="00131AAA"/>
    <w:rsid w:val="00131D51"/>
    <w:rsid w:val="00135455"/>
    <w:rsid w:val="00143310"/>
    <w:rsid w:val="00143E5A"/>
    <w:rsid w:val="00144E9C"/>
    <w:rsid w:val="0014568F"/>
    <w:rsid w:val="001460DB"/>
    <w:rsid w:val="00147BE7"/>
    <w:rsid w:val="00150F7A"/>
    <w:rsid w:val="00161094"/>
    <w:rsid w:val="00163DF9"/>
    <w:rsid w:val="001666D6"/>
    <w:rsid w:val="00166B5D"/>
    <w:rsid w:val="001675EF"/>
    <w:rsid w:val="0017028A"/>
    <w:rsid w:val="0017069B"/>
    <w:rsid w:val="00174FCB"/>
    <w:rsid w:val="001909EB"/>
    <w:rsid w:val="00190D5A"/>
    <w:rsid w:val="001979B5"/>
    <w:rsid w:val="001A5F7C"/>
    <w:rsid w:val="001A6E5B"/>
    <w:rsid w:val="001A7451"/>
    <w:rsid w:val="001C1538"/>
    <w:rsid w:val="001C1FAD"/>
    <w:rsid w:val="001C27D1"/>
    <w:rsid w:val="001D4999"/>
    <w:rsid w:val="001E15C5"/>
    <w:rsid w:val="001E188E"/>
    <w:rsid w:val="001E4F92"/>
    <w:rsid w:val="001F1CC7"/>
    <w:rsid w:val="001F4A73"/>
    <w:rsid w:val="00205580"/>
    <w:rsid w:val="002157BB"/>
    <w:rsid w:val="002200E3"/>
    <w:rsid w:val="002262B5"/>
    <w:rsid w:val="0023138D"/>
    <w:rsid w:val="0023279F"/>
    <w:rsid w:val="002362AD"/>
    <w:rsid w:val="0024118E"/>
    <w:rsid w:val="00241BAC"/>
    <w:rsid w:val="00260382"/>
    <w:rsid w:val="002612DC"/>
    <w:rsid w:val="002615F8"/>
    <w:rsid w:val="00266CB4"/>
    <w:rsid w:val="00267DD1"/>
    <w:rsid w:val="0027008F"/>
    <w:rsid w:val="002801AA"/>
    <w:rsid w:val="00285653"/>
    <w:rsid w:val="0028635B"/>
    <w:rsid w:val="00286487"/>
    <w:rsid w:val="00295B34"/>
    <w:rsid w:val="00295B4C"/>
    <w:rsid w:val="002A49CC"/>
    <w:rsid w:val="002A5D69"/>
    <w:rsid w:val="002B1DBF"/>
    <w:rsid w:val="002B65AD"/>
    <w:rsid w:val="002C0D5D"/>
    <w:rsid w:val="002C692D"/>
    <w:rsid w:val="002C6ABE"/>
    <w:rsid w:val="002D4C52"/>
    <w:rsid w:val="002E388C"/>
    <w:rsid w:val="002F1BF3"/>
    <w:rsid w:val="002F4D43"/>
    <w:rsid w:val="00300D5F"/>
    <w:rsid w:val="00303082"/>
    <w:rsid w:val="003056C6"/>
    <w:rsid w:val="00311B14"/>
    <w:rsid w:val="00324306"/>
    <w:rsid w:val="003278D6"/>
    <w:rsid w:val="003303F0"/>
    <w:rsid w:val="0034059B"/>
    <w:rsid w:val="00344742"/>
    <w:rsid w:val="0035019C"/>
    <w:rsid w:val="00357471"/>
    <w:rsid w:val="00360248"/>
    <w:rsid w:val="00360F66"/>
    <w:rsid w:val="00366A46"/>
    <w:rsid w:val="00366B45"/>
    <w:rsid w:val="00371887"/>
    <w:rsid w:val="00377A0D"/>
    <w:rsid w:val="00384E76"/>
    <w:rsid w:val="0038677D"/>
    <w:rsid w:val="003A10DD"/>
    <w:rsid w:val="003A4A69"/>
    <w:rsid w:val="003A51F0"/>
    <w:rsid w:val="003C6334"/>
    <w:rsid w:val="003D3FF4"/>
    <w:rsid w:val="003D7161"/>
    <w:rsid w:val="003E3F9D"/>
    <w:rsid w:val="003E69E5"/>
    <w:rsid w:val="003F3C31"/>
    <w:rsid w:val="00404BCF"/>
    <w:rsid w:val="0040748E"/>
    <w:rsid w:val="00410A82"/>
    <w:rsid w:val="00412206"/>
    <w:rsid w:val="00416D7E"/>
    <w:rsid w:val="004223A3"/>
    <w:rsid w:val="00423F92"/>
    <w:rsid w:val="00427E08"/>
    <w:rsid w:val="004349BA"/>
    <w:rsid w:val="0043575C"/>
    <w:rsid w:val="004365C7"/>
    <w:rsid w:val="00437609"/>
    <w:rsid w:val="004425B7"/>
    <w:rsid w:val="00442C4A"/>
    <w:rsid w:val="00444A85"/>
    <w:rsid w:val="00450396"/>
    <w:rsid w:val="004503F2"/>
    <w:rsid w:val="00462CFA"/>
    <w:rsid w:val="0047315F"/>
    <w:rsid w:val="004847AF"/>
    <w:rsid w:val="00484F87"/>
    <w:rsid w:val="00486DB1"/>
    <w:rsid w:val="00493E10"/>
    <w:rsid w:val="004972E8"/>
    <w:rsid w:val="004B4580"/>
    <w:rsid w:val="004B70A7"/>
    <w:rsid w:val="004C0F9E"/>
    <w:rsid w:val="004C1243"/>
    <w:rsid w:val="004C59B5"/>
    <w:rsid w:val="004C5C26"/>
    <w:rsid w:val="004D1964"/>
    <w:rsid w:val="004D34CE"/>
    <w:rsid w:val="004F69A7"/>
    <w:rsid w:val="004F7E99"/>
    <w:rsid w:val="005003F9"/>
    <w:rsid w:val="0050417B"/>
    <w:rsid w:val="005060CC"/>
    <w:rsid w:val="0051230B"/>
    <w:rsid w:val="005133CE"/>
    <w:rsid w:val="00521BA3"/>
    <w:rsid w:val="00523E0D"/>
    <w:rsid w:val="00525588"/>
    <w:rsid w:val="0052710E"/>
    <w:rsid w:val="00532CF9"/>
    <w:rsid w:val="005442FC"/>
    <w:rsid w:val="00552EDD"/>
    <w:rsid w:val="0055631D"/>
    <w:rsid w:val="005617E4"/>
    <w:rsid w:val="00561C98"/>
    <w:rsid w:val="00564ABE"/>
    <w:rsid w:val="00566387"/>
    <w:rsid w:val="00573446"/>
    <w:rsid w:val="00581326"/>
    <w:rsid w:val="00583276"/>
    <w:rsid w:val="0058480B"/>
    <w:rsid w:val="00593935"/>
    <w:rsid w:val="005973FD"/>
    <w:rsid w:val="00597C68"/>
    <w:rsid w:val="005A2974"/>
    <w:rsid w:val="005A300C"/>
    <w:rsid w:val="005A382B"/>
    <w:rsid w:val="005A4047"/>
    <w:rsid w:val="005B0DC3"/>
    <w:rsid w:val="005B18F3"/>
    <w:rsid w:val="005C0D39"/>
    <w:rsid w:val="005C6232"/>
    <w:rsid w:val="005D6F7A"/>
    <w:rsid w:val="005D71EB"/>
    <w:rsid w:val="005D7956"/>
    <w:rsid w:val="005E781D"/>
    <w:rsid w:val="005E78EE"/>
    <w:rsid w:val="005F139F"/>
    <w:rsid w:val="005F1EBD"/>
    <w:rsid w:val="005F4783"/>
    <w:rsid w:val="006063D0"/>
    <w:rsid w:val="00613C45"/>
    <w:rsid w:val="0062000D"/>
    <w:rsid w:val="00626BA2"/>
    <w:rsid w:val="00632DD4"/>
    <w:rsid w:val="00633D4E"/>
    <w:rsid w:val="0063526F"/>
    <w:rsid w:val="00637E86"/>
    <w:rsid w:val="006422DE"/>
    <w:rsid w:val="006439FA"/>
    <w:rsid w:val="00643E28"/>
    <w:rsid w:val="00646CAF"/>
    <w:rsid w:val="006711E1"/>
    <w:rsid w:val="0067485D"/>
    <w:rsid w:val="0069527B"/>
    <w:rsid w:val="006A2065"/>
    <w:rsid w:val="006A2227"/>
    <w:rsid w:val="006A3D88"/>
    <w:rsid w:val="006A4A7A"/>
    <w:rsid w:val="006B0848"/>
    <w:rsid w:val="006B0EDD"/>
    <w:rsid w:val="006B628A"/>
    <w:rsid w:val="006B733D"/>
    <w:rsid w:val="006C34AE"/>
    <w:rsid w:val="006C67AF"/>
    <w:rsid w:val="006D3DC5"/>
    <w:rsid w:val="006F143B"/>
    <w:rsid w:val="006F2660"/>
    <w:rsid w:val="006F367D"/>
    <w:rsid w:val="007039EC"/>
    <w:rsid w:val="007043F3"/>
    <w:rsid w:val="0071572D"/>
    <w:rsid w:val="007157BA"/>
    <w:rsid w:val="007169F9"/>
    <w:rsid w:val="007174A6"/>
    <w:rsid w:val="00720084"/>
    <w:rsid w:val="007224B3"/>
    <w:rsid w:val="00731303"/>
    <w:rsid w:val="00734DAA"/>
    <w:rsid w:val="00735EB7"/>
    <w:rsid w:val="007402E0"/>
    <w:rsid w:val="0074489D"/>
    <w:rsid w:val="007514AD"/>
    <w:rsid w:val="0075524D"/>
    <w:rsid w:val="00755AEB"/>
    <w:rsid w:val="007560B0"/>
    <w:rsid w:val="007627D7"/>
    <w:rsid w:val="00772231"/>
    <w:rsid w:val="007752B2"/>
    <w:rsid w:val="00776C4F"/>
    <w:rsid w:val="007838E4"/>
    <w:rsid w:val="007846DC"/>
    <w:rsid w:val="0079470C"/>
    <w:rsid w:val="007A0A5C"/>
    <w:rsid w:val="007A19D8"/>
    <w:rsid w:val="007A1DA1"/>
    <w:rsid w:val="007B309F"/>
    <w:rsid w:val="007C462A"/>
    <w:rsid w:val="007D1A5D"/>
    <w:rsid w:val="007D6434"/>
    <w:rsid w:val="007E36E4"/>
    <w:rsid w:val="007E5D7B"/>
    <w:rsid w:val="007F0ACE"/>
    <w:rsid w:val="007F32A3"/>
    <w:rsid w:val="007F7BEF"/>
    <w:rsid w:val="00804024"/>
    <w:rsid w:val="0081753E"/>
    <w:rsid w:val="008417A1"/>
    <w:rsid w:val="008473BE"/>
    <w:rsid w:val="0085010E"/>
    <w:rsid w:val="0085454F"/>
    <w:rsid w:val="00857692"/>
    <w:rsid w:val="00862BA9"/>
    <w:rsid w:val="008713FC"/>
    <w:rsid w:val="0087354F"/>
    <w:rsid w:val="00875C7A"/>
    <w:rsid w:val="00885FF1"/>
    <w:rsid w:val="00891B05"/>
    <w:rsid w:val="008947E4"/>
    <w:rsid w:val="008953CD"/>
    <w:rsid w:val="0089603B"/>
    <w:rsid w:val="00896985"/>
    <w:rsid w:val="008A0498"/>
    <w:rsid w:val="008B2BA9"/>
    <w:rsid w:val="008C53D0"/>
    <w:rsid w:val="008C5D7A"/>
    <w:rsid w:val="008D527A"/>
    <w:rsid w:val="008D56DA"/>
    <w:rsid w:val="008D5771"/>
    <w:rsid w:val="008E61D6"/>
    <w:rsid w:val="008F472E"/>
    <w:rsid w:val="008F5DE1"/>
    <w:rsid w:val="00902556"/>
    <w:rsid w:val="0090338C"/>
    <w:rsid w:val="0091048E"/>
    <w:rsid w:val="00913264"/>
    <w:rsid w:val="00913E83"/>
    <w:rsid w:val="00913FCF"/>
    <w:rsid w:val="0091540F"/>
    <w:rsid w:val="0091770D"/>
    <w:rsid w:val="0092318C"/>
    <w:rsid w:val="00924ABC"/>
    <w:rsid w:val="00925FC0"/>
    <w:rsid w:val="00935FC7"/>
    <w:rsid w:val="00940E8F"/>
    <w:rsid w:val="0095309C"/>
    <w:rsid w:val="009652F2"/>
    <w:rsid w:val="009719ED"/>
    <w:rsid w:val="0097468C"/>
    <w:rsid w:val="00977CD5"/>
    <w:rsid w:val="00981511"/>
    <w:rsid w:val="00985A88"/>
    <w:rsid w:val="00986C37"/>
    <w:rsid w:val="009935C9"/>
    <w:rsid w:val="00997528"/>
    <w:rsid w:val="0099796A"/>
    <w:rsid w:val="009A2E2C"/>
    <w:rsid w:val="009A3C25"/>
    <w:rsid w:val="009C1346"/>
    <w:rsid w:val="009D05C8"/>
    <w:rsid w:val="009E0ECC"/>
    <w:rsid w:val="009E3C0B"/>
    <w:rsid w:val="00A0225A"/>
    <w:rsid w:val="00A0511E"/>
    <w:rsid w:val="00A13244"/>
    <w:rsid w:val="00A1522A"/>
    <w:rsid w:val="00A16499"/>
    <w:rsid w:val="00A2178D"/>
    <w:rsid w:val="00A226B6"/>
    <w:rsid w:val="00A239AA"/>
    <w:rsid w:val="00A25C11"/>
    <w:rsid w:val="00A439E8"/>
    <w:rsid w:val="00A45753"/>
    <w:rsid w:val="00A51CC7"/>
    <w:rsid w:val="00A52456"/>
    <w:rsid w:val="00A53423"/>
    <w:rsid w:val="00A62659"/>
    <w:rsid w:val="00A65F20"/>
    <w:rsid w:val="00A70507"/>
    <w:rsid w:val="00A74BA4"/>
    <w:rsid w:val="00A76293"/>
    <w:rsid w:val="00A77DA2"/>
    <w:rsid w:val="00A826C2"/>
    <w:rsid w:val="00A85D9D"/>
    <w:rsid w:val="00A92C4C"/>
    <w:rsid w:val="00AA47C4"/>
    <w:rsid w:val="00AA602D"/>
    <w:rsid w:val="00AB4B0E"/>
    <w:rsid w:val="00AB572D"/>
    <w:rsid w:val="00AC12FB"/>
    <w:rsid w:val="00AC6E10"/>
    <w:rsid w:val="00AD2AFB"/>
    <w:rsid w:val="00AD5C6D"/>
    <w:rsid w:val="00AE2923"/>
    <w:rsid w:val="00AE7F9D"/>
    <w:rsid w:val="00B028F7"/>
    <w:rsid w:val="00B153DB"/>
    <w:rsid w:val="00B22863"/>
    <w:rsid w:val="00B32ECE"/>
    <w:rsid w:val="00B33FAC"/>
    <w:rsid w:val="00B37D1C"/>
    <w:rsid w:val="00B41502"/>
    <w:rsid w:val="00B51024"/>
    <w:rsid w:val="00B5158F"/>
    <w:rsid w:val="00B549A2"/>
    <w:rsid w:val="00B60CD8"/>
    <w:rsid w:val="00B60F9C"/>
    <w:rsid w:val="00B6769E"/>
    <w:rsid w:val="00B73223"/>
    <w:rsid w:val="00B73F22"/>
    <w:rsid w:val="00B76F9A"/>
    <w:rsid w:val="00B810B2"/>
    <w:rsid w:val="00B8144A"/>
    <w:rsid w:val="00B876F2"/>
    <w:rsid w:val="00BA26F7"/>
    <w:rsid w:val="00BA4B3B"/>
    <w:rsid w:val="00BA79F0"/>
    <w:rsid w:val="00BB1394"/>
    <w:rsid w:val="00BB5068"/>
    <w:rsid w:val="00BB7AE8"/>
    <w:rsid w:val="00BC4DF2"/>
    <w:rsid w:val="00BD0481"/>
    <w:rsid w:val="00BD4447"/>
    <w:rsid w:val="00BE2623"/>
    <w:rsid w:val="00BE2B0C"/>
    <w:rsid w:val="00BE30E5"/>
    <w:rsid w:val="00BE3923"/>
    <w:rsid w:val="00BE4BF0"/>
    <w:rsid w:val="00BE5EE5"/>
    <w:rsid w:val="00BE68EE"/>
    <w:rsid w:val="00BE6C44"/>
    <w:rsid w:val="00BE71B2"/>
    <w:rsid w:val="00BE788A"/>
    <w:rsid w:val="00BE7F63"/>
    <w:rsid w:val="00BF45FB"/>
    <w:rsid w:val="00BF5391"/>
    <w:rsid w:val="00C10E6E"/>
    <w:rsid w:val="00C123B1"/>
    <w:rsid w:val="00C21071"/>
    <w:rsid w:val="00C2398C"/>
    <w:rsid w:val="00C25569"/>
    <w:rsid w:val="00C27366"/>
    <w:rsid w:val="00C365BC"/>
    <w:rsid w:val="00C46A27"/>
    <w:rsid w:val="00C63AA8"/>
    <w:rsid w:val="00C741E4"/>
    <w:rsid w:val="00C7783C"/>
    <w:rsid w:val="00C83819"/>
    <w:rsid w:val="00CA2593"/>
    <w:rsid w:val="00CA6B58"/>
    <w:rsid w:val="00CB1AE6"/>
    <w:rsid w:val="00CB3ED4"/>
    <w:rsid w:val="00CB3F86"/>
    <w:rsid w:val="00CB7F9F"/>
    <w:rsid w:val="00CC0114"/>
    <w:rsid w:val="00CD271E"/>
    <w:rsid w:val="00CD34F0"/>
    <w:rsid w:val="00CD3C16"/>
    <w:rsid w:val="00CE0954"/>
    <w:rsid w:val="00CE6F2C"/>
    <w:rsid w:val="00CE78CD"/>
    <w:rsid w:val="00CF11F7"/>
    <w:rsid w:val="00D05112"/>
    <w:rsid w:val="00D13212"/>
    <w:rsid w:val="00D1323F"/>
    <w:rsid w:val="00D135F2"/>
    <w:rsid w:val="00D1647B"/>
    <w:rsid w:val="00D202BA"/>
    <w:rsid w:val="00D251AC"/>
    <w:rsid w:val="00D26A25"/>
    <w:rsid w:val="00D342CB"/>
    <w:rsid w:val="00D36478"/>
    <w:rsid w:val="00D43766"/>
    <w:rsid w:val="00D45BAD"/>
    <w:rsid w:val="00D4691F"/>
    <w:rsid w:val="00D47CCF"/>
    <w:rsid w:val="00D52BC2"/>
    <w:rsid w:val="00D54287"/>
    <w:rsid w:val="00D56103"/>
    <w:rsid w:val="00D60F69"/>
    <w:rsid w:val="00D6457B"/>
    <w:rsid w:val="00D66DEC"/>
    <w:rsid w:val="00D71A41"/>
    <w:rsid w:val="00D768A4"/>
    <w:rsid w:val="00D91E49"/>
    <w:rsid w:val="00D92F52"/>
    <w:rsid w:val="00D93242"/>
    <w:rsid w:val="00D93BA2"/>
    <w:rsid w:val="00D97199"/>
    <w:rsid w:val="00DA2E1A"/>
    <w:rsid w:val="00DA753F"/>
    <w:rsid w:val="00DC182C"/>
    <w:rsid w:val="00DC5754"/>
    <w:rsid w:val="00DD34A3"/>
    <w:rsid w:val="00DD5716"/>
    <w:rsid w:val="00DD599F"/>
    <w:rsid w:val="00DD6056"/>
    <w:rsid w:val="00DE1DD0"/>
    <w:rsid w:val="00DE46EE"/>
    <w:rsid w:val="00DE7C6A"/>
    <w:rsid w:val="00DF0B3D"/>
    <w:rsid w:val="00DF1BA2"/>
    <w:rsid w:val="00DF2857"/>
    <w:rsid w:val="00DF4899"/>
    <w:rsid w:val="00DF782B"/>
    <w:rsid w:val="00E01075"/>
    <w:rsid w:val="00E03AEF"/>
    <w:rsid w:val="00E03BE5"/>
    <w:rsid w:val="00E06CA3"/>
    <w:rsid w:val="00E102DE"/>
    <w:rsid w:val="00E1493D"/>
    <w:rsid w:val="00E24825"/>
    <w:rsid w:val="00E42093"/>
    <w:rsid w:val="00E522AD"/>
    <w:rsid w:val="00E527C5"/>
    <w:rsid w:val="00E531EF"/>
    <w:rsid w:val="00E54272"/>
    <w:rsid w:val="00E64103"/>
    <w:rsid w:val="00E66F1B"/>
    <w:rsid w:val="00E74BF0"/>
    <w:rsid w:val="00E76CD1"/>
    <w:rsid w:val="00E76EE3"/>
    <w:rsid w:val="00E803E2"/>
    <w:rsid w:val="00E8079F"/>
    <w:rsid w:val="00E860D6"/>
    <w:rsid w:val="00E94F07"/>
    <w:rsid w:val="00EA0632"/>
    <w:rsid w:val="00EA20EC"/>
    <w:rsid w:val="00EA36D7"/>
    <w:rsid w:val="00EA45C8"/>
    <w:rsid w:val="00EB18B9"/>
    <w:rsid w:val="00EE4AD8"/>
    <w:rsid w:val="00EF234B"/>
    <w:rsid w:val="00F06884"/>
    <w:rsid w:val="00F139AC"/>
    <w:rsid w:val="00F21EAC"/>
    <w:rsid w:val="00F2756A"/>
    <w:rsid w:val="00F3243D"/>
    <w:rsid w:val="00F372E3"/>
    <w:rsid w:val="00F46D0D"/>
    <w:rsid w:val="00F656D1"/>
    <w:rsid w:val="00F732C4"/>
    <w:rsid w:val="00F90470"/>
    <w:rsid w:val="00F92B59"/>
    <w:rsid w:val="00F948BC"/>
    <w:rsid w:val="00F94B66"/>
    <w:rsid w:val="00F960CF"/>
    <w:rsid w:val="00FA10A3"/>
    <w:rsid w:val="00FA1226"/>
    <w:rsid w:val="00FA1824"/>
    <w:rsid w:val="00FA3FA2"/>
    <w:rsid w:val="00FC2A6D"/>
    <w:rsid w:val="00FD09D8"/>
    <w:rsid w:val="00FD0AA1"/>
    <w:rsid w:val="00FE5B4F"/>
    <w:rsid w:val="00FE665B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CE5EB"/>
  <w15:docId w15:val="{0A8DA37C-2FFE-4E8A-B2CA-B06A9760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styleId="NormalnyWeb">
    <w:name w:val="Normal (Web)"/>
    <w:basedOn w:val="Normalny"/>
    <w:uiPriority w:val="99"/>
    <w:unhideWhenUsed/>
    <w:rsid w:val="00B5158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E01075"/>
    <w:rPr>
      <w:i/>
      <w:iCs/>
    </w:rPr>
  </w:style>
  <w:style w:type="paragraph" w:customStyle="1" w:styleId="mcntmsonormal">
    <w:name w:val="mcntmsonormal"/>
    <w:basedOn w:val="Normalny"/>
    <w:rsid w:val="004503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E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ECE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EC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64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okik.gov.pl/download.php?plik=2468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4C870-59E0-44A7-8CC8-D272E620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Użytkownik systemu Windows</cp:lastModifiedBy>
  <cp:revision>3</cp:revision>
  <cp:lastPrinted>2020-10-09T10:58:00Z</cp:lastPrinted>
  <dcterms:created xsi:type="dcterms:W3CDTF">2020-10-09T13:20:00Z</dcterms:created>
  <dcterms:modified xsi:type="dcterms:W3CDTF">2020-10-14T07:40:00Z</dcterms:modified>
</cp:coreProperties>
</file>