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86" w:rsidRDefault="00CB0486" w:rsidP="00CB0486">
      <w:pPr>
        <w:spacing w:line="240" w:lineRule="auto"/>
        <w:jc w:val="center"/>
        <w:rPr>
          <w:rFonts w:ascii="Trebuchet MS" w:eastAsia="Times New Roman" w:hAnsi="Trebuchet MS"/>
          <w:b/>
          <w:sz w:val="16"/>
          <w:szCs w:val="16"/>
          <w:lang w:eastAsia="pl-PL"/>
        </w:rPr>
      </w:pPr>
      <w:r w:rsidRPr="00CB0486">
        <w:rPr>
          <w:rFonts w:ascii="Trebuchet MS" w:eastAsia="Times New Roman" w:hAnsi="Trebuchet MS"/>
          <w:b/>
          <w:sz w:val="16"/>
          <w:szCs w:val="16"/>
          <w:lang w:eastAsia="pl-PL"/>
        </w:rPr>
        <w:t>KLAUZULA INFORMACYJNA</w:t>
      </w:r>
      <w:bookmarkStart w:id="0" w:name="_GoBack"/>
      <w:bookmarkEnd w:id="0"/>
    </w:p>
    <w:p w:rsidR="00CB0486" w:rsidRDefault="00CB0486" w:rsidP="00CB0486">
      <w:pPr>
        <w:spacing w:line="240" w:lineRule="auto"/>
        <w:jc w:val="both"/>
        <w:rPr>
          <w:rFonts w:ascii="Trebuchet MS" w:eastAsia="Times New Roman" w:hAnsi="Trebuchet MS"/>
          <w:b/>
          <w:sz w:val="16"/>
          <w:szCs w:val="16"/>
          <w:lang w:eastAsia="pl-PL"/>
        </w:rPr>
      </w:pPr>
    </w:p>
    <w:p w:rsidR="00CB0486" w:rsidRPr="006E2C79" w:rsidRDefault="00CB0486" w:rsidP="00CB0486">
      <w:pPr>
        <w:spacing w:line="240" w:lineRule="auto"/>
        <w:jc w:val="both"/>
        <w:rPr>
          <w:rFonts w:ascii="Trebuchet MS" w:eastAsia="Times New Roman" w:hAnsi="Trebuchet MS"/>
          <w:bCs/>
          <w:sz w:val="16"/>
          <w:szCs w:val="16"/>
          <w:lang w:eastAsia="pl-PL"/>
        </w:rPr>
      </w:pPr>
      <w:r w:rsidRPr="006E2C79">
        <w:rPr>
          <w:rFonts w:ascii="Trebuchet MS" w:eastAsia="Times New Roman" w:hAnsi="Trebuchet MS"/>
          <w:b/>
          <w:sz w:val="16"/>
          <w:szCs w:val="16"/>
          <w:lang w:eastAsia="pl-PL"/>
        </w:rPr>
        <w:t xml:space="preserve">Zgodnie z </w:t>
      </w:r>
      <w:r w:rsidRPr="006E2C79">
        <w:rPr>
          <w:rFonts w:ascii="Trebuchet MS" w:eastAsia="Times New Roman" w:hAnsi="Trebuchet MS"/>
          <w:b/>
          <w:bCs/>
          <w:sz w:val="16"/>
          <w:szCs w:val="16"/>
          <w:lang w:eastAsia="pl-PL"/>
        </w:rPr>
        <w:t xml:space="preserve">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6E2C79">
        <w:rPr>
          <w:rFonts w:ascii="Trebuchet MS" w:eastAsia="Times New Roman" w:hAnsi="Trebuchet MS"/>
          <w:b/>
          <w:bCs/>
          <w:i/>
          <w:sz w:val="16"/>
          <w:szCs w:val="16"/>
          <w:lang w:eastAsia="pl-PL"/>
        </w:rPr>
        <w:t>(ogólne rozporządzenie o ochronie danych</w:t>
      </w:r>
      <w:r w:rsidRPr="006E2C79">
        <w:rPr>
          <w:rFonts w:ascii="Trebuchet MS" w:eastAsia="Times New Roman" w:hAnsi="Trebuchet MS"/>
          <w:b/>
          <w:bCs/>
          <w:sz w:val="16"/>
          <w:szCs w:val="16"/>
          <w:lang w:eastAsia="pl-PL"/>
        </w:rPr>
        <w:t>)</w:t>
      </w:r>
      <w:r w:rsidRPr="006E2C79">
        <w:rPr>
          <w:rFonts w:ascii="Trebuchet MS" w:eastAsia="Times New Roman" w:hAnsi="Trebuchet MS"/>
          <w:bCs/>
          <w:sz w:val="16"/>
          <w:szCs w:val="16"/>
          <w:lang w:eastAsia="pl-PL"/>
        </w:rPr>
        <w:t>, informujemy, że: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1941"/>
        <w:gridCol w:w="7131"/>
      </w:tblGrid>
      <w:tr w:rsidR="00CB0486" w:rsidRPr="006E2C79" w:rsidTr="0072313D">
        <w:tc>
          <w:tcPr>
            <w:tcW w:w="1941" w:type="dxa"/>
          </w:tcPr>
          <w:p w:rsidR="00CB0486" w:rsidRPr="006E2C79" w:rsidRDefault="00CB0486" w:rsidP="0072313D">
            <w:pPr>
              <w:rPr>
                <w:rFonts w:ascii="Trebuchet MS" w:hAnsi="Trebuchet MS"/>
                <w:sz w:val="16"/>
                <w:szCs w:val="16"/>
              </w:rPr>
            </w:pPr>
            <w:r w:rsidRPr="006E2C79">
              <w:rPr>
                <w:rFonts w:ascii="Trebuchet MS" w:hAnsi="Trebuchet MS"/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131" w:type="dxa"/>
          </w:tcPr>
          <w:p w:rsidR="00CB0486" w:rsidRPr="006E2C79" w:rsidRDefault="00CB0486" w:rsidP="0072313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E2C79">
              <w:rPr>
                <w:rFonts w:ascii="Trebuchet MS" w:hAnsi="Trebuchet MS"/>
                <w:sz w:val="16"/>
                <w:szCs w:val="16"/>
              </w:rPr>
              <w:t>Administratorem Państwa danych osobowych jest Prezes Urzędu Ochrony Konkurencji i Konsumentów, pl. Powstańców Warszawy 1, 00-950 Warszawa.</w:t>
            </w:r>
          </w:p>
          <w:p w:rsidR="00CB0486" w:rsidRPr="006E2C79" w:rsidRDefault="00CB0486" w:rsidP="0072313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B0486" w:rsidRPr="006E2C79" w:rsidTr="0072313D">
        <w:tc>
          <w:tcPr>
            <w:tcW w:w="1941" w:type="dxa"/>
          </w:tcPr>
          <w:p w:rsidR="00CB0486" w:rsidRPr="006E2C79" w:rsidRDefault="00CB0486" w:rsidP="0072313D">
            <w:pPr>
              <w:rPr>
                <w:rFonts w:ascii="Trebuchet MS" w:hAnsi="Trebuchet MS"/>
                <w:sz w:val="16"/>
                <w:szCs w:val="16"/>
              </w:rPr>
            </w:pPr>
            <w:r w:rsidRPr="006E2C79">
              <w:rPr>
                <w:rFonts w:ascii="Trebuchet MS" w:hAnsi="Trebuchet MS"/>
                <w:b/>
                <w:sz w:val="16"/>
                <w:szCs w:val="16"/>
              </w:rPr>
              <w:t>Dane kontaktowe Inspektora Ochrony Danych UOKiK</w:t>
            </w:r>
          </w:p>
        </w:tc>
        <w:tc>
          <w:tcPr>
            <w:tcW w:w="7131" w:type="dxa"/>
          </w:tcPr>
          <w:p w:rsidR="00CB0486" w:rsidRPr="006E2C79" w:rsidRDefault="00CB0486" w:rsidP="0072313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E2C79">
              <w:rPr>
                <w:rFonts w:ascii="Trebuchet MS" w:hAnsi="Trebuchet MS"/>
                <w:sz w:val="16"/>
                <w:szCs w:val="16"/>
              </w:rPr>
              <w:t xml:space="preserve">Dane kontaktowe Inspektora Ochrony Danych: </w:t>
            </w:r>
            <w:hyperlink r:id="rId4" w:history="1">
              <w:r w:rsidRPr="006E2C79">
                <w:rPr>
                  <w:rFonts w:ascii="Trebuchet MS" w:hAnsi="Trebuchet MS"/>
                  <w:i/>
                  <w:sz w:val="16"/>
                  <w:szCs w:val="16"/>
                </w:rPr>
                <w:t>iod@uokik.gov.pl</w:t>
              </w:r>
            </w:hyperlink>
            <w:r w:rsidRPr="006E2C79">
              <w:rPr>
                <w:rFonts w:ascii="Trebuchet MS" w:hAnsi="Trebuchet MS"/>
                <w:sz w:val="16"/>
                <w:szCs w:val="16"/>
              </w:rPr>
              <w:t>.</w:t>
            </w:r>
          </w:p>
        </w:tc>
      </w:tr>
      <w:tr w:rsidR="00CB0486" w:rsidRPr="006E2C79" w:rsidTr="0072313D">
        <w:tc>
          <w:tcPr>
            <w:tcW w:w="1941" w:type="dxa"/>
          </w:tcPr>
          <w:p w:rsidR="00CB0486" w:rsidRPr="006E2C79" w:rsidRDefault="00CB0486" w:rsidP="0072313D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6E2C79">
              <w:rPr>
                <w:rFonts w:ascii="Trebuchet MS" w:hAnsi="Trebuchet MS"/>
                <w:b/>
                <w:sz w:val="16"/>
                <w:szCs w:val="16"/>
              </w:rPr>
              <w:t>Cele przetwarzania danych osobowych</w:t>
            </w:r>
          </w:p>
          <w:p w:rsidR="00CB0486" w:rsidRPr="006E2C79" w:rsidRDefault="00CB0486" w:rsidP="0072313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31" w:type="dxa"/>
          </w:tcPr>
          <w:p w:rsidR="00CB0486" w:rsidRPr="006E2C79" w:rsidRDefault="00CB0486" w:rsidP="0072313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E2C79">
              <w:rPr>
                <w:rFonts w:ascii="Trebuchet MS" w:hAnsi="Trebuchet MS"/>
                <w:sz w:val="16"/>
                <w:szCs w:val="16"/>
              </w:rPr>
              <w:t>Dane osobowe są przetwarzane w celu związanym z rozpatrzeniem oferty w zakresie zbędnych lub zużytych składników rzeczowych majątku ruchomego UOKiK, zawarcia umowy oraz w celu wypełnienia obowiązku archiwizacji dokumentów. Obowiązuje procedura prowadzona na podstawie ustawy z dnia 16 grudnia  2016 r.  o zasadach  zarządzania  mieniem  państwowym  (Dz. U. z 2020 r. poz. 735) oraz rozporządzenia Rady Ministrów z dnia 4 kwietnia 2017 r. w sprawie szczegółowego sposobu gospodarowania niektórymi składnikami majątku Skarbu Państwa (Dz. U. z 2019 r. poz. 2004).</w:t>
            </w:r>
          </w:p>
          <w:p w:rsidR="00CB0486" w:rsidRPr="006E2C79" w:rsidRDefault="00CB0486" w:rsidP="0072313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B0486" w:rsidRPr="006E2C79" w:rsidTr="0072313D">
        <w:tc>
          <w:tcPr>
            <w:tcW w:w="1941" w:type="dxa"/>
          </w:tcPr>
          <w:p w:rsidR="00CB0486" w:rsidRPr="006E2C79" w:rsidRDefault="00CB0486" w:rsidP="0072313D">
            <w:pPr>
              <w:rPr>
                <w:rFonts w:ascii="Trebuchet MS" w:hAnsi="Trebuchet MS"/>
                <w:sz w:val="16"/>
                <w:szCs w:val="16"/>
              </w:rPr>
            </w:pPr>
            <w:r w:rsidRPr="006E2C79">
              <w:rPr>
                <w:rFonts w:ascii="Trebuchet MS" w:hAnsi="Trebuchet MS"/>
                <w:b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131" w:type="dxa"/>
          </w:tcPr>
          <w:p w:rsidR="00CB0486" w:rsidRPr="006E2C79" w:rsidRDefault="00CB0486" w:rsidP="0072313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E2C79">
              <w:rPr>
                <w:rFonts w:ascii="Trebuchet MS" w:hAnsi="Trebuchet MS"/>
                <w:sz w:val="16"/>
                <w:szCs w:val="16"/>
              </w:rPr>
              <w:t xml:space="preserve">Dane osobowe są przetwarzane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(RODO). </w:t>
            </w:r>
          </w:p>
          <w:p w:rsidR="00CB0486" w:rsidRPr="006E2C79" w:rsidRDefault="00CB0486" w:rsidP="0072313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B0486" w:rsidRPr="006E2C79" w:rsidTr="0072313D">
        <w:tc>
          <w:tcPr>
            <w:tcW w:w="1941" w:type="dxa"/>
          </w:tcPr>
          <w:p w:rsidR="00CB0486" w:rsidRPr="006E2C79" w:rsidRDefault="00CB0486" w:rsidP="0072313D">
            <w:pPr>
              <w:rPr>
                <w:rFonts w:ascii="Trebuchet MS" w:hAnsi="Trebuchet MS"/>
                <w:sz w:val="16"/>
                <w:szCs w:val="16"/>
              </w:rPr>
            </w:pPr>
            <w:r w:rsidRPr="006E2C79">
              <w:rPr>
                <w:rFonts w:ascii="Trebuchet MS" w:hAnsi="Trebuchet MS"/>
                <w:b/>
                <w:sz w:val="16"/>
                <w:szCs w:val="16"/>
              </w:rPr>
              <w:t>Informacja o odbiorcach danych osobowych</w:t>
            </w:r>
          </w:p>
        </w:tc>
        <w:tc>
          <w:tcPr>
            <w:tcW w:w="7131" w:type="dxa"/>
          </w:tcPr>
          <w:p w:rsidR="00CB0486" w:rsidRPr="006E2C79" w:rsidRDefault="00CB0486" w:rsidP="0072313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E2C79">
              <w:rPr>
                <w:rFonts w:ascii="Trebuchet MS" w:hAnsi="Trebuchet MS"/>
                <w:sz w:val="16"/>
                <w:szCs w:val="16"/>
              </w:rPr>
              <w:t xml:space="preserve">Dane osobowe mogą być przekazywane innym podmiotom zgodnie z prawem Unii Europejskiej lub prawem krajowym. </w:t>
            </w:r>
          </w:p>
        </w:tc>
      </w:tr>
      <w:tr w:rsidR="00CB0486" w:rsidRPr="006E2C79" w:rsidTr="0072313D">
        <w:tc>
          <w:tcPr>
            <w:tcW w:w="1941" w:type="dxa"/>
          </w:tcPr>
          <w:p w:rsidR="00CB0486" w:rsidRPr="006E2C79" w:rsidRDefault="00CB0486" w:rsidP="0072313D">
            <w:pPr>
              <w:rPr>
                <w:rFonts w:ascii="Trebuchet MS" w:hAnsi="Trebuchet MS"/>
                <w:sz w:val="16"/>
                <w:szCs w:val="16"/>
              </w:rPr>
            </w:pPr>
            <w:r w:rsidRPr="006E2C79">
              <w:rPr>
                <w:rFonts w:ascii="Trebuchet MS" w:hAnsi="Trebuchet MS"/>
                <w:b/>
                <w:sz w:val="16"/>
                <w:szCs w:val="16"/>
              </w:rPr>
              <w:t>Okres przechowywania danych osobowych</w:t>
            </w:r>
          </w:p>
        </w:tc>
        <w:tc>
          <w:tcPr>
            <w:tcW w:w="7131" w:type="dxa"/>
          </w:tcPr>
          <w:p w:rsidR="00CB0486" w:rsidRPr="006E2C79" w:rsidRDefault="00CB0486" w:rsidP="0072313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E2C79">
              <w:rPr>
                <w:rFonts w:ascii="Trebuchet MS" w:hAnsi="Trebuchet MS"/>
                <w:sz w:val="16"/>
                <w:szCs w:val="16"/>
              </w:rPr>
              <w:t xml:space="preserve">Okres przechowywania danych osobowych reguluje instrukcja kancelaryjna UOKiK ustalana zgodnie z ustawą z dnia 14 lipca 1983 r. o narodowym zasobie archiwalnym i archiwach (Dz. U. z 2020 r., poz. 164 z późn. zm.), według której okres ten wynosi 10 lat od końca roku, w którym zakończono sprawę. </w:t>
            </w:r>
          </w:p>
          <w:p w:rsidR="00CB0486" w:rsidRPr="006E2C79" w:rsidRDefault="00CB0486" w:rsidP="0072313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B0486" w:rsidRPr="006E2C79" w:rsidTr="0072313D">
        <w:tc>
          <w:tcPr>
            <w:tcW w:w="1941" w:type="dxa"/>
          </w:tcPr>
          <w:p w:rsidR="00CB0486" w:rsidRPr="006E2C79" w:rsidRDefault="00CB0486" w:rsidP="0072313D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6E2C79">
              <w:rPr>
                <w:rFonts w:ascii="Trebuchet MS" w:hAnsi="Trebuchet MS"/>
                <w:b/>
                <w:sz w:val="16"/>
                <w:szCs w:val="16"/>
              </w:rPr>
              <w:t>Uprawnienia z art. 15-19 ogólnego rozporządzenia Parlamentu Europejskiego i Rady (UE) 2016/679</w:t>
            </w:r>
          </w:p>
          <w:p w:rsidR="00CB0486" w:rsidRPr="006E2C79" w:rsidRDefault="00CB0486" w:rsidP="0072313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31" w:type="dxa"/>
          </w:tcPr>
          <w:p w:rsidR="00CB0486" w:rsidRPr="006E2C79" w:rsidRDefault="00CB0486" w:rsidP="0072313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E2C79">
              <w:rPr>
                <w:rFonts w:ascii="Trebuchet MS" w:hAnsi="Trebuchet MS"/>
                <w:sz w:val="16"/>
                <w:szCs w:val="16"/>
              </w:rPr>
              <w:t xml:space="preserve">Mają Państwo prawo do dostępu, sprostowania swoich danych osobowych, ograniczenia przetwarzania oraz prawo do usunięcia danych osobowych jeśli </w:t>
            </w:r>
            <w:r w:rsidRPr="006E2C79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dane nie są już niezbędne do celów, w których zostały zebrane lub dane osobowe były przetwarzane niezgodnie z prawem lub dane osobowe muszą zostać usunięte w celu wywiązania się z obowiązku prawnego przewidzianego w prawie Unii lub prawie krajowym</w:t>
            </w:r>
            <w:r w:rsidRPr="006E2C79">
              <w:rPr>
                <w:rFonts w:ascii="Trebuchet MS" w:hAnsi="Trebuchet MS"/>
                <w:sz w:val="16"/>
                <w:szCs w:val="16"/>
              </w:rPr>
              <w:t>.</w:t>
            </w:r>
          </w:p>
        </w:tc>
      </w:tr>
      <w:tr w:rsidR="00CB0486" w:rsidRPr="006E2C79" w:rsidTr="0072313D">
        <w:tc>
          <w:tcPr>
            <w:tcW w:w="1941" w:type="dxa"/>
          </w:tcPr>
          <w:p w:rsidR="00CB0486" w:rsidRPr="006E2C79" w:rsidRDefault="00CB0486" w:rsidP="0072313D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6E2C79">
              <w:rPr>
                <w:rFonts w:ascii="Trebuchet MS" w:hAnsi="Trebuchet MS"/>
                <w:b/>
                <w:sz w:val="16"/>
                <w:szCs w:val="16"/>
              </w:rPr>
              <w:t>Prawo do wniesienia skargi</w:t>
            </w:r>
          </w:p>
          <w:p w:rsidR="00CB0486" w:rsidRPr="006E2C79" w:rsidRDefault="00CB0486" w:rsidP="0072313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31" w:type="dxa"/>
          </w:tcPr>
          <w:p w:rsidR="00CB0486" w:rsidRPr="006E2C79" w:rsidRDefault="00CB0486" w:rsidP="0072313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E2C79">
              <w:rPr>
                <w:rFonts w:ascii="Trebuchet MS" w:hAnsi="Trebuchet MS"/>
                <w:sz w:val="16"/>
                <w:szCs w:val="16"/>
              </w:rPr>
              <w:t>Mają Państwo prawo do wniesienia skargi do Prezesa Urzędu Ochrony Danych Osobowych, ul. Stawki 2, 00-193 Warszawa, gdy uznają Państwo, iż przetwarzanie danych osobowych przez administratora narusza przepisy rozporządzenia Parlamentu Europejskiego i Rady (UE) 2016/679.</w:t>
            </w:r>
          </w:p>
          <w:p w:rsidR="00CB0486" w:rsidRPr="006E2C79" w:rsidRDefault="00CB0486" w:rsidP="0072313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B0486" w:rsidRPr="006E2C79" w:rsidTr="0072313D">
        <w:tc>
          <w:tcPr>
            <w:tcW w:w="1941" w:type="dxa"/>
          </w:tcPr>
          <w:p w:rsidR="00CB0486" w:rsidRPr="006E2C79" w:rsidRDefault="00CB0486" w:rsidP="0072313D">
            <w:pPr>
              <w:rPr>
                <w:rFonts w:ascii="Trebuchet MS" w:hAnsi="Trebuchet MS"/>
                <w:sz w:val="16"/>
                <w:szCs w:val="16"/>
              </w:rPr>
            </w:pPr>
            <w:r w:rsidRPr="006E2C79">
              <w:rPr>
                <w:rFonts w:ascii="Trebuchet MS" w:hAnsi="Trebuchet MS"/>
                <w:b/>
                <w:sz w:val="16"/>
                <w:szCs w:val="16"/>
              </w:rPr>
              <w:t>Informacja o dobrowolności lub obowiązku podania danych osobowych</w:t>
            </w:r>
          </w:p>
        </w:tc>
        <w:tc>
          <w:tcPr>
            <w:tcW w:w="7131" w:type="dxa"/>
          </w:tcPr>
          <w:p w:rsidR="00CB0486" w:rsidRPr="006E2C79" w:rsidRDefault="00CB0486" w:rsidP="0072313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E2C79">
              <w:rPr>
                <w:rFonts w:ascii="Trebuchet MS" w:hAnsi="Trebuchet MS"/>
                <w:sz w:val="16"/>
                <w:szCs w:val="16"/>
              </w:rPr>
              <w:t>Podanie danych osobowych jest obowiązkowe i wynika z przepisów, czyli jest warunkiem rozpatrzenia Państwa oferty.</w:t>
            </w:r>
          </w:p>
        </w:tc>
      </w:tr>
    </w:tbl>
    <w:p w:rsidR="00CB0486" w:rsidRPr="006E2C79" w:rsidRDefault="00CB0486" w:rsidP="00CB0486">
      <w:pPr>
        <w:spacing w:line="240" w:lineRule="auto"/>
        <w:rPr>
          <w:rFonts w:ascii="Trebuchet MS" w:hAnsi="Trebuchet MS"/>
          <w:sz w:val="16"/>
          <w:szCs w:val="16"/>
        </w:rPr>
      </w:pPr>
    </w:p>
    <w:p w:rsidR="00CB0486" w:rsidRPr="006E2C79" w:rsidRDefault="00CB0486" w:rsidP="00CB0486">
      <w:pPr>
        <w:jc w:val="both"/>
        <w:rPr>
          <w:rFonts w:ascii="Trebuchet MS" w:hAnsi="Trebuchet MS"/>
          <w:sz w:val="16"/>
          <w:szCs w:val="16"/>
        </w:rPr>
      </w:pPr>
    </w:p>
    <w:p w:rsidR="00B36107" w:rsidRDefault="00CB0486"/>
    <w:sectPr w:rsidR="00B36107" w:rsidSect="00BD03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86"/>
    <w:rsid w:val="00176EBC"/>
    <w:rsid w:val="005D4433"/>
    <w:rsid w:val="005D4DC5"/>
    <w:rsid w:val="00665A50"/>
    <w:rsid w:val="00C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D45F0-5185-4D90-86C4-B9AD73DF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48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CB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B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Stasiak</dc:creator>
  <cp:keywords/>
  <dc:description/>
  <cp:lastModifiedBy>Małgorzata Stasiak</cp:lastModifiedBy>
  <cp:revision>1</cp:revision>
  <dcterms:created xsi:type="dcterms:W3CDTF">2020-05-25T12:47:00Z</dcterms:created>
  <dcterms:modified xsi:type="dcterms:W3CDTF">2020-05-25T12:50:00Z</dcterms:modified>
</cp:coreProperties>
</file>