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AF893" w14:textId="53B0ED4F" w:rsidR="006971C5" w:rsidRDefault="00D53B12" w:rsidP="006971C5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W</w:t>
      </w:r>
      <w:r w:rsidR="00011F51">
        <w:rPr>
          <w:sz w:val="32"/>
          <w:szCs w:val="32"/>
        </w:rPr>
        <w:t>Ę</w:t>
      </w:r>
      <w:r>
        <w:rPr>
          <w:sz w:val="32"/>
          <w:szCs w:val="32"/>
        </w:rPr>
        <w:t>GIEL: PREZES UOKIK WSZCZYNA POSTĘPOWANIE WYJAŚNIAJĄCE</w:t>
      </w:r>
    </w:p>
    <w:p w14:paraId="112EE22B" w14:textId="1EC29576" w:rsidR="006971C5" w:rsidRDefault="00744CF7" w:rsidP="006971C5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rStyle w:val="Pogrubienie"/>
          <w:sz w:val="22"/>
          <w:shd w:val="clear" w:color="auto" w:fill="FFFFFF"/>
        </w:rPr>
      </w:pPr>
      <w:r>
        <w:rPr>
          <w:rStyle w:val="Pogrubienie"/>
          <w:sz w:val="22"/>
          <w:shd w:val="clear" w:color="auto" w:fill="FFFFFF"/>
        </w:rPr>
        <w:t>Prezes UOKiK Tomasz Chróstny wszczął postępowanie wyjaśniające w związku z sytuacją na rynku węgla</w:t>
      </w:r>
      <w:r w:rsidR="00CE0F84">
        <w:rPr>
          <w:rStyle w:val="Pogrubienie"/>
          <w:sz w:val="22"/>
          <w:shd w:val="clear" w:color="auto" w:fill="FFFFFF"/>
        </w:rPr>
        <w:t xml:space="preserve"> kamiennego</w:t>
      </w:r>
      <w:r>
        <w:rPr>
          <w:rStyle w:val="Pogrubienie"/>
          <w:sz w:val="22"/>
          <w:shd w:val="clear" w:color="auto" w:fill="FFFFFF"/>
        </w:rPr>
        <w:t>.</w:t>
      </w:r>
    </w:p>
    <w:p w14:paraId="2B28F527" w14:textId="57343C92" w:rsidR="000E79FE" w:rsidRDefault="000E79FE" w:rsidP="006971C5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rStyle w:val="Pogrubienie"/>
          <w:sz w:val="22"/>
          <w:shd w:val="clear" w:color="auto" w:fill="FFFFFF"/>
        </w:rPr>
      </w:pPr>
      <w:r>
        <w:rPr>
          <w:rStyle w:val="Pogrubienie"/>
          <w:sz w:val="22"/>
          <w:shd w:val="clear" w:color="auto" w:fill="FFFFFF"/>
        </w:rPr>
        <w:t>Prowadzone jest szerokie badanie rynku przy wsparciu Inspekcji Handlowej</w:t>
      </w:r>
      <w:r w:rsidR="003F6D16">
        <w:rPr>
          <w:rStyle w:val="Pogrubienie"/>
          <w:sz w:val="22"/>
          <w:shd w:val="clear" w:color="auto" w:fill="FFFFFF"/>
        </w:rPr>
        <w:t>.</w:t>
      </w:r>
    </w:p>
    <w:p w14:paraId="383D3372" w14:textId="29EC8418" w:rsidR="0013233C" w:rsidRPr="00E74BF0" w:rsidRDefault="0013233C" w:rsidP="006971C5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rStyle w:val="Pogrubienie"/>
          <w:sz w:val="22"/>
          <w:shd w:val="clear" w:color="auto" w:fill="FFFFFF"/>
        </w:rPr>
      </w:pPr>
      <w:r>
        <w:rPr>
          <w:rStyle w:val="Pogrubienie"/>
          <w:sz w:val="22"/>
          <w:shd w:val="clear" w:color="auto" w:fill="FFFFFF"/>
        </w:rPr>
        <w:t xml:space="preserve">Jego celem jest zbadanie </w:t>
      </w:r>
      <w:r w:rsidR="00222162">
        <w:rPr>
          <w:rStyle w:val="Pogrubienie"/>
          <w:sz w:val="22"/>
          <w:shd w:val="clear" w:color="auto" w:fill="FFFFFF"/>
        </w:rPr>
        <w:t xml:space="preserve">zasad </w:t>
      </w:r>
      <w:r>
        <w:rPr>
          <w:rStyle w:val="Pogrubienie"/>
          <w:sz w:val="22"/>
          <w:shd w:val="clear" w:color="auto" w:fill="FFFFFF"/>
        </w:rPr>
        <w:t xml:space="preserve">dystrybucji </w:t>
      </w:r>
      <w:r w:rsidR="00A05CAE">
        <w:rPr>
          <w:rStyle w:val="Pogrubienie"/>
          <w:sz w:val="22"/>
          <w:shd w:val="clear" w:color="auto" w:fill="FFFFFF"/>
        </w:rPr>
        <w:t>surowca</w:t>
      </w:r>
      <w:r>
        <w:rPr>
          <w:rStyle w:val="Pogrubienie"/>
          <w:sz w:val="22"/>
          <w:shd w:val="clear" w:color="auto" w:fill="FFFFFF"/>
        </w:rPr>
        <w:t xml:space="preserve"> i sprawdzenie</w:t>
      </w:r>
      <w:r w:rsidR="00011F51">
        <w:rPr>
          <w:rStyle w:val="Pogrubienie"/>
          <w:sz w:val="22"/>
          <w:shd w:val="clear" w:color="auto" w:fill="FFFFFF"/>
        </w:rPr>
        <w:t>,</w:t>
      </w:r>
      <w:r>
        <w:rPr>
          <w:rStyle w:val="Pogrubienie"/>
          <w:sz w:val="22"/>
          <w:shd w:val="clear" w:color="auto" w:fill="FFFFFF"/>
        </w:rPr>
        <w:t xml:space="preserve"> czy </w:t>
      </w:r>
      <w:r w:rsidR="00CE0F84">
        <w:rPr>
          <w:rStyle w:val="Pogrubienie"/>
          <w:sz w:val="22"/>
          <w:shd w:val="clear" w:color="auto" w:fill="FFFFFF"/>
        </w:rPr>
        <w:t xml:space="preserve">przy sprzedaży </w:t>
      </w:r>
      <w:r>
        <w:rPr>
          <w:rStyle w:val="Pogrubienie"/>
          <w:sz w:val="22"/>
          <w:shd w:val="clear" w:color="auto" w:fill="FFFFFF"/>
        </w:rPr>
        <w:t>może dochodzić do praktyk ograniczających konkurencję</w:t>
      </w:r>
      <w:r w:rsidR="000C4F25">
        <w:rPr>
          <w:rStyle w:val="Pogrubienie"/>
          <w:sz w:val="22"/>
          <w:shd w:val="clear" w:color="auto" w:fill="FFFFFF"/>
        </w:rPr>
        <w:t>.</w:t>
      </w:r>
    </w:p>
    <w:p w14:paraId="468F41BA" w14:textId="393680DD" w:rsidR="000C4F25" w:rsidRDefault="006971C5" w:rsidP="00942F20">
      <w:pPr>
        <w:spacing w:after="240" w:line="360" w:lineRule="auto"/>
        <w:jc w:val="both"/>
        <w:rPr>
          <w:rStyle w:val="Pogrubienie"/>
          <w:b w:val="0"/>
          <w:sz w:val="22"/>
          <w:shd w:val="clear" w:color="auto" w:fill="FFFFFF"/>
        </w:rPr>
      </w:pPr>
      <w:r w:rsidRPr="0091770D">
        <w:rPr>
          <w:rStyle w:val="Pogrubienie"/>
          <w:sz w:val="22"/>
          <w:shd w:val="clear" w:color="auto" w:fill="FFFFFF"/>
        </w:rPr>
        <w:t>[Warszawa,</w:t>
      </w:r>
      <w:r w:rsidR="00505372">
        <w:rPr>
          <w:rStyle w:val="Pogrubienie"/>
          <w:sz w:val="22"/>
          <w:shd w:val="clear" w:color="auto" w:fill="FFFFFF"/>
        </w:rPr>
        <w:t xml:space="preserve"> 28</w:t>
      </w:r>
      <w:r w:rsidRPr="0091770D">
        <w:rPr>
          <w:rStyle w:val="Pogrubienie"/>
          <w:sz w:val="22"/>
          <w:shd w:val="clear" w:color="auto" w:fill="FFFFFF"/>
        </w:rPr>
        <w:t xml:space="preserve"> </w:t>
      </w:r>
      <w:r w:rsidR="00D53B12">
        <w:rPr>
          <w:rStyle w:val="Pogrubienie"/>
          <w:sz w:val="22"/>
          <w:shd w:val="clear" w:color="auto" w:fill="FFFFFF"/>
        </w:rPr>
        <w:t>lipca</w:t>
      </w:r>
      <w:r w:rsidRPr="0091770D">
        <w:rPr>
          <w:rStyle w:val="Pogrubienie"/>
          <w:sz w:val="22"/>
          <w:shd w:val="clear" w:color="auto" w:fill="FFFFFF"/>
        </w:rPr>
        <w:t xml:space="preserve"> </w:t>
      </w:r>
      <w:r w:rsidR="00011F51">
        <w:rPr>
          <w:rStyle w:val="Pogrubienie"/>
          <w:sz w:val="22"/>
          <w:shd w:val="clear" w:color="auto" w:fill="FFFFFF"/>
        </w:rPr>
        <w:t xml:space="preserve">2022 </w:t>
      </w:r>
      <w:r w:rsidRPr="0091770D">
        <w:rPr>
          <w:rStyle w:val="Pogrubienie"/>
          <w:sz w:val="22"/>
          <w:shd w:val="clear" w:color="auto" w:fill="FFFFFF"/>
        </w:rPr>
        <w:t>r.]</w:t>
      </w:r>
      <w:r>
        <w:rPr>
          <w:rStyle w:val="Pogrubienie"/>
          <w:b w:val="0"/>
          <w:sz w:val="22"/>
          <w:shd w:val="clear" w:color="auto" w:fill="FFFFFF"/>
        </w:rPr>
        <w:t xml:space="preserve"> </w:t>
      </w:r>
      <w:r w:rsidR="0013233C">
        <w:rPr>
          <w:rStyle w:val="Pogrubienie"/>
          <w:b w:val="0"/>
          <w:sz w:val="22"/>
          <w:shd w:val="clear" w:color="auto" w:fill="FFFFFF"/>
        </w:rPr>
        <w:t xml:space="preserve"> - </w:t>
      </w:r>
      <w:r w:rsidR="0013233C" w:rsidRPr="000C4F25">
        <w:rPr>
          <w:rStyle w:val="Pogrubienie"/>
          <w:b w:val="0"/>
          <w:i/>
          <w:sz w:val="22"/>
          <w:shd w:val="clear" w:color="auto" w:fill="FFFFFF"/>
        </w:rPr>
        <w:t>Obecna sytuacja na rynku węgla kamiennego rodzi pytanie</w:t>
      </w:r>
      <w:r w:rsidR="00222162">
        <w:rPr>
          <w:rStyle w:val="Pogrubienie"/>
          <w:b w:val="0"/>
          <w:i/>
          <w:sz w:val="22"/>
          <w:shd w:val="clear" w:color="auto" w:fill="FFFFFF"/>
        </w:rPr>
        <w:t>,</w:t>
      </w:r>
      <w:r w:rsidR="0013233C" w:rsidRPr="000C4F25">
        <w:rPr>
          <w:rStyle w:val="Pogrubienie"/>
          <w:b w:val="0"/>
          <w:i/>
          <w:sz w:val="22"/>
          <w:shd w:val="clear" w:color="auto" w:fill="FFFFFF"/>
        </w:rPr>
        <w:t xml:space="preserve"> czy nie dochodzi na nim do niedozwolonych praktyk. Dlatego wszcząłem postępowanie wyjaśniające, </w:t>
      </w:r>
      <w:r w:rsidR="000C4F25" w:rsidRPr="000C4F25">
        <w:rPr>
          <w:rStyle w:val="Pogrubienie"/>
          <w:b w:val="0"/>
          <w:i/>
          <w:sz w:val="22"/>
          <w:shd w:val="clear" w:color="auto" w:fill="FFFFFF"/>
        </w:rPr>
        <w:t>w którym zbadamy sys</w:t>
      </w:r>
      <w:r w:rsidR="00222162">
        <w:rPr>
          <w:rStyle w:val="Pogrubienie"/>
          <w:b w:val="0"/>
          <w:i/>
          <w:sz w:val="22"/>
          <w:shd w:val="clear" w:color="auto" w:fill="FFFFFF"/>
        </w:rPr>
        <w:t>tem dystrybucji węgla</w:t>
      </w:r>
      <w:r w:rsidR="000C4F25" w:rsidRPr="000C4F25">
        <w:rPr>
          <w:rStyle w:val="Pogrubienie"/>
          <w:b w:val="0"/>
          <w:i/>
          <w:sz w:val="22"/>
          <w:shd w:val="clear" w:color="auto" w:fill="FFFFFF"/>
        </w:rPr>
        <w:t>. W szczególności przyjrzymy się</w:t>
      </w:r>
      <w:r w:rsidR="0013233C" w:rsidRPr="000C4F25">
        <w:rPr>
          <w:rStyle w:val="Pogrubienie"/>
          <w:b w:val="0"/>
          <w:i/>
          <w:sz w:val="22"/>
          <w:shd w:val="clear" w:color="auto" w:fill="FFFFFF"/>
        </w:rPr>
        <w:t xml:space="preserve"> </w:t>
      </w:r>
      <w:r w:rsidR="00E121AA">
        <w:rPr>
          <w:rStyle w:val="Pogrubienie"/>
          <w:b w:val="0"/>
          <w:i/>
          <w:sz w:val="22"/>
          <w:shd w:val="clear" w:color="auto" w:fill="FFFFFF"/>
        </w:rPr>
        <w:t xml:space="preserve">roli importerów, dystrybutorów i </w:t>
      </w:r>
      <w:r w:rsidR="00A05CAE">
        <w:rPr>
          <w:rStyle w:val="Pogrubienie"/>
          <w:b w:val="0"/>
          <w:i/>
          <w:sz w:val="22"/>
          <w:shd w:val="clear" w:color="auto" w:fill="FFFFFF"/>
        </w:rPr>
        <w:t>pośredników w sprzedaży, w tym</w:t>
      </w:r>
      <w:r w:rsidR="000C4F25" w:rsidRPr="000C4F25">
        <w:rPr>
          <w:rStyle w:val="Pogrubienie"/>
          <w:b w:val="0"/>
          <w:i/>
          <w:sz w:val="22"/>
          <w:shd w:val="clear" w:color="auto" w:fill="FFFFFF"/>
        </w:rPr>
        <w:t xml:space="preserve"> właścicieli składów </w:t>
      </w:r>
      <w:r w:rsidR="00222162">
        <w:rPr>
          <w:rStyle w:val="Pogrubienie"/>
          <w:b w:val="0"/>
          <w:i/>
          <w:sz w:val="22"/>
          <w:shd w:val="clear" w:color="auto" w:fill="FFFFFF"/>
        </w:rPr>
        <w:t>węgla. Sprawdzimy</w:t>
      </w:r>
      <w:r w:rsidR="00011F51">
        <w:rPr>
          <w:rStyle w:val="Pogrubienie"/>
          <w:b w:val="0"/>
          <w:i/>
          <w:sz w:val="22"/>
          <w:shd w:val="clear" w:color="auto" w:fill="FFFFFF"/>
        </w:rPr>
        <w:t>,</w:t>
      </w:r>
      <w:r w:rsidR="000C4F25" w:rsidRPr="000C4F25">
        <w:rPr>
          <w:rStyle w:val="Pogrubienie"/>
          <w:b w:val="0"/>
          <w:i/>
          <w:sz w:val="22"/>
          <w:shd w:val="clear" w:color="auto" w:fill="FFFFFF"/>
        </w:rPr>
        <w:t xml:space="preserve"> </w:t>
      </w:r>
      <w:r w:rsidR="00360C3B">
        <w:rPr>
          <w:rStyle w:val="Pogrubienie"/>
          <w:b w:val="0"/>
          <w:i/>
          <w:sz w:val="22"/>
          <w:shd w:val="clear" w:color="auto" w:fill="FFFFFF"/>
        </w:rPr>
        <w:t xml:space="preserve">jaka jest struktura rynku i relacje pomiędzy przedsiębiorcami, a także czy nie dochodzi na nim do </w:t>
      </w:r>
      <w:r w:rsidR="00E121AA">
        <w:rPr>
          <w:rStyle w:val="Pogrubienie"/>
          <w:b w:val="0"/>
          <w:i/>
          <w:sz w:val="22"/>
          <w:shd w:val="clear" w:color="auto" w:fill="FFFFFF"/>
        </w:rPr>
        <w:t>niedozwolonych</w:t>
      </w:r>
      <w:r w:rsidR="000C4F25" w:rsidRPr="000C4F25">
        <w:rPr>
          <w:rStyle w:val="Pogrubienie"/>
          <w:b w:val="0"/>
          <w:i/>
          <w:sz w:val="22"/>
          <w:shd w:val="clear" w:color="auto" w:fill="FFFFFF"/>
        </w:rPr>
        <w:t xml:space="preserve"> porozumień</w:t>
      </w:r>
      <w:r w:rsidR="00360C3B">
        <w:rPr>
          <w:rStyle w:val="Pogrubienie"/>
          <w:b w:val="0"/>
          <w:i/>
          <w:sz w:val="22"/>
          <w:shd w:val="clear" w:color="auto" w:fill="FFFFFF"/>
        </w:rPr>
        <w:t xml:space="preserve"> lub nadużywania pozycji dominującej</w:t>
      </w:r>
      <w:r w:rsidR="00E121AA">
        <w:rPr>
          <w:rStyle w:val="Pogrubienie"/>
          <w:b w:val="0"/>
          <w:i/>
          <w:sz w:val="22"/>
          <w:shd w:val="clear" w:color="auto" w:fill="FFFFFF"/>
        </w:rPr>
        <w:t xml:space="preserve"> </w:t>
      </w:r>
      <w:r w:rsidR="000C4F25">
        <w:rPr>
          <w:rStyle w:val="Pogrubienie"/>
          <w:b w:val="0"/>
          <w:sz w:val="22"/>
          <w:shd w:val="clear" w:color="auto" w:fill="FFFFFF"/>
        </w:rPr>
        <w:t>– mówi Prezes UOKiK Tomasz Chróstny.</w:t>
      </w:r>
    </w:p>
    <w:p w14:paraId="12ADDD1C" w14:textId="41F03C16" w:rsidR="007B3159" w:rsidRDefault="007B3159" w:rsidP="007B3159">
      <w:pPr>
        <w:shd w:val="clear" w:color="auto" w:fill="FFFFFF"/>
        <w:spacing w:after="240" w:line="360" w:lineRule="auto"/>
        <w:jc w:val="both"/>
        <w:rPr>
          <w:rFonts w:cs="Calibri"/>
          <w:color w:val="000000" w:themeColor="text1"/>
          <w:sz w:val="22"/>
          <w:shd w:val="clear" w:color="auto" w:fill="FFFFFF"/>
        </w:rPr>
      </w:pPr>
      <w:r>
        <w:rPr>
          <w:rFonts w:cs="Calibri"/>
          <w:color w:val="000000" w:themeColor="text1"/>
          <w:sz w:val="22"/>
          <w:lang w:eastAsia="pl-PL"/>
        </w:rPr>
        <w:t xml:space="preserve">Sprawdzenie </w:t>
      </w:r>
      <w:r w:rsidRPr="000C4F25">
        <w:rPr>
          <w:rFonts w:cs="Calibri"/>
          <w:color w:val="000000" w:themeColor="text1"/>
          <w:sz w:val="22"/>
          <w:lang w:eastAsia="pl-PL"/>
        </w:rPr>
        <w:t>przedsiębiorców prowadzących składy węglowe</w:t>
      </w:r>
      <w:r w:rsidRPr="00A05CAE">
        <w:rPr>
          <w:rFonts w:cs="Calibri"/>
          <w:color w:val="000000" w:themeColor="text1"/>
          <w:sz w:val="22"/>
          <w:lang w:eastAsia="pl-PL"/>
        </w:rPr>
        <w:t xml:space="preserve"> zostanie przeprowadzon</w:t>
      </w:r>
      <w:r>
        <w:rPr>
          <w:rFonts w:cs="Calibri"/>
          <w:color w:val="000000" w:themeColor="text1"/>
          <w:sz w:val="22"/>
          <w:lang w:eastAsia="pl-PL"/>
        </w:rPr>
        <w:t>e</w:t>
      </w:r>
      <w:r w:rsidRPr="00A05CAE">
        <w:rPr>
          <w:rFonts w:cs="Calibri"/>
          <w:color w:val="000000" w:themeColor="text1"/>
          <w:sz w:val="22"/>
          <w:lang w:eastAsia="pl-PL"/>
        </w:rPr>
        <w:t xml:space="preserve"> </w:t>
      </w:r>
      <w:r>
        <w:rPr>
          <w:rFonts w:cs="Calibri"/>
          <w:color w:val="000000" w:themeColor="text1"/>
          <w:sz w:val="22"/>
          <w:lang w:eastAsia="pl-PL"/>
        </w:rPr>
        <w:t xml:space="preserve">przy wsparciu </w:t>
      </w:r>
      <w:r w:rsidRPr="00A05CAE">
        <w:rPr>
          <w:rFonts w:cs="Calibri"/>
          <w:color w:val="000000" w:themeColor="text1"/>
          <w:sz w:val="22"/>
          <w:lang w:eastAsia="pl-PL"/>
        </w:rPr>
        <w:t>Wojewódzki</w:t>
      </w:r>
      <w:r>
        <w:rPr>
          <w:rFonts w:cs="Calibri"/>
          <w:color w:val="000000" w:themeColor="text1"/>
          <w:sz w:val="22"/>
          <w:lang w:eastAsia="pl-PL"/>
        </w:rPr>
        <w:t>ch</w:t>
      </w:r>
      <w:r w:rsidRPr="00A05CAE">
        <w:rPr>
          <w:rFonts w:cs="Calibri"/>
          <w:color w:val="000000" w:themeColor="text1"/>
          <w:sz w:val="22"/>
          <w:lang w:eastAsia="pl-PL"/>
        </w:rPr>
        <w:t xml:space="preserve"> Inspektorat</w:t>
      </w:r>
      <w:r>
        <w:rPr>
          <w:rFonts w:cs="Calibri"/>
          <w:color w:val="000000" w:themeColor="text1"/>
          <w:sz w:val="22"/>
          <w:lang w:eastAsia="pl-PL"/>
        </w:rPr>
        <w:t>ów</w:t>
      </w:r>
      <w:r w:rsidRPr="00A05CAE">
        <w:rPr>
          <w:rFonts w:cs="Calibri"/>
          <w:color w:val="000000" w:themeColor="text1"/>
          <w:sz w:val="22"/>
          <w:lang w:eastAsia="pl-PL"/>
        </w:rPr>
        <w:t xml:space="preserve"> Inspekcji Handlowej</w:t>
      </w:r>
      <w:r w:rsidR="006F7D7F">
        <w:rPr>
          <w:rFonts w:cs="Calibri"/>
          <w:color w:val="000000" w:themeColor="text1"/>
          <w:sz w:val="22"/>
          <w:lang w:eastAsia="pl-PL"/>
        </w:rPr>
        <w:t xml:space="preserve"> i obejmie teren całego kraju</w:t>
      </w:r>
      <w:r w:rsidRPr="00A05CAE">
        <w:rPr>
          <w:rFonts w:cs="Calibri"/>
          <w:color w:val="000000" w:themeColor="text1"/>
          <w:sz w:val="22"/>
          <w:lang w:eastAsia="pl-PL"/>
        </w:rPr>
        <w:t xml:space="preserve">. </w:t>
      </w:r>
      <w:r w:rsidRPr="00A05CAE">
        <w:rPr>
          <w:color w:val="000000" w:themeColor="text1"/>
          <w:sz w:val="22"/>
        </w:rPr>
        <w:t>Prezes UOKiK będzie</w:t>
      </w:r>
      <w:r>
        <w:rPr>
          <w:color w:val="000000" w:themeColor="text1"/>
          <w:sz w:val="22"/>
        </w:rPr>
        <w:t xml:space="preserve"> również</w:t>
      </w:r>
      <w:r w:rsidRPr="00A05CAE">
        <w:rPr>
          <w:color w:val="000000" w:themeColor="text1"/>
          <w:sz w:val="22"/>
        </w:rPr>
        <w:t xml:space="preserve"> wzywał podmioty wydobywające oraz importujące węgiel do przedstawienia informacji </w:t>
      </w:r>
      <w:r w:rsidRPr="00A05CAE">
        <w:rPr>
          <w:rFonts w:cs="Calibri"/>
          <w:color w:val="000000" w:themeColor="text1"/>
          <w:sz w:val="22"/>
          <w:shd w:val="clear" w:color="auto" w:fill="FFFFFF"/>
        </w:rPr>
        <w:t xml:space="preserve">m.in. na temat ich odbiorców, a także sposobu sprzedaży produkowanego lub sprowadzanego węgla. </w:t>
      </w:r>
      <w:r w:rsidRPr="00A05CAE">
        <w:rPr>
          <w:rFonts w:cs="Calibri"/>
          <w:color w:val="000000" w:themeColor="text1"/>
          <w:sz w:val="22"/>
          <w:lang w:eastAsia="pl-PL"/>
        </w:rPr>
        <w:t>Działania będą miały na celu</w:t>
      </w:r>
      <w:r>
        <w:rPr>
          <w:rFonts w:cs="Calibri"/>
          <w:color w:val="000000" w:themeColor="text1"/>
          <w:sz w:val="22"/>
          <w:lang w:eastAsia="pl-PL"/>
        </w:rPr>
        <w:t xml:space="preserve"> zbadanie struktury rynku węgla, </w:t>
      </w:r>
      <w:r>
        <w:rPr>
          <w:sz w:val="22"/>
        </w:rPr>
        <w:t>mechanizmów jego dystrybucji, relacji</w:t>
      </w:r>
      <w:r w:rsidRPr="002E71E1">
        <w:rPr>
          <w:sz w:val="22"/>
        </w:rPr>
        <w:t xml:space="preserve"> pomiędzy </w:t>
      </w:r>
      <w:r>
        <w:rPr>
          <w:sz w:val="22"/>
        </w:rPr>
        <w:t>podmiotami działającymi na tym rynku</w:t>
      </w:r>
      <w:r w:rsidRPr="002E71E1">
        <w:rPr>
          <w:sz w:val="22"/>
        </w:rPr>
        <w:t>, z</w:t>
      </w:r>
      <w:r>
        <w:rPr>
          <w:sz w:val="22"/>
        </w:rPr>
        <w:t>a</w:t>
      </w:r>
      <w:r w:rsidRPr="002E71E1">
        <w:rPr>
          <w:sz w:val="22"/>
        </w:rPr>
        <w:t>kres wymiany informacji pomiędzy nimi</w:t>
      </w:r>
      <w:r w:rsidRPr="00A05CAE">
        <w:rPr>
          <w:rFonts w:cs="Calibri"/>
          <w:color w:val="000000" w:themeColor="text1"/>
          <w:sz w:val="22"/>
          <w:lang w:eastAsia="pl-PL"/>
        </w:rPr>
        <w:t>, a także zbadanie sposobu kształtowania cen.</w:t>
      </w:r>
    </w:p>
    <w:p w14:paraId="2E2DE182" w14:textId="0482705C" w:rsidR="003D22E4" w:rsidRDefault="003D22E4" w:rsidP="003D22E4">
      <w:pPr>
        <w:shd w:val="clear" w:color="auto" w:fill="FFFFFF"/>
        <w:spacing w:after="240" w:line="360" w:lineRule="auto"/>
        <w:jc w:val="both"/>
        <w:rPr>
          <w:rFonts w:cs="Calibri"/>
          <w:color w:val="000000"/>
          <w:sz w:val="22"/>
        </w:rPr>
      </w:pPr>
      <w:r>
        <w:rPr>
          <w:rFonts w:cs="Calibri"/>
          <w:color w:val="000000" w:themeColor="text1"/>
          <w:sz w:val="22"/>
          <w:shd w:val="clear" w:color="auto" w:fill="FFFFFF"/>
        </w:rPr>
        <w:t xml:space="preserve">- </w:t>
      </w:r>
      <w:r w:rsidRPr="003D22E4">
        <w:rPr>
          <w:rFonts w:cs="Calibri"/>
          <w:i/>
          <w:color w:val="000000"/>
          <w:sz w:val="22"/>
        </w:rPr>
        <w:t>Ceny produktów w gospodarce wolnorynkowej są kształtowane w ramach swobody prowadzenia działalności gospodarczej bezpośrednio przez przedsiębiorców.</w:t>
      </w:r>
      <w:r w:rsidR="000E79FE">
        <w:rPr>
          <w:rFonts w:cs="Calibri"/>
          <w:i/>
          <w:color w:val="000000"/>
          <w:sz w:val="22"/>
        </w:rPr>
        <w:t xml:space="preserve"> </w:t>
      </w:r>
      <w:r w:rsidRPr="003D22E4">
        <w:rPr>
          <w:rFonts w:cs="Calibri"/>
          <w:i/>
          <w:color w:val="000000" w:themeColor="text1"/>
          <w:sz w:val="22"/>
          <w:shd w:val="clear" w:color="auto" w:fill="FFFFFF"/>
        </w:rPr>
        <w:t xml:space="preserve">Interwencja Prezesa UOKiK może mieć miejsce jedynie w ściśle określonych przypadkach, </w:t>
      </w:r>
      <w:r w:rsidRPr="003D22E4">
        <w:rPr>
          <w:rFonts w:cs="Calibri"/>
          <w:i/>
          <w:color w:val="000000"/>
          <w:sz w:val="22"/>
        </w:rPr>
        <w:t xml:space="preserve">np. jeśli </w:t>
      </w:r>
      <w:r w:rsidRPr="003D22E4">
        <w:rPr>
          <w:rFonts w:cs="Calibri"/>
          <w:i/>
          <w:sz w:val="22"/>
        </w:rPr>
        <w:t xml:space="preserve">są one wynikiem nadużywania pozycji </w:t>
      </w:r>
      <w:r w:rsidR="00F949C1">
        <w:rPr>
          <w:rFonts w:cs="Calibri"/>
          <w:i/>
          <w:sz w:val="22"/>
        </w:rPr>
        <w:t>dominującej przez</w:t>
      </w:r>
      <w:r w:rsidRPr="003D22E4">
        <w:rPr>
          <w:rFonts w:cs="Calibri"/>
          <w:i/>
          <w:sz w:val="22"/>
        </w:rPr>
        <w:t xml:space="preserve"> największych graczy na danym rynku lub niedozwolonego prawem porozumienia przedsiębiorców, </w:t>
      </w:r>
      <w:r w:rsidR="005E39FF">
        <w:rPr>
          <w:rFonts w:cs="Calibri"/>
          <w:i/>
          <w:sz w:val="22"/>
        </w:rPr>
        <w:t>tj</w:t>
      </w:r>
      <w:r w:rsidRPr="003D22E4">
        <w:rPr>
          <w:rFonts w:cs="Calibri"/>
          <w:i/>
          <w:sz w:val="22"/>
        </w:rPr>
        <w:t>. p</w:t>
      </w:r>
      <w:r w:rsidR="00F22A16">
        <w:rPr>
          <w:rFonts w:cs="Calibri"/>
          <w:i/>
          <w:sz w:val="22"/>
        </w:rPr>
        <w:t>odziału rynku czy zmowy cenowej</w:t>
      </w:r>
      <w:r w:rsidRPr="003D22E4">
        <w:rPr>
          <w:rFonts w:cs="Calibri"/>
          <w:i/>
          <w:color w:val="000000"/>
          <w:sz w:val="22"/>
        </w:rPr>
        <w:t>.</w:t>
      </w:r>
      <w:r w:rsidR="00821B08">
        <w:rPr>
          <w:rFonts w:cs="Calibri"/>
          <w:i/>
          <w:color w:val="000000"/>
          <w:sz w:val="22"/>
        </w:rPr>
        <w:t xml:space="preserve"> W takich sytuacjach organ w dalszym ciągu nie</w:t>
      </w:r>
      <w:r w:rsidR="005E39FF">
        <w:rPr>
          <w:rFonts w:cs="Calibri"/>
          <w:i/>
          <w:color w:val="000000"/>
          <w:sz w:val="22"/>
        </w:rPr>
        <w:t xml:space="preserve"> ustala</w:t>
      </w:r>
      <w:r w:rsidR="00821B08">
        <w:rPr>
          <w:rFonts w:cs="Calibri"/>
          <w:i/>
          <w:color w:val="000000"/>
          <w:sz w:val="22"/>
        </w:rPr>
        <w:t xml:space="preserve"> poziomu cen, a oddziaływać na nie </w:t>
      </w:r>
      <w:r w:rsidR="005E39FF">
        <w:rPr>
          <w:rFonts w:cs="Calibri"/>
          <w:i/>
          <w:color w:val="000000"/>
          <w:sz w:val="22"/>
        </w:rPr>
        <w:t xml:space="preserve">może jedynie </w:t>
      </w:r>
      <w:r w:rsidR="00821B08">
        <w:rPr>
          <w:rFonts w:cs="Calibri"/>
          <w:i/>
          <w:color w:val="000000"/>
          <w:sz w:val="22"/>
        </w:rPr>
        <w:t xml:space="preserve">pośrednio, tj. poprzez </w:t>
      </w:r>
      <w:r w:rsidR="005E39FF">
        <w:rPr>
          <w:rFonts w:cs="Calibri"/>
          <w:i/>
          <w:color w:val="000000"/>
          <w:sz w:val="22"/>
        </w:rPr>
        <w:t xml:space="preserve">wyeliminowanie niedozwolonych prawem praktyk i </w:t>
      </w:r>
      <w:r w:rsidR="00821B08">
        <w:rPr>
          <w:rFonts w:cs="Calibri"/>
          <w:i/>
          <w:color w:val="000000"/>
          <w:sz w:val="22"/>
        </w:rPr>
        <w:t xml:space="preserve">zwiększenie konkurencyjności </w:t>
      </w:r>
      <w:r w:rsidR="005E39FF">
        <w:rPr>
          <w:rFonts w:cs="Calibri"/>
          <w:i/>
          <w:color w:val="000000"/>
          <w:sz w:val="22"/>
        </w:rPr>
        <w:t xml:space="preserve">na danym </w:t>
      </w:r>
      <w:r w:rsidR="00821B08">
        <w:rPr>
          <w:rFonts w:cs="Calibri"/>
          <w:i/>
          <w:color w:val="000000"/>
          <w:sz w:val="22"/>
        </w:rPr>
        <w:t xml:space="preserve">rynku. </w:t>
      </w:r>
      <w:r w:rsidRPr="003D22E4">
        <w:rPr>
          <w:rFonts w:cs="Calibri"/>
          <w:i/>
          <w:color w:val="000000"/>
          <w:sz w:val="22"/>
        </w:rPr>
        <w:t xml:space="preserve">W naszym </w:t>
      </w:r>
      <w:r w:rsidR="00F949C1">
        <w:rPr>
          <w:rFonts w:cs="Calibri"/>
          <w:i/>
          <w:color w:val="000000"/>
          <w:sz w:val="22"/>
        </w:rPr>
        <w:t>postępowaniu</w:t>
      </w:r>
      <w:r w:rsidRPr="003D22E4">
        <w:rPr>
          <w:rFonts w:cs="Calibri"/>
          <w:i/>
          <w:color w:val="000000"/>
          <w:sz w:val="22"/>
        </w:rPr>
        <w:t xml:space="preserve"> chcemy zweryfikować</w:t>
      </w:r>
      <w:r w:rsidR="00E96190">
        <w:rPr>
          <w:rFonts w:cs="Calibri"/>
          <w:i/>
          <w:color w:val="000000"/>
          <w:sz w:val="22"/>
        </w:rPr>
        <w:t>,</w:t>
      </w:r>
      <w:r w:rsidRPr="003D22E4">
        <w:rPr>
          <w:rFonts w:cs="Calibri"/>
          <w:i/>
          <w:color w:val="000000"/>
          <w:sz w:val="22"/>
        </w:rPr>
        <w:t xml:space="preserve"> czy takie praktyki </w:t>
      </w:r>
      <w:r w:rsidR="007B3159">
        <w:rPr>
          <w:rFonts w:cs="Calibri"/>
          <w:i/>
          <w:color w:val="000000"/>
          <w:sz w:val="22"/>
        </w:rPr>
        <w:t xml:space="preserve">nie </w:t>
      </w:r>
      <w:r w:rsidR="000E79FE">
        <w:rPr>
          <w:rFonts w:cs="Calibri"/>
          <w:i/>
          <w:color w:val="000000"/>
          <w:sz w:val="22"/>
        </w:rPr>
        <w:t>występują</w:t>
      </w:r>
      <w:r w:rsidRPr="003D22E4">
        <w:rPr>
          <w:rFonts w:cs="Calibri"/>
          <w:i/>
          <w:color w:val="000000"/>
          <w:sz w:val="22"/>
        </w:rPr>
        <w:t xml:space="preserve"> </w:t>
      </w:r>
      <w:r w:rsidR="005E39FF">
        <w:rPr>
          <w:rFonts w:cs="Calibri"/>
          <w:i/>
          <w:color w:val="000000"/>
          <w:sz w:val="22"/>
        </w:rPr>
        <w:t xml:space="preserve">właśnie </w:t>
      </w:r>
      <w:r w:rsidRPr="003D22E4">
        <w:rPr>
          <w:rFonts w:cs="Calibri"/>
          <w:i/>
          <w:color w:val="000000"/>
          <w:sz w:val="22"/>
        </w:rPr>
        <w:t>na rynku węgla</w:t>
      </w:r>
      <w:r>
        <w:rPr>
          <w:rFonts w:cs="Calibri"/>
          <w:color w:val="000000"/>
          <w:sz w:val="22"/>
        </w:rPr>
        <w:t xml:space="preserve"> – mówi Prezes UOKiK Tomasz Chróstny.</w:t>
      </w:r>
    </w:p>
    <w:p w14:paraId="1D3972FB" w14:textId="06EE3F05" w:rsidR="00CB331E" w:rsidRDefault="00CB331E" w:rsidP="00A05CAE">
      <w:pPr>
        <w:shd w:val="clear" w:color="auto" w:fill="FFFFFF"/>
        <w:spacing w:after="240" w:line="360" w:lineRule="auto"/>
        <w:jc w:val="both"/>
        <w:rPr>
          <w:rFonts w:cs="Calibri"/>
          <w:color w:val="000000" w:themeColor="text1"/>
          <w:sz w:val="22"/>
          <w:shd w:val="clear" w:color="auto" w:fill="FFFFFF"/>
        </w:rPr>
      </w:pPr>
      <w:r w:rsidRPr="00A05CAE">
        <w:rPr>
          <w:rFonts w:cs="Calibri"/>
          <w:color w:val="000000" w:themeColor="text1"/>
          <w:sz w:val="22"/>
          <w:shd w:val="clear" w:color="auto" w:fill="FFFFFF"/>
        </w:rPr>
        <w:lastRenderedPageBreak/>
        <w:t>Postępowanie wyjaśniające</w:t>
      </w:r>
      <w:r w:rsidR="00D53B12" w:rsidRPr="00A05CAE">
        <w:rPr>
          <w:rFonts w:cs="Calibri"/>
          <w:color w:val="000000" w:themeColor="text1"/>
          <w:sz w:val="22"/>
          <w:shd w:val="clear" w:color="auto" w:fill="FFFFFF"/>
        </w:rPr>
        <w:t xml:space="preserve"> prowadzone jest w sprawie, a nie przeciwko</w:t>
      </w:r>
      <w:r w:rsidR="00F949C1">
        <w:rPr>
          <w:rFonts w:cs="Calibri"/>
          <w:color w:val="000000" w:themeColor="text1"/>
          <w:sz w:val="22"/>
          <w:shd w:val="clear" w:color="auto" w:fill="FFFFFF"/>
        </w:rPr>
        <w:t xml:space="preserve"> określonym</w:t>
      </w:r>
      <w:r w:rsidR="00D53B12" w:rsidRPr="00A05CAE">
        <w:rPr>
          <w:rFonts w:cs="Calibri"/>
          <w:color w:val="000000" w:themeColor="text1"/>
          <w:sz w:val="22"/>
          <w:shd w:val="clear" w:color="auto" w:fill="FFFFFF"/>
        </w:rPr>
        <w:t xml:space="preserve"> podmiotom</w:t>
      </w:r>
      <w:r w:rsidRPr="00A05CAE">
        <w:rPr>
          <w:rFonts w:cs="Calibri"/>
          <w:color w:val="000000" w:themeColor="text1"/>
          <w:sz w:val="22"/>
          <w:shd w:val="clear" w:color="auto" w:fill="FFFFFF"/>
        </w:rPr>
        <w:t>. Jeśli analiza wykaże, że na rynku węgla może dochodzić do praktyk ograniczających konkurencję, wówczas</w:t>
      </w:r>
      <w:r w:rsidR="00D53B12" w:rsidRPr="00A05CAE">
        <w:rPr>
          <w:rFonts w:cs="Calibri"/>
          <w:color w:val="000000" w:themeColor="text1"/>
          <w:sz w:val="22"/>
          <w:shd w:val="clear" w:color="auto" w:fill="FFFFFF"/>
        </w:rPr>
        <w:t xml:space="preserve"> Prezes UOKiK </w:t>
      </w:r>
      <w:r w:rsidR="00E121AA">
        <w:rPr>
          <w:rFonts w:cs="Calibri"/>
          <w:color w:val="000000" w:themeColor="text1"/>
          <w:sz w:val="22"/>
          <w:shd w:val="clear" w:color="auto" w:fill="FFFFFF"/>
        </w:rPr>
        <w:t>może postawić</w:t>
      </w:r>
      <w:r w:rsidR="00D53B12" w:rsidRPr="00A05CAE">
        <w:rPr>
          <w:rFonts w:cs="Calibri"/>
          <w:color w:val="000000" w:themeColor="text1"/>
          <w:sz w:val="22"/>
          <w:shd w:val="clear" w:color="auto" w:fill="FFFFFF"/>
        </w:rPr>
        <w:t xml:space="preserve"> zarzuty konkretnym przedsiębiorcom. </w:t>
      </w:r>
      <w:r w:rsidR="00E121AA">
        <w:rPr>
          <w:rFonts w:cs="Calibri"/>
          <w:color w:val="000000" w:themeColor="text1"/>
          <w:sz w:val="22"/>
          <w:shd w:val="clear" w:color="auto" w:fill="FFFFFF"/>
        </w:rPr>
        <w:t>Za nadużywanie pozycji dominującej lub stosowanie praktyk ograniczających konkurencję</w:t>
      </w:r>
      <w:r w:rsidR="00AE1607">
        <w:rPr>
          <w:rFonts w:cs="Calibri"/>
          <w:color w:val="000000" w:themeColor="text1"/>
          <w:sz w:val="22"/>
          <w:shd w:val="clear" w:color="auto" w:fill="FFFFFF"/>
        </w:rPr>
        <w:t xml:space="preserve"> grozi</w:t>
      </w:r>
      <w:bookmarkStart w:id="0" w:name="_GoBack"/>
      <w:bookmarkEnd w:id="0"/>
      <w:r w:rsidR="00D53B12" w:rsidRPr="00A05CAE">
        <w:rPr>
          <w:rFonts w:cs="Calibri"/>
          <w:color w:val="000000" w:themeColor="text1"/>
          <w:sz w:val="22"/>
          <w:shd w:val="clear" w:color="auto" w:fill="FFFFFF"/>
        </w:rPr>
        <w:t xml:space="preserve"> kara finansowa do 10 proc. rocznego obrotu.</w:t>
      </w:r>
    </w:p>
    <w:p w14:paraId="7C08EED1" w14:textId="588F314F" w:rsidR="000E79FE" w:rsidRPr="00745348" w:rsidRDefault="000E79FE" w:rsidP="000E79FE">
      <w:pPr>
        <w:shd w:val="clear" w:color="auto" w:fill="FFFFFF"/>
        <w:spacing w:after="240" w:line="360" w:lineRule="auto"/>
        <w:jc w:val="both"/>
        <w:rPr>
          <w:rStyle w:val="Pogrubienie"/>
          <w:b w:val="0"/>
          <w:color w:val="000000" w:themeColor="text1"/>
          <w:sz w:val="22"/>
          <w:shd w:val="clear" w:color="auto" w:fill="FFFFFF"/>
        </w:rPr>
      </w:pPr>
      <w:r>
        <w:rPr>
          <w:rFonts w:cs="Calibri"/>
          <w:color w:val="000000" w:themeColor="text1"/>
          <w:sz w:val="22"/>
          <w:shd w:val="clear" w:color="auto" w:fill="FFFFFF"/>
        </w:rPr>
        <w:t xml:space="preserve">Zachęcamy każdego, kto ma wiedzę o możliwych działaniach ograniczających konkurencję na rynku węgla o kontakt z UOKiK. </w:t>
      </w:r>
      <w:r w:rsidR="00F22A16" w:rsidRPr="00F949C1">
        <w:rPr>
          <w:rFonts w:cs="Tahoma"/>
          <w:color w:val="000000" w:themeColor="text1"/>
          <w:sz w:val="22"/>
          <w:shd w:val="clear" w:color="auto" w:fill="FFFFFF"/>
        </w:rPr>
        <w:t>Prowadzimy program pozyskiwania informacji od anonimowych sygnalistów. Wejdź na </w:t>
      </w:r>
      <w:hyperlink r:id="rId8" w:history="1">
        <w:r w:rsidR="00F22A16" w:rsidRPr="00F949C1">
          <w:rPr>
            <w:rStyle w:val="Hipercze"/>
            <w:rFonts w:cs="Tahoma"/>
            <w:color w:val="000000" w:themeColor="text1"/>
            <w:sz w:val="22"/>
            <w:shd w:val="clear" w:color="auto" w:fill="FFFFFF"/>
          </w:rPr>
          <w:t>https://konkurencja.uokik.gov.pl/sygnalista/</w:t>
        </w:r>
      </w:hyperlink>
      <w:r w:rsidR="00F22A16" w:rsidRPr="00F949C1">
        <w:rPr>
          <w:rFonts w:cs="Tahoma"/>
          <w:color w:val="000000" w:themeColor="text1"/>
          <w:sz w:val="22"/>
          <w:shd w:val="clear" w:color="auto" w:fill="FFFFFF"/>
        </w:rPr>
        <w:t> i skorzystaj z prostego formularza. Zastosowany system gwarantuje całkowitą anonimowość, także wobec Urzędu.</w:t>
      </w:r>
    </w:p>
    <w:p w14:paraId="049632FE" w14:textId="77777777" w:rsidR="000C4F25" w:rsidRPr="00A05CAE" w:rsidRDefault="000C4F25" w:rsidP="00A05CAE">
      <w:pPr>
        <w:spacing w:after="240" w:line="360" w:lineRule="auto"/>
        <w:jc w:val="both"/>
        <w:rPr>
          <w:rStyle w:val="Pogrubienie"/>
          <w:b w:val="0"/>
          <w:color w:val="000000" w:themeColor="text1"/>
          <w:sz w:val="22"/>
          <w:shd w:val="clear" w:color="auto" w:fill="FFFFFF"/>
        </w:rPr>
      </w:pPr>
    </w:p>
    <w:p w14:paraId="5080C971" w14:textId="77777777" w:rsidR="00346D07" w:rsidRPr="00A05CAE" w:rsidRDefault="00346D07" w:rsidP="00A05CAE">
      <w:pPr>
        <w:spacing w:after="240" w:line="360" w:lineRule="auto"/>
        <w:jc w:val="both"/>
        <w:rPr>
          <w:color w:val="000000" w:themeColor="text1"/>
          <w:sz w:val="22"/>
        </w:rPr>
      </w:pPr>
    </w:p>
    <w:sectPr w:rsidR="00346D07" w:rsidRPr="00A05CAE" w:rsidSect="0090190A">
      <w:headerReference w:type="default" r:id="rId9"/>
      <w:footerReference w:type="default" r:id="rId10"/>
      <w:pgSz w:w="11906" w:h="16838"/>
      <w:pgMar w:top="1843" w:right="1417" w:bottom="1702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62507" w14:textId="77777777" w:rsidR="008457D0" w:rsidRDefault="008457D0">
      <w:r>
        <w:separator/>
      </w:r>
    </w:p>
  </w:endnote>
  <w:endnote w:type="continuationSeparator" w:id="0">
    <w:p w14:paraId="01FDB8C9" w14:textId="77777777" w:rsidR="008457D0" w:rsidRDefault="0084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2B773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960BDE" wp14:editId="6252104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F4D7170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671475B7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3D8D0" w14:textId="77777777" w:rsidR="008457D0" w:rsidRDefault="008457D0">
      <w:r>
        <w:separator/>
      </w:r>
    </w:p>
  </w:footnote>
  <w:footnote w:type="continuationSeparator" w:id="0">
    <w:p w14:paraId="77877F8E" w14:textId="77777777" w:rsidR="008457D0" w:rsidRDefault="00845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AE942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64C505E4" wp14:editId="757FEC38">
          <wp:extent cx="1400175" cy="54276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0"/>
        </w:tabs>
        <w:ind w:left="907" w:hanging="907"/>
      </w:pPr>
      <w:rPr>
        <w:rFonts w:ascii="Trebuchet MS" w:hAnsi="Trebuchet MS" w:cs="Trebuchet MS" w:hint="default"/>
        <w:b w:val="0"/>
        <w:bCs/>
        <w:i w:val="0"/>
        <w:strike w:val="0"/>
        <w:dstrike w:val="0"/>
        <w:color w:val="000000"/>
        <w:spacing w:val="0"/>
        <w:kern w:val="0"/>
        <w:position w:val="0"/>
        <w:sz w:val="22"/>
        <w:szCs w:val="22"/>
        <w:vertAlign w:val="baseline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01D6A"/>
    <w:multiLevelType w:val="hybridMultilevel"/>
    <w:tmpl w:val="299C8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FE7FE5"/>
    <w:multiLevelType w:val="hybridMultilevel"/>
    <w:tmpl w:val="A65A3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F3395D"/>
    <w:multiLevelType w:val="hybridMultilevel"/>
    <w:tmpl w:val="8848AC62"/>
    <w:lvl w:ilvl="0" w:tplc="F6664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57807"/>
    <w:multiLevelType w:val="hybridMultilevel"/>
    <w:tmpl w:val="0F20C3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CE1DE1"/>
    <w:multiLevelType w:val="hybridMultilevel"/>
    <w:tmpl w:val="11E26C34"/>
    <w:lvl w:ilvl="0" w:tplc="BE6A7E9E">
      <w:start w:val="1"/>
      <w:numFmt w:val="decimal"/>
      <w:pStyle w:val="TekstNB"/>
      <w:lvlText w:val="(%1)"/>
      <w:lvlJc w:val="left"/>
      <w:pPr>
        <w:ind w:left="5671" w:hanging="85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60" w:hanging="360"/>
      </w:pPr>
    </w:lvl>
    <w:lvl w:ilvl="2" w:tplc="0415001B" w:tentative="1">
      <w:start w:val="1"/>
      <w:numFmt w:val="lowerRoman"/>
      <w:lvlText w:val="%3."/>
      <w:lvlJc w:val="right"/>
      <w:pPr>
        <w:ind w:left="6980" w:hanging="180"/>
      </w:pPr>
    </w:lvl>
    <w:lvl w:ilvl="3" w:tplc="0415000F" w:tentative="1">
      <w:start w:val="1"/>
      <w:numFmt w:val="decimal"/>
      <w:lvlText w:val="%4."/>
      <w:lvlJc w:val="left"/>
      <w:pPr>
        <w:ind w:left="7700" w:hanging="360"/>
      </w:pPr>
    </w:lvl>
    <w:lvl w:ilvl="4" w:tplc="04150019" w:tentative="1">
      <w:start w:val="1"/>
      <w:numFmt w:val="lowerLetter"/>
      <w:lvlText w:val="%5."/>
      <w:lvlJc w:val="left"/>
      <w:pPr>
        <w:ind w:left="8420" w:hanging="360"/>
      </w:pPr>
    </w:lvl>
    <w:lvl w:ilvl="5" w:tplc="0415001B" w:tentative="1">
      <w:start w:val="1"/>
      <w:numFmt w:val="lowerRoman"/>
      <w:lvlText w:val="%6."/>
      <w:lvlJc w:val="right"/>
      <w:pPr>
        <w:ind w:left="9140" w:hanging="180"/>
      </w:pPr>
    </w:lvl>
    <w:lvl w:ilvl="6" w:tplc="0415000F" w:tentative="1">
      <w:start w:val="1"/>
      <w:numFmt w:val="decimal"/>
      <w:lvlText w:val="%7."/>
      <w:lvlJc w:val="left"/>
      <w:pPr>
        <w:ind w:left="9860" w:hanging="360"/>
      </w:pPr>
    </w:lvl>
    <w:lvl w:ilvl="7" w:tplc="04150019" w:tentative="1">
      <w:start w:val="1"/>
      <w:numFmt w:val="lowerLetter"/>
      <w:lvlText w:val="%8."/>
      <w:lvlJc w:val="left"/>
      <w:pPr>
        <w:ind w:left="10580" w:hanging="360"/>
      </w:pPr>
    </w:lvl>
    <w:lvl w:ilvl="8" w:tplc="0415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10" w15:restartNumberingAfterBreak="0">
    <w:nsid w:val="70647AE0"/>
    <w:multiLevelType w:val="hybridMultilevel"/>
    <w:tmpl w:val="53844A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2D1B79"/>
    <w:multiLevelType w:val="hybridMultilevel"/>
    <w:tmpl w:val="D0B0736E"/>
    <w:lvl w:ilvl="0" w:tplc="BF4A1582">
      <w:start w:val="1"/>
      <w:numFmt w:val="decimal"/>
      <w:lvlText w:val="(%1)"/>
      <w:lvlJc w:val="left"/>
      <w:pPr>
        <w:ind w:left="360" w:hanging="247"/>
      </w:pPr>
      <w:rPr>
        <w:rFonts w:ascii="Trebuchet MS" w:hAnsi="Trebuchet MS" w:cs="Times New Roman" w:hint="default"/>
        <w:b w:val="0"/>
        <w:i w:val="0"/>
        <w:sz w:val="22"/>
      </w:rPr>
    </w:lvl>
    <w:lvl w:ilvl="1" w:tplc="AEB030E4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FE1631B0">
      <w:start w:val="1"/>
      <w:numFmt w:val="lowerLetter"/>
      <w:lvlText w:val="%3)"/>
      <w:lvlJc w:val="left"/>
      <w:pPr>
        <w:ind w:left="268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A0DEA"/>
    <w:multiLevelType w:val="hybridMultilevel"/>
    <w:tmpl w:val="03CAB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B2391"/>
    <w:multiLevelType w:val="hybridMultilevel"/>
    <w:tmpl w:val="6E424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2"/>
  </w:num>
  <w:num w:numId="5">
    <w:abstractNumId w:val="2"/>
  </w:num>
  <w:num w:numId="6">
    <w:abstractNumId w:val="7"/>
  </w:num>
  <w:num w:numId="7">
    <w:abstractNumId w:val="8"/>
  </w:num>
  <w:num w:numId="8">
    <w:abstractNumId w:val="10"/>
  </w:num>
  <w:num w:numId="9">
    <w:abstractNumId w:val="3"/>
  </w:num>
  <w:num w:numId="10">
    <w:abstractNumId w:val="11"/>
  </w:num>
  <w:num w:numId="11">
    <w:abstractNumId w:val="0"/>
  </w:num>
  <w:num w:numId="12">
    <w:abstractNumId w:val="9"/>
  </w:num>
  <w:num w:numId="13">
    <w:abstractNumId w:val="4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11F51"/>
    <w:rsid w:val="0001253E"/>
    <w:rsid w:val="000153E0"/>
    <w:rsid w:val="00023634"/>
    <w:rsid w:val="0002523D"/>
    <w:rsid w:val="00026D3C"/>
    <w:rsid w:val="000365AA"/>
    <w:rsid w:val="00040319"/>
    <w:rsid w:val="00042F96"/>
    <w:rsid w:val="00055B3E"/>
    <w:rsid w:val="00056AF4"/>
    <w:rsid w:val="00057CA6"/>
    <w:rsid w:val="00061749"/>
    <w:rsid w:val="000651E9"/>
    <w:rsid w:val="00073AA7"/>
    <w:rsid w:val="00081B8A"/>
    <w:rsid w:val="00094613"/>
    <w:rsid w:val="00094896"/>
    <w:rsid w:val="000A6697"/>
    <w:rsid w:val="000A74FA"/>
    <w:rsid w:val="000B149D"/>
    <w:rsid w:val="000B1AC5"/>
    <w:rsid w:val="000B3CAE"/>
    <w:rsid w:val="000B7247"/>
    <w:rsid w:val="000C0542"/>
    <w:rsid w:val="000C4F25"/>
    <w:rsid w:val="000D4A1F"/>
    <w:rsid w:val="000D7D8C"/>
    <w:rsid w:val="000E2D48"/>
    <w:rsid w:val="000E4E2E"/>
    <w:rsid w:val="000E729D"/>
    <w:rsid w:val="000E79FE"/>
    <w:rsid w:val="00101EDC"/>
    <w:rsid w:val="0010559C"/>
    <w:rsid w:val="00106F25"/>
    <w:rsid w:val="00107844"/>
    <w:rsid w:val="00111422"/>
    <w:rsid w:val="00120FBD"/>
    <w:rsid w:val="0012424D"/>
    <w:rsid w:val="00125A13"/>
    <w:rsid w:val="0013159A"/>
    <w:rsid w:val="0013233C"/>
    <w:rsid w:val="00133470"/>
    <w:rsid w:val="00135455"/>
    <w:rsid w:val="001413C7"/>
    <w:rsid w:val="00143310"/>
    <w:rsid w:val="00144E9C"/>
    <w:rsid w:val="00161094"/>
    <w:rsid w:val="0016325D"/>
    <w:rsid w:val="00163DF9"/>
    <w:rsid w:val="001666D6"/>
    <w:rsid w:val="00166B5D"/>
    <w:rsid w:val="001675EF"/>
    <w:rsid w:val="0017028A"/>
    <w:rsid w:val="00175436"/>
    <w:rsid w:val="00190D5A"/>
    <w:rsid w:val="00196736"/>
    <w:rsid w:val="001979B5"/>
    <w:rsid w:val="001A1ED7"/>
    <w:rsid w:val="001A5F7C"/>
    <w:rsid w:val="001A6E5B"/>
    <w:rsid w:val="001A7451"/>
    <w:rsid w:val="001B0740"/>
    <w:rsid w:val="001C1FAD"/>
    <w:rsid w:val="001C598B"/>
    <w:rsid w:val="001D0836"/>
    <w:rsid w:val="001D1E10"/>
    <w:rsid w:val="001D3725"/>
    <w:rsid w:val="001D5E17"/>
    <w:rsid w:val="001E188E"/>
    <w:rsid w:val="001E2826"/>
    <w:rsid w:val="001E2FEA"/>
    <w:rsid w:val="001E4F92"/>
    <w:rsid w:val="001F4A73"/>
    <w:rsid w:val="001F63E4"/>
    <w:rsid w:val="00205580"/>
    <w:rsid w:val="00210493"/>
    <w:rsid w:val="002139D3"/>
    <w:rsid w:val="002157BB"/>
    <w:rsid w:val="002166FA"/>
    <w:rsid w:val="00222162"/>
    <w:rsid w:val="002243BB"/>
    <w:rsid w:val="002262B5"/>
    <w:rsid w:val="0023138D"/>
    <w:rsid w:val="00240013"/>
    <w:rsid w:val="0024118E"/>
    <w:rsid w:val="00241BAC"/>
    <w:rsid w:val="00251E26"/>
    <w:rsid w:val="00252ECE"/>
    <w:rsid w:val="00260382"/>
    <w:rsid w:val="00266CB4"/>
    <w:rsid w:val="00267DD1"/>
    <w:rsid w:val="002801AA"/>
    <w:rsid w:val="00281E95"/>
    <w:rsid w:val="002864BE"/>
    <w:rsid w:val="00293525"/>
    <w:rsid w:val="00295193"/>
    <w:rsid w:val="00295B34"/>
    <w:rsid w:val="002A5D69"/>
    <w:rsid w:val="002B1DBF"/>
    <w:rsid w:val="002B4C6B"/>
    <w:rsid w:val="002C0D5D"/>
    <w:rsid w:val="002C53CB"/>
    <w:rsid w:val="002C692D"/>
    <w:rsid w:val="002C6ABE"/>
    <w:rsid w:val="002E388C"/>
    <w:rsid w:val="002E4BE8"/>
    <w:rsid w:val="002F1BF3"/>
    <w:rsid w:val="002F2C49"/>
    <w:rsid w:val="002F4D43"/>
    <w:rsid w:val="002F5879"/>
    <w:rsid w:val="003035B9"/>
    <w:rsid w:val="003039AF"/>
    <w:rsid w:val="003056C6"/>
    <w:rsid w:val="003077B8"/>
    <w:rsid w:val="003108E8"/>
    <w:rsid w:val="00311B14"/>
    <w:rsid w:val="00313EBF"/>
    <w:rsid w:val="00320BC3"/>
    <w:rsid w:val="0032426F"/>
    <w:rsid w:val="00324306"/>
    <w:rsid w:val="003278D6"/>
    <w:rsid w:val="003303F0"/>
    <w:rsid w:val="003348EF"/>
    <w:rsid w:val="0034059B"/>
    <w:rsid w:val="00342935"/>
    <w:rsid w:val="00346D07"/>
    <w:rsid w:val="0035019C"/>
    <w:rsid w:val="00360248"/>
    <w:rsid w:val="00360C3B"/>
    <w:rsid w:val="00360C66"/>
    <w:rsid w:val="00365C1F"/>
    <w:rsid w:val="00366A46"/>
    <w:rsid w:val="0037005C"/>
    <w:rsid w:val="00374442"/>
    <w:rsid w:val="00377A0D"/>
    <w:rsid w:val="003854CA"/>
    <w:rsid w:val="0038677D"/>
    <w:rsid w:val="0039154A"/>
    <w:rsid w:val="00391F20"/>
    <w:rsid w:val="00394548"/>
    <w:rsid w:val="003A35D6"/>
    <w:rsid w:val="003A5566"/>
    <w:rsid w:val="003A73BE"/>
    <w:rsid w:val="003D0369"/>
    <w:rsid w:val="003D1479"/>
    <w:rsid w:val="003D22E4"/>
    <w:rsid w:val="003D3FF4"/>
    <w:rsid w:val="003D7161"/>
    <w:rsid w:val="003E357F"/>
    <w:rsid w:val="003E3F9D"/>
    <w:rsid w:val="003E5F4C"/>
    <w:rsid w:val="003E69E5"/>
    <w:rsid w:val="003E6CE9"/>
    <w:rsid w:val="003F2C04"/>
    <w:rsid w:val="003F2CC1"/>
    <w:rsid w:val="003F6D16"/>
    <w:rsid w:val="003F76BB"/>
    <w:rsid w:val="00401C23"/>
    <w:rsid w:val="0040748E"/>
    <w:rsid w:val="004110FA"/>
    <w:rsid w:val="00412206"/>
    <w:rsid w:val="00413B92"/>
    <w:rsid w:val="00416767"/>
    <w:rsid w:val="00425218"/>
    <w:rsid w:val="00427E08"/>
    <w:rsid w:val="00427E4D"/>
    <w:rsid w:val="00431AF3"/>
    <w:rsid w:val="004349BA"/>
    <w:rsid w:val="004351FA"/>
    <w:rsid w:val="0043575C"/>
    <w:rsid w:val="004365C7"/>
    <w:rsid w:val="004425B7"/>
    <w:rsid w:val="00444A85"/>
    <w:rsid w:val="00444D11"/>
    <w:rsid w:val="004450C8"/>
    <w:rsid w:val="00445594"/>
    <w:rsid w:val="00455D6E"/>
    <w:rsid w:val="00462CFA"/>
    <w:rsid w:val="004656A6"/>
    <w:rsid w:val="00471131"/>
    <w:rsid w:val="004717CE"/>
    <w:rsid w:val="00471CFE"/>
    <w:rsid w:val="00471F59"/>
    <w:rsid w:val="00477B8E"/>
    <w:rsid w:val="00486D03"/>
    <w:rsid w:val="00486DB1"/>
    <w:rsid w:val="00493E10"/>
    <w:rsid w:val="004972E8"/>
    <w:rsid w:val="004976C8"/>
    <w:rsid w:val="004A262D"/>
    <w:rsid w:val="004B1B9B"/>
    <w:rsid w:val="004B5A4D"/>
    <w:rsid w:val="004C0F9E"/>
    <w:rsid w:val="004C1243"/>
    <w:rsid w:val="004C5C26"/>
    <w:rsid w:val="004C6885"/>
    <w:rsid w:val="004F7E99"/>
    <w:rsid w:val="005003F9"/>
    <w:rsid w:val="00502A08"/>
    <w:rsid w:val="0050417B"/>
    <w:rsid w:val="00505372"/>
    <w:rsid w:val="00511612"/>
    <w:rsid w:val="005133CE"/>
    <w:rsid w:val="0051598C"/>
    <w:rsid w:val="00521BA3"/>
    <w:rsid w:val="00521E75"/>
    <w:rsid w:val="00523E0D"/>
    <w:rsid w:val="00525588"/>
    <w:rsid w:val="0052644A"/>
    <w:rsid w:val="0052710E"/>
    <w:rsid w:val="00541A48"/>
    <w:rsid w:val="005442FC"/>
    <w:rsid w:val="00550DE9"/>
    <w:rsid w:val="0055631D"/>
    <w:rsid w:val="00562A60"/>
    <w:rsid w:val="00571060"/>
    <w:rsid w:val="00593935"/>
    <w:rsid w:val="005973FD"/>
    <w:rsid w:val="00597C68"/>
    <w:rsid w:val="005A37E7"/>
    <w:rsid w:val="005A382B"/>
    <w:rsid w:val="005A4047"/>
    <w:rsid w:val="005B6FE6"/>
    <w:rsid w:val="005C0D39"/>
    <w:rsid w:val="005C6232"/>
    <w:rsid w:val="005D1368"/>
    <w:rsid w:val="005D6F7A"/>
    <w:rsid w:val="005E39FF"/>
    <w:rsid w:val="005E5B88"/>
    <w:rsid w:val="005E6B1A"/>
    <w:rsid w:val="005E78EE"/>
    <w:rsid w:val="005F139F"/>
    <w:rsid w:val="005F176C"/>
    <w:rsid w:val="005F1EBD"/>
    <w:rsid w:val="005F2ECE"/>
    <w:rsid w:val="00602A1B"/>
    <w:rsid w:val="006063D0"/>
    <w:rsid w:val="0061020D"/>
    <w:rsid w:val="00613C45"/>
    <w:rsid w:val="00616EE8"/>
    <w:rsid w:val="00621291"/>
    <w:rsid w:val="00633D4E"/>
    <w:rsid w:val="00633F31"/>
    <w:rsid w:val="0063526F"/>
    <w:rsid w:val="00637E86"/>
    <w:rsid w:val="00641AB6"/>
    <w:rsid w:val="006422DE"/>
    <w:rsid w:val="006439FA"/>
    <w:rsid w:val="006458F2"/>
    <w:rsid w:val="00647A4B"/>
    <w:rsid w:val="00654E55"/>
    <w:rsid w:val="0065736E"/>
    <w:rsid w:val="006671BC"/>
    <w:rsid w:val="006700DA"/>
    <w:rsid w:val="00672A15"/>
    <w:rsid w:val="0067485D"/>
    <w:rsid w:val="0067496E"/>
    <w:rsid w:val="00685919"/>
    <w:rsid w:val="0068740C"/>
    <w:rsid w:val="006878AF"/>
    <w:rsid w:val="00694D2B"/>
    <w:rsid w:val="006971C5"/>
    <w:rsid w:val="006A2065"/>
    <w:rsid w:val="006A3D88"/>
    <w:rsid w:val="006A4A7A"/>
    <w:rsid w:val="006A7E43"/>
    <w:rsid w:val="006B0848"/>
    <w:rsid w:val="006B31EF"/>
    <w:rsid w:val="006B733D"/>
    <w:rsid w:val="006C34AE"/>
    <w:rsid w:val="006C67AF"/>
    <w:rsid w:val="006D3DC5"/>
    <w:rsid w:val="006E2D45"/>
    <w:rsid w:val="006E38D6"/>
    <w:rsid w:val="006E7D59"/>
    <w:rsid w:val="006F143B"/>
    <w:rsid w:val="006F7D7F"/>
    <w:rsid w:val="007039EC"/>
    <w:rsid w:val="007067CE"/>
    <w:rsid w:val="00710AF9"/>
    <w:rsid w:val="00713FF0"/>
    <w:rsid w:val="0071572D"/>
    <w:rsid w:val="007157BA"/>
    <w:rsid w:val="007169F9"/>
    <w:rsid w:val="007174A6"/>
    <w:rsid w:val="007224B3"/>
    <w:rsid w:val="00722D54"/>
    <w:rsid w:val="00731303"/>
    <w:rsid w:val="00737BBC"/>
    <w:rsid w:val="007402E0"/>
    <w:rsid w:val="007413EA"/>
    <w:rsid w:val="0074489D"/>
    <w:rsid w:val="00744CF7"/>
    <w:rsid w:val="00745348"/>
    <w:rsid w:val="00746549"/>
    <w:rsid w:val="007514AD"/>
    <w:rsid w:val="007527F1"/>
    <w:rsid w:val="0075524D"/>
    <w:rsid w:val="007560B0"/>
    <w:rsid w:val="007627D7"/>
    <w:rsid w:val="00773E0F"/>
    <w:rsid w:val="0077414D"/>
    <w:rsid w:val="00776C4F"/>
    <w:rsid w:val="007836A0"/>
    <w:rsid w:val="007838E4"/>
    <w:rsid w:val="007846DC"/>
    <w:rsid w:val="00785D30"/>
    <w:rsid w:val="0079108F"/>
    <w:rsid w:val="007A19D8"/>
    <w:rsid w:val="007B18E7"/>
    <w:rsid w:val="007B3159"/>
    <w:rsid w:val="007D15E3"/>
    <w:rsid w:val="007E109D"/>
    <w:rsid w:val="007E36E4"/>
    <w:rsid w:val="007E7ECD"/>
    <w:rsid w:val="007F0ACE"/>
    <w:rsid w:val="007F777B"/>
    <w:rsid w:val="00800F0E"/>
    <w:rsid w:val="00804024"/>
    <w:rsid w:val="008075EB"/>
    <w:rsid w:val="0081013A"/>
    <w:rsid w:val="00810225"/>
    <w:rsid w:val="00813C2C"/>
    <w:rsid w:val="00815806"/>
    <w:rsid w:val="0081753E"/>
    <w:rsid w:val="00821B08"/>
    <w:rsid w:val="0082248B"/>
    <w:rsid w:val="0082343F"/>
    <w:rsid w:val="008249A8"/>
    <w:rsid w:val="008442F8"/>
    <w:rsid w:val="008457D0"/>
    <w:rsid w:val="0085010E"/>
    <w:rsid w:val="0085454F"/>
    <w:rsid w:val="00860FF2"/>
    <w:rsid w:val="0087354F"/>
    <w:rsid w:val="00880597"/>
    <w:rsid w:val="00896985"/>
    <w:rsid w:val="00897547"/>
    <w:rsid w:val="008B22C8"/>
    <w:rsid w:val="008B35E8"/>
    <w:rsid w:val="008C1060"/>
    <w:rsid w:val="008C53D0"/>
    <w:rsid w:val="008C69B8"/>
    <w:rsid w:val="008C6D12"/>
    <w:rsid w:val="008C70D3"/>
    <w:rsid w:val="008D0DD4"/>
    <w:rsid w:val="008D17FC"/>
    <w:rsid w:val="008D527A"/>
    <w:rsid w:val="008D56DA"/>
    <w:rsid w:val="008D5771"/>
    <w:rsid w:val="008D6467"/>
    <w:rsid w:val="008E6BE9"/>
    <w:rsid w:val="008E6F18"/>
    <w:rsid w:val="008E7693"/>
    <w:rsid w:val="008F472E"/>
    <w:rsid w:val="008F5AF1"/>
    <w:rsid w:val="008F6D98"/>
    <w:rsid w:val="008F7562"/>
    <w:rsid w:val="0090190A"/>
    <w:rsid w:val="00902556"/>
    <w:rsid w:val="0090338C"/>
    <w:rsid w:val="009053E8"/>
    <w:rsid w:val="0091048E"/>
    <w:rsid w:val="00920076"/>
    <w:rsid w:val="00924ABC"/>
    <w:rsid w:val="00926E08"/>
    <w:rsid w:val="009302B8"/>
    <w:rsid w:val="00940E8F"/>
    <w:rsid w:val="00942AD3"/>
    <w:rsid w:val="00942F20"/>
    <w:rsid w:val="0094300F"/>
    <w:rsid w:val="00944748"/>
    <w:rsid w:val="0095309C"/>
    <w:rsid w:val="009652F2"/>
    <w:rsid w:val="009700D7"/>
    <w:rsid w:val="009719ED"/>
    <w:rsid w:val="009749C6"/>
    <w:rsid w:val="009766FD"/>
    <w:rsid w:val="00986C37"/>
    <w:rsid w:val="00987D1C"/>
    <w:rsid w:val="00992D84"/>
    <w:rsid w:val="00997528"/>
    <w:rsid w:val="0099796A"/>
    <w:rsid w:val="009A1A25"/>
    <w:rsid w:val="009A34CA"/>
    <w:rsid w:val="009C1346"/>
    <w:rsid w:val="009D05C8"/>
    <w:rsid w:val="009D48C5"/>
    <w:rsid w:val="009D596A"/>
    <w:rsid w:val="009D67D8"/>
    <w:rsid w:val="009E3C0B"/>
    <w:rsid w:val="009E5A49"/>
    <w:rsid w:val="00A02B17"/>
    <w:rsid w:val="00A03921"/>
    <w:rsid w:val="00A05CAE"/>
    <w:rsid w:val="00A116C6"/>
    <w:rsid w:val="00A13244"/>
    <w:rsid w:val="00A169F5"/>
    <w:rsid w:val="00A219BC"/>
    <w:rsid w:val="00A239AA"/>
    <w:rsid w:val="00A25513"/>
    <w:rsid w:val="00A27ED1"/>
    <w:rsid w:val="00A31DB2"/>
    <w:rsid w:val="00A33DE6"/>
    <w:rsid w:val="00A351C5"/>
    <w:rsid w:val="00A35329"/>
    <w:rsid w:val="00A439E8"/>
    <w:rsid w:val="00A45753"/>
    <w:rsid w:val="00A51CBE"/>
    <w:rsid w:val="00A526E5"/>
    <w:rsid w:val="00A53423"/>
    <w:rsid w:val="00A560C5"/>
    <w:rsid w:val="00A5646F"/>
    <w:rsid w:val="00A617FC"/>
    <w:rsid w:val="00A62659"/>
    <w:rsid w:val="00A6532D"/>
    <w:rsid w:val="00A65F20"/>
    <w:rsid w:val="00A727FE"/>
    <w:rsid w:val="00A76293"/>
    <w:rsid w:val="00A77DA2"/>
    <w:rsid w:val="00A84763"/>
    <w:rsid w:val="00A85AD7"/>
    <w:rsid w:val="00A85D9D"/>
    <w:rsid w:val="00A909BC"/>
    <w:rsid w:val="00A90B9D"/>
    <w:rsid w:val="00A92C4C"/>
    <w:rsid w:val="00A9489F"/>
    <w:rsid w:val="00AA0410"/>
    <w:rsid w:val="00AA40C9"/>
    <w:rsid w:val="00AA602D"/>
    <w:rsid w:val="00AB1E95"/>
    <w:rsid w:val="00AB397A"/>
    <w:rsid w:val="00AB572D"/>
    <w:rsid w:val="00AB6D7A"/>
    <w:rsid w:val="00AC21A3"/>
    <w:rsid w:val="00AC2764"/>
    <w:rsid w:val="00AD5AE2"/>
    <w:rsid w:val="00AE1607"/>
    <w:rsid w:val="00AE2923"/>
    <w:rsid w:val="00AE3136"/>
    <w:rsid w:val="00AE3A36"/>
    <w:rsid w:val="00AE7F9D"/>
    <w:rsid w:val="00AF1794"/>
    <w:rsid w:val="00B0043A"/>
    <w:rsid w:val="00B028F7"/>
    <w:rsid w:val="00B05A3A"/>
    <w:rsid w:val="00B075C5"/>
    <w:rsid w:val="00B12CD3"/>
    <w:rsid w:val="00B1432E"/>
    <w:rsid w:val="00B17717"/>
    <w:rsid w:val="00B218B9"/>
    <w:rsid w:val="00B22863"/>
    <w:rsid w:val="00B40A86"/>
    <w:rsid w:val="00B41502"/>
    <w:rsid w:val="00B51024"/>
    <w:rsid w:val="00B512B5"/>
    <w:rsid w:val="00B51602"/>
    <w:rsid w:val="00B540C9"/>
    <w:rsid w:val="00B60CD8"/>
    <w:rsid w:val="00B60F9C"/>
    <w:rsid w:val="00B6769E"/>
    <w:rsid w:val="00B71454"/>
    <w:rsid w:val="00B7214A"/>
    <w:rsid w:val="00B72370"/>
    <w:rsid w:val="00B73F22"/>
    <w:rsid w:val="00B76F0D"/>
    <w:rsid w:val="00B76F9A"/>
    <w:rsid w:val="00B774D3"/>
    <w:rsid w:val="00B810B2"/>
    <w:rsid w:val="00B8330B"/>
    <w:rsid w:val="00B86612"/>
    <w:rsid w:val="00B9617F"/>
    <w:rsid w:val="00BA26F7"/>
    <w:rsid w:val="00BA79F0"/>
    <w:rsid w:val="00BB5068"/>
    <w:rsid w:val="00BB72A0"/>
    <w:rsid w:val="00BB7AE8"/>
    <w:rsid w:val="00BC3DDD"/>
    <w:rsid w:val="00BC55A3"/>
    <w:rsid w:val="00BD044B"/>
    <w:rsid w:val="00BD0481"/>
    <w:rsid w:val="00BD4447"/>
    <w:rsid w:val="00BE2623"/>
    <w:rsid w:val="00BE3626"/>
    <w:rsid w:val="00BE3923"/>
    <w:rsid w:val="00BE4BF0"/>
    <w:rsid w:val="00BE596D"/>
    <w:rsid w:val="00BE5EE5"/>
    <w:rsid w:val="00BE68EE"/>
    <w:rsid w:val="00BE7F63"/>
    <w:rsid w:val="00BF04A6"/>
    <w:rsid w:val="00BF45FB"/>
    <w:rsid w:val="00BF7EA7"/>
    <w:rsid w:val="00C123B1"/>
    <w:rsid w:val="00C12A72"/>
    <w:rsid w:val="00C1426F"/>
    <w:rsid w:val="00C158D4"/>
    <w:rsid w:val="00C204A7"/>
    <w:rsid w:val="00C21071"/>
    <w:rsid w:val="00C2398C"/>
    <w:rsid w:val="00C25569"/>
    <w:rsid w:val="00C27366"/>
    <w:rsid w:val="00C3619D"/>
    <w:rsid w:val="00C36419"/>
    <w:rsid w:val="00C56BFE"/>
    <w:rsid w:val="00C63AA8"/>
    <w:rsid w:val="00C64A70"/>
    <w:rsid w:val="00C655F4"/>
    <w:rsid w:val="00C7783C"/>
    <w:rsid w:val="00C81210"/>
    <w:rsid w:val="00C9280D"/>
    <w:rsid w:val="00C978B9"/>
    <w:rsid w:val="00CA1354"/>
    <w:rsid w:val="00CA6292"/>
    <w:rsid w:val="00CA6B58"/>
    <w:rsid w:val="00CB1AE6"/>
    <w:rsid w:val="00CB331E"/>
    <w:rsid w:val="00CB3ED4"/>
    <w:rsid w:val="00CB3F86"/>
    <w:rsid w:val="00CB4090"/>
    <w:rsid w:val="00CC17D5"/>
    <w:rsid w:val="00CD033B"/>
    <w:rsid w:val="00CD039E"/>
    <w:rsid w:val="00CD34F0"/>
    <w:rsid w:val="00CD421A"/>
    <w:rsid w:val="00CE0954"/>
    <w:rsid w:val="00CE0F84"/>
    <w:rsid w:val="00CE14F4"/>
    <w:rsid w:val="00CF11F7"/>
    <w:rsid w:val="00CF22A5"/>
    <w:rsid w:val="00CF31D5"/>
    <w:rsid w:val="00CF67BF"/>
    <w:rsid w:val="00D118BC"/>
    <w:rsid w:val="00D1197D"/>
    <w:rsid w:val="00D1323F"/>
    <w:rsid w:val="00D17225"/>
    <w:rsid w:val="00D202BA"/>
    <w:rsid w:val="00D251AC"/>
    <w:rsid w:val="00D43766"/>
    <w:rsid w:val="00D47CCF"/>
    <w:rsid w:val="00D519DC"/>
    <w:rsid w:val="00D53B12"/>
    <w:rsid w:val="00D548E0"/>
    <w:rsid w:val="00D62E16"/>
    <w:rsid w:val="00D63CE7"/>
    <w:rsid w:val="00D6457B"/>
    <w:rsid w:val="00D653EE"/>
    <w:rsid w:val="00D66DEC"/>
    <w:rsid w:val="00D71A41"/>
    <w:rsid w:val="00D768A4"/>
    <w:rsid w:val="00D86742"/>
    <w:rsid w:val="00D87864"/>
    <w:rsid w:val="00D927A9"/>
    <w:rsid w:val="00D92F52"/>
    <w:rsid w:val="00DA1C6B"/>
    <w:rsid w:val="00DA753F"/>
    <w:rsid w:val="00DB4D54"/>
    <w:rsid w:val="00DB4FAD"/>
    <w:rsid w:val="00DC182C"/>
    <w:rsid w:val="00DC5754"/>
    <w:rsid w:val="00DD2D57"/>
    <w:rsid w:val="00DD34A3"/>
    <w:rsid w:val="00DD6056"/>
    <w:rsid w:val="00DE2E93"/>
    <w:rsid w:val="00DE7C6A"/>
    <w:rsid w:val="00DF2857"/>
    <w:rsid w:val="00DF782B"/>
    <w:rsid w:val="00E03AEF"/>
    <w:rsid w:val="00E03EB3"/>
    <w:rsid w:val="00E102DE"/>
    <w:rsid w:val="00E11CFC"/>
    <w:rsid w:val="00E121AA"/>
    <w:rsid w:val="00E22D24"/>
    <w:rsid w:val="00E24825"/>
    <w:rsid w:val="00E42093"/>
    <w:rsid w:val="00E459CF"/>
    <w:rsid w:val="00E522AD"/>
    <w:rsid w:val="00E55325"/>
    <w:rsid w:val="00E56F53"/>
    <w:rsid w:val="00E61D73"/>
    <w:rsid w:val="00E64103"/>
    <w:rsid w:val="00E67929"/>
    <w:rsid w:val="00E70945"/>
    <w:rsid w:val="00E71EAF"/>
    <w:rsid w:val="00E74FCC"/>
    <w:rsid w:val="00E76CD1"/>
    <w:rsid w:val="00E80D6C"/>
    <w:rsid w:val="00E83D25"/>
    <w:rsid w:val="00E96190"/>
    <w:rsid w:val="00E97015"/>
    <w:rsid w:val="00EA088E"/>
    <w:rsid w:val="00EB242C"/>
    <w:rsid w:val="00ED7FEA"/>
    <w:rsid w:val="00EE4AD8"/>
    <w:rsid w:val="00EE5FDA"/>
    <w:rsid w:val="00EE6E2A"/>
    <w:rsid w:val="00EF40D4"/>
    <w:rsid w:val="00EF4900"/>
    <w:rsid w:val="00EF4E88"/>
    <w:rsid w:val="00EF713A"/>
    <w:rsid w:val="00F026ED"/>
    <w:rsid w:val="00F139AC"/>
    <w:rsid w:val="00F14778"/>
    <w:rsid w:val="00F16179"/>
    <w:rsid w:val="00F21642"/>
    <w:rsid w:val="00F21EAC"/>
    <w:rsid w:val="00F22A16"/>
    <w:rsid w:val="00F261EA"/>
    <w:rsid w:val="00F267B8"/>
    <w:rsid w:val="00F3243D"/>
    <w:rsid w:val="00F36651"/>
    <w:rsid w:val="00F37E7C"/>
    <w:rsid w:val="00F46D0D"/>
    <w:rsid w:val="00F5613E"/>
    <w:rsid w:val="00F6637B"/>
    <w:rsid w:val="00F66476"/>
    <w:rsid w:val="00F7591A"/>
    <w:rsid w:val="00F76E8F"/>
    <w:rsid w:val="00F77BBC"/>
    <w:rsid w:val="00F83244"/>
    <w:rsid w:val="00F92986"/>
    <w:rsid w:val="00F92B59"/>
    <w:rsid w:val="00F948BC"/>
    <w:rsid w:val="00F949C1"/>
    <w:rsid w:val="00F960CF"/>
    <w:rsid w:val="00F96821"/>
    <w:rsid w:val="00FA10A3"/>
    <w:rsid w:val="00FA1226"/>
    <w:rsid w:val="00FB01B4"/>
    <w:rsid w:val="00FC006A"/>
    <w:rsid w:val="00FD09D8"/>
    <w:rsid w:val="00FD1963"/>
    <w:rsid w:val="00FD27A8"/>
    <w:rsid w:val="00FE07C0"/>
    <w:rsid w:val="00FE225F"/>
    <w:rsid w:val="00FE3C6D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F7B73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A1C6B"/>
    <w:rPr>
      <w:i/>
      <w:iCs/>
    </w:rPr>
  </w:style>
  <w:style w:type="character" w:styleId="Odwoanieprzypisudolnego">
    <w:name w:val="footnote reference"/>
    <w:aliases w:val="note TESI,Ref,de nota al pie,Odwołanie przypisu,Footnote number,SUPERS,Footnote symbol,fr,o,Nota,(NECG) Footnote Reference,Footnote,Char1,FZ,PRZYPIS DOLNY,Footnote reference number,Footnote Reference Superscript,BVI fnr,FR,FR1"/>
    <w:unhideWhenUsed/>
    <w:rsid w:val="00A116C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C054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mcntmcntmcntmcntmcntmsonormal">
    <w:name w:val="mcntmcntmcntmcntmcntmsonormal"/>
    <w:basedOn w:val="Normalny"/>
    <w:rsid w:val="00B12CD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msonormal">
    <w:name w:val="x_msonormal"/>
    <w:basedOn w:val="Normalny"/>
    <w:rsid w:val="00B12CD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WW8Num12z0">
    <w:name w:val="WW8Num12z0"/>
    <w:rsid w:val="003F76BB"/>
    <w:rPr>
      <w:rFonts w:hint="default"/>
    </w:rPr>
  </w:style>
  <w:style w:type="paragraph" w:styleId="Tekstpodstawowywcity">
    <w:name w:val="Body Text Indent"/>
    <w:basedOn w:val="Normalny"/>
    <w:link w:val="TekstpodstawowywcityZnak"/>
    <w:uiPriority w:val="99"/>
    <w:rsid w:val="003F76BB"/>
    <w:pPr>
      <w:suppressAutoHyphens/>
      <w:spacing w:after="120" w:line="252" w:lineRule="auto"/>
      <w:ind w:left="283"/>
    </w:pPr>
    <w:rPr>
      <w:rFonts w:ascii="Times New Roman" w:hAnsi="Times New Roman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76B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NB">
    <w:name w:val="Tekst_NB"/>
    <w:basedOn w:val="Normalny"/>
    <w:link w:val="TekstNBZnak"/>
    <w:qFormat/>
    <w:rsid w:val="0016325D"/>
    <w:pPr>
      <w:numPr>
        <w:numId w:val="12"/>
      </w:num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hAnsi="Times New Roman"/>
      <w:sz w:val="22"/>
      <w:szCs w:val="24"/>
      <w:lang w:eastAsia="x-none"/>
    </w:rPr>
  </w:style>
  <w:style w:type="character" w:customStyle="1" w:styleId="TekstNBZnak">
    <w:name w:val="Tekst_NB Znak"/>
    <w:basedOn w:val="Domylnaczcionkaakapitu"/>
    <w:link w:val="TekstNB"/>
    <w:rsid w:val="0016325D"/>
    <w:rPr>
      <w:rFonts w:ascii="Times New Roman" w:eastAsia="Times New Roman" w:hAnsi="Times New Roman" w:cs="Times New Roman"/>
      <w:szCs w:val="24"/>
      <w:lang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CE14F4"/>
    <w:rPr>
      <w:color w:val="954F72" w:themeColor="followedHyperlink"/>
      <w:u w:val="single"/>
    </w:rPr>
  </w:style>
  <w:style w:type="paragraph" w:customStyle="1" w:styleId="xxmsonormal">
    <w:name w:val="x_x_msonormal"/>
    <w:basedOn w:val="Normalny"/>
    <w:rsid w:val="00CF67B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4F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4F25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4F25"/>
    <w:rPr>
      <w:vertAlign w:val="superscript"/>
    </w:rPr>
  </w:style>
  <w:style w:type="paragraph" w:customStyle="1" w:styleId="xxxxxmsonormal">
    <w:name w:val="x_xxxxmsonormal"/>
    <w:basedOn w:val="Normalny"/>
    <w:rsid w:val="00F3665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1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encja.uokik.gov.pl/sygnalist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B6D91214-6AB7-400E-81A0-77555E9B5AC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Agnieszka Orlińska</cp:lastModifiedBy>
  <cp:revision>4</cp:revision>
  <cp:lastPrinted>2022-05-10T16:20:00Z</cp:lastPrinted>
  <dcterms:created xsi:type="dcterms:W3CDTF">2022-07-28T04:22:00Z</dcterms:created>
  <dcterms:modified xsi:type="dcterms:W3CDTF">2022-07-28T09:04:00Z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3e80ef33-929c-4cef-83dd-7c0a12188d7d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