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1A65" w14:textId="65C22DEE" w:rsidR="00947052" w:rsidRDefault="00947052" w:rsidP="00EA7A76">
      <w:pPr>
        <w:spacing w:after="240"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Opłaty parkingowe za pośrednictwem aplikacji mobilnych</w:t>
      </w:r>
      <w:r w:rsidR="00D13A47">
        <w:rPr>
          <w:sz w:val="32"/>
          <w:szCs w:val="32"/>
        </w:rPr>
        <w:t xml:space="preserve"> – analiza Prezesa UOKiK</w:t>
      </w:r>
    </w:p>
    <w:p w14:paraId="3D747D8B" w14:textId="0B50DFB4" w:rsidR="00D26F70" w:rsidRDefault="008A5169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EF3DA7">
        <w:rPr>
          <w:sz w:val="22"/>
        </w:rPr>
        <w:t xml:space="preserve">W </w:t>
      </w:r>
      <w:r>
        <w:rPr>
          <w:sz w:val="22"/>
        </w:rPr>
        <w:t xml:space="preserve">ostatnich latach zaobserwować można dynamiczny rozwój rynku płatności mobilnych za postój w strefach płatnego parkowania. Niewątpliwą zaletą korzystania z tych aplikacji jest możliwość bezgotówkowego uiszczania opłaty za czas parkowania, brak konieczności poszukiwania parkometru, a także możliwość zdalnego </w:t>
      </w:r>
      <w:r w:rsidR="00FB282B">
        <w:rPr>
          <w:sz w:val="22"/>
        </w:rPr>
        <w:t>przedłużenia</w:t>
      </w:r>
      <w:r>
        <w:rPr>
          <w:sz w:val="22"/>
        </w:rPr>
        <w:t xml:space="preserve"> czasu </w:t>
      </w:r>
      <w:r w:rsidR="00672E4D">
        <w:rPr>
          <w:sz w:val="22"/>
        </w:rPr>
        <w:t>postoju</w:t>
      </w:r>
      <w:r>
        <w:rPr>
          <w:sz w:val="22"/>
        </w:rPr>
        <w:t>.</w:t>
      </w:r>
      <w:r w:rsidR="00890C79">
        <w:rPr>
          <w:sz w:val="22"/>
        </w:rPr>
        <w:t xml:space="preserve"> </w:t>
      </w:r>
    </w:p>
    <w:p w14:paraId="7A214F5F" w14:textId="77777777" w:rsidR="004F55BF" w:rsidRDefault="004F55BF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6568E145" w14:textId="40E46870" w:rsidR="00D13A47" w:rsidRDefault="00BD2AAF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 xml:space="preserve">Prezes </w:t>
      </w:r>
      <w:r w:rsidR="0050554C">
        <w:rPr>
          <w:sz w:val="22"/>
        </w:rPr>
        <w:t xml:space="preserve">UOKiK </w:t>
      </w:r>
      <w:r w:rsidR="004F55BF">
        <w:rPr>
          <w:sz w:val="22"/>
        </w:rPr>
        <w:t xml:space="preserve">przeprowadził postępowanie wyjaśniające, w którym przyjrzał się zasadom, na jakich dostawcy </w:t>
      </w:r>
      <w:r w:rsidR="004F55BF" w:rsidRPr="008A5169">
        <w:rPr>
          <w:sz w:val="22"/>
        </w:rPr>
        <w:t xml:space="preserve">aplikacji mobilnych </w:t>
      </w:r>
      <w:r w:rsidR="004F55BF">
        <w:rPr>
          <w:sz w:val="22"/>
        </w:rPr>
        <w:t>służących do uiszczania</w:t>
      </w:r>
      <w:r w:rsidR="004F55BF" w:rsidRPr="008A5169">
        <w:rPr>
          <w:sz w:val="22"/>
        </w:rPr>
        <w:t xml:space="preserve"> opłat za parkowanie przy użyciu telefonu komórkowego są dopuszczani </w:t>
      </w:r>
      <w:r w:rsidR="004F55BF">
        <w:rPr>
          <w:sz w:val="22"/>
        </w:rPr>
        <w:t>do prowadzenia działalności w strefach płatnego parkowania</w:t>
      </w:r>
      <w:r w:rsidR="004F55BF" w:rsidRPr="008A5169">
        <w:rPr>
          <w:sz w:val="22"/>
        </w:rPr>
        <w:t>.</w:t>
      </w:r>
      <w:r w:rsidR="004F55BF">
        <w:rPr>
          <w:sz w:val="22"/>
        </w:rPr>
        <w:t xml:space="preserve">  </w:t>
      </w:r>
      <w:r w:rsidR="00672E4D">
        <w:rPr>
          <w:sz w:val="22"/>
        </w:rPr>
        <w:t>Sprawdzono sytuację w 18 polskich miastach.</w:t>
      </w:r>
    </w:p>
    <w:p w14:paraId="6B876E61" w14:textId="5426165D" w:rsidR="00890C79" w:rsidRDefault="00890C79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25598708" w14:textId="1A18FE1F" w:rsidR="003E17CC" w:rsidRDefault="00F42065" w:rsidP="009C032E">
      <w:pPr>
        <w:pStyle w:val="Akapitzlist"/>
        <w:spacing w:after="240" w:line="360" w:lineRule="auto"/>
        <w:ind w:left="0"/>
        <w:jc w:val="both"/>
        <w:rPr>
          <w:b/>
          <w:sz w:val="22"/>
        </w:rPr>
      </w:pPr>
      <w:r>
        <w:rPr>
          <w:b/>
          <w:sz w:val="22"/>
        </w:rPr>
        <w:t>S</w:t>
      </w:r>
      <w:r w:rsidR="003E17CC">
        <w:rPr>
          <w:b/>
          <w:sz w:val="22"/>
        </w:rPr>
        <w:t>tref</w:t>
      </w:r>
      <w:r>
        <w:rPr>
          <w:b/>
          <w:sz w:val="22"/>
        </w:rPr>
        <w:t>y</w:t>
      </w:r>
      <w:r w:rsidR="003E17CC">
        <w:rPr>
          <w:b/>
          <w:sz w:val="22"/>
        </w:rPr>
        <w:t xml:space="preserve"> płatnego parkowania</w:t>
      </w:r>
    </w:p>
    <w:p w14:paraId="264776FF" w14:textId="77777777" w:rsidR="003E17CC" w:rsidRDefault="003E17CC" w:rsidP="009C032E">
      <w:pPr>
        <w:pStyle w:val="Akapitzlist"/>
        <w:spacing w:after="240" w:line="360" w:lineRule="auto"/>
        <w:ind w:left="0"/>
        <w:jc w:val="both"/>
        <w:rPr>
          <w:b/>
          <w:sz w:val="22"/>
        </w:rPr>
      </w:pPr>
    </w:p>
    <w:p w14:paraId="6696D141" w14:textId="084500C0" w:rsidR="000B0A56" w:rsidRPr="000B0A56" w:rsidRDefault="003E17CC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0A1D55">
        <w:rPr>
          <w:sz w:val="22"/>
        </w:rPr>
        <w:t>S</w:t>
      </w:r>
      <w:r w:rsidR="000A1D55" w:rsidRPr="000A1D55">
        <w:rPr>
          <w:sz w:val="22"/>
        </w:rPr>
        <w:t>trefy</w:t>
      </w:r>
      <w:r w:rsidRPr="000A1D55">
        <w:rPr>
          <w:sz w:val="22"/>
        </w:rPr>
        <w:t xml:space="preserve"> płatnego parkowania są parkingami niestrzeżonymi, stanowiącymi własność gminy</w:t>
      </w:r>
      <w:r w:rsidR="00FB7F9D" w:rsidRPr="000A1D55">
        <w:rPr>
          <w:sz w:val="22"/>
        </w:rPr>
        <w:t xml:space="preserve">. </w:t>
      </w:r>
      <w:r w:rsidR="00F42065">
        <w:rPr>
          <w:sz w:val="22"/>
        </w:rPr>
        <w:t xml:space="preserve"> </w:t>
      </w:r>
      <w:r w:rsidR="0050554C">
        <w:rPr>
          <w:sz w:val="22"/>
        </w:rPr>
        <w:t>U</w:t>
      </w:r>
      <w:r w:rsidR="00F42065">
        <w:rPr>
          <w:sz w:val="22"/>
        </w:rPr>
        <w:t>stanawiane</w:t>
      </w:r>
      <w:r w:rsidR="00FB7F9D" w:rsidRPr="000A1D55">
        <w:rPr>
          <w:sz w:val="22"/>
        </w:rPr>
        <w:t xml:space="preserve"> są przez radę gminy (radę miasta), na obszarach </w:t>
      </w:r>
      <w:r w:rsidR="00FB7F9D" w:rsidRPr="000A1D55">
        <w:rPr>
          <w:sz w:val="22"/>
        </w:rPr>
        <w:br/>
        <w:t>charakteryzujących się znacznym deficytem miejsc postojowych, w celu zwiększenia rotacji parkujących pojazdów samochodowych.</w:t>
      </w:r>
      <w:r w:rsidR="000A1D55">
        <w:rPr>
          <w:sz w:val="22"/>
        </w:rPr>
        <w:t xml:space="preserve"> </w:t>
      </w:r>
      <w:r w:rsidR="000B0A56">
        <w:rPr>
          <w:sz w:val="22"/>
        </w:rPr>
        <w:t>R</w:t>
      </w:r>
      <w:r w:rsidR="000A1D55">
        <w:rPr>
          <w:sz w:val="22"/>
        </w:rPr>
        <w:t>ada gminy (rada miasta)</w:t>
      </w:r>
      <w:r w:rsidR="00FB7F9D" w:rsidRPr="000A1D55">
        <w:rPr>
          <w:sz w:val="22"/>
        </w:rPr>
        <w:t xml:space="preserve"> </w:t>
      </w:r>
      <w:r w:rsidR="000A1D55" w:rsidRPr="000A1D55">
        <w:rPr>
          <w:sz w:val="22"/>
        </w:rPr>
        <w:t xml:space="preserve">w drodze uchwały </w:t>
      </w:r>
      <w:r w:rsidR="000A1D55">
        <w:rPr>
          <w:sz w:val="22"/>
        </w:rPr>
        <w:t xml:space="preserve">określa </w:t>
      </w:r>
      <w:r w:rsidR="00FB7F9D" w:rsidRPr="000A1D55">
        <w:rPr>
          <w:sz w:val="22"/>
        </w:rPr>
        <w:t xml:space="preserve">wysokość opłaty za postój w strefie płatnego parkowania, jak również sposób </w:t>
      </w:r>
      <w:r w:rsidR="000A1D55">
        <w:rPr>
          <w:sz w:val="22"/>
        </w:rPr>
        <w:t xml:space="preserve">jej </w:t>
      </w:r>
      <w:r w:rsidR="00FB7F9D" w:rsidRPr="000A1D55">
        <w:rPr>
          <w:sz w:val="22"/>
        </w:rPr>
        <w:t>pobierania</w:t>
      </w:r>
      <w:r w:rsidR="000B0A56">
        <w:rPr>
          <w:sz w:val="22"/>
        </w:rPr>
        <w:t>, tj. z wykorzystaniem parkometrów</w:t>
      </w:r>
      <w:r w:rsidR="00FB7F9D" w:rsidRPr="000A1D55">
        <w:rPr>
          <w:sz w:val="22"/>
        </w:rPr>
        <w:t xml:space="preserve"> oraz przy </w:t>
      </w:r>
      <w:r w:rsidR="000B0A56">
        <w:rPr>
          <w:sz w:val="22"/>
        </w:rPr>
        <w:t>użyciu</w:t>
      </w:r>
      <w:r w:rsidR="00FB7F9D" w:rsidRPr="000A1D55">
        <w:rPr>
          <w:sz w:val="22"/>
        </w:rPr>
        <w:t xml:space="preserve"> aplikacji mobiln</w:t>
      </w:r>
      <w:r w:rsidR="000B0A56">
        <w:rPr>
          <w:sz w:val="22"/>
        </w:rPr>
        <w:t>ych</w:t>
      </w:r>
      <w:r w:rsidR="000A1D55">
        <w:rPr>
          <w:sz w:val="22"/>
        </w:rPr>
        <w:t>.</w:t>
      </w:r>
      <w:r w:rsidR="00AB53FA">
        <w:rPr>
          <w:sz w:val="22"/>
        </w:rPr>
        <w:t xml:space="preserve"> </w:t>
      </w:r>
      <w:r w:rsidR="000B0A56" w:rsidRPr="000B0A56">
        <w:rPr>
          <w:sz w:val="22"/>
        </w:rPr>
        <w:t>Aplikacj</w:t>
      </w:r>
      <w:r w:rsidR="00372CC3">
        <w:rPr>
          <w:sz w:val="22"/>
        </w:rPr>
        <w:t>e mobilne</w:t>
      </w:r>
      <w:r w:rsidR="000B0A56" w:rsidRPr="000B0A56">
        <w:rPr>
          <w:sz w:val="22"/>
        </w:rPr>
        <w:t xml:space="preserve"> </w:t>
      </w:r>
      <w:r w:rsidR="00F42065">
        <w:rPr>
          <w:sz w:val="22"/>
        </w:rPr>
        <w:t>pozwalają na</w:t>
      </w:r>
      <w:r w:rsidR="000B0A56" w:rsidRPr="000B0A56">
        <w:rPr>
          <w:sz w:val="22"/>
        </w:rPr>
        <w:t xml:space="preserve"> dokon</w:t>
      </w:r>
      <w:r w:rsidR="00F42065">
        <w:rPr>
          <w:sz w:val="22"/>
        </w:rPr>
        <w:t>anie</w:t>
      </w:r>
      <w:r w:rsidR="000B0A56" w:rsidRPr="000B0A56">
        <w:rPr>
          <w:sz w:val="22"/>
        </w:rPr>
        <w:t xml:space="preserve"> płatności za usługi parkingowe przy użyciu telefonu komórkowego</w:t>
      </w:r>
      <w:r w:rsidR="00672E4D">
        <w:rPr>
          <w:sz w:val="22"/>
        </w:rPr>
        <w:t>,</w:t>
      </w:r>
      <w:r w:rsidR="000B0A56" w:rsidRPr="000B0A56">
        <w:rPr>
          <w:sz w:val="22"/>
        </w:rPr>
        <w:t xml:space="preserve"> </w:t>
      </w:r>
      <w:r w:rsidR="00372CC3" w:rsidRPr="000B0A56">
        <w:rPr>
          <w:sz w:val="22"/>
        </w:rPr>
        <w:t>za pomocą karty płatn</w:t>
      </w:r>
      <w:r w:rsidR="00372CC3">
        <w:rPr>
          <w:sz w:val="22"/>
        </w:rPr>
        <w:t xml:space="preserve">iczej </w:t>
      </w:r>
      <w:r w:rsidR="00F42065">
        <w:rPr>
          <w:sz w:val="22"/>
        </w:rPr>
        <w:t>podpiętej do konta w aplikacji</w:t>
      </w:r>
      <w:r w:rsidR="00372CC3" w:rsidRPr="000B0A56">
        <w:rPr>
          <w:sz w:val="22"/>
        </w:rPr>
        <w:t xml:space="preserve"> </w:t>
      </w:r>
      <w:r w:rsidR="00372CC3">
        <w:rPr>
          <w:sz w:val="22"/>
        </w:rPr>
        <w:t>lub</w:t>
      </w:r>
      <w:r w:rsidR="00AB53FA">
        <w:rPr>
          <w:sz w:val="22"/>
        </w:rPr>
        <w:t xml:space="preserve"> z wykorzystaniem</w:t>
      </w:r>
      <w:r w:rsidR="00372CC3">
        <w:rPr>
          <w:sz w:val="22"/>
        </w:rPr>
        <w:t xml:space="preserve"> </w:t>
      </w:r>
      <w:r w:rsidR="00F42065">
        <w:rPr>
          <w:sz w:val="22"/>
        </w:rPr>
        <w:t xml:space="preserve">środków </w:t>
      </w:r>
      <w:r w:rsidR="004E7976">
        <w:rPr>
          <w:sz w:val="22"/>
        </w:rPr>
        <w:t>na uprzednio zasilonym koncie w aplikacji</w:t>
      </w:r>
      <w:r w:rsidR="000B0A56" w:rsidRPr="000B0A56">
        <w:rPr>
          <w:sz w:val="22"/>
        </w:rPr>
        <w:t xml:space="preserve">. </w:t>
      </w:r>
    </w:p>
    <w:p w14:paraId="0BF4104D" w14:textId="77777777" w:rsidR="003E17CC" w:rsidRDefault="003E17CC" w:rsidP="009C032E">
      <w:pPr>
        <w:pStyle w:val="Akapitzlist"/>
        <w:spacing w:after="240" w:line="360" w:lineRule="auto"/>
        <w:ind w:left="0"/>
        <w:jc w:val="both"/>
        <w:rPr>
          <w:b/>
          <w:sz w:val="22"/>
        </w:rPr>
      </w:pPr>
    </w:p>
    <w:p w14:paraId="5434C48D" w14:textId="16F481C2" w:rsidR="003D3320" w:rsidRPr="003D3320" w:rsidRDefault="003D3320" w:rsidP="009C032E">
      <w:pPr>
        <w:pStyle w:val="Akapitzlist"/>
        <w:spacing w:after="240" w:line="360" w:lineRule="auto"/>
        <w:ind w:left="0"/>
        <w:jc w:val="both"/>
        <w:rPr>
          <w:b/>
          <w:sz w:val="22"/>
        </w:rPr>
      </w:pPr>
      <w:r>
        <w:rPr>
          <w:b/>
          <w:sz w:val="22"/>
        </w:rPr>
        <w:t xml:space="preserve">Warunki </w:t>
      </w:r>
      <w:r w:rsidR="00200D53">
        <w:rPr>
          <w:b/>
          <w:sz w:val="22"/>
        </w:rPr>
        <w:t>dopuszczania</w:t>
      </w:r>
      <w:r>
        <w:rPr>
          <w:b/>
          <w:sz w:val="22"/>
        </w:rPr>
        <w:t xml:space="preserve"> aplikacji mobilnych </w:t>
      </w:r>
      <w:r w:rsidR="00200D53">
        <w:rPr>
          <w:b/>
          <w:sz w:val="22"/>
        </w:rPr>
        <w:t>do działalności</w:t>
      </w:r>
    </w:p>
    <w:p w14:paraId="6064E747" w14:textId="77777777" w:rsidR="003D3320" w:rsidRDefault="003D3320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161FA7E8" w14:textId="1B1F2538" w:rsidR="00473311" w:rsidRDefault="001D5D7A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S</w:t>
      </w:r>
      <w:r w:rsidR="002C5125">
        <w:rPr>
          <w:sz w:val="22"/>
        </w:rPr>
        <w:t>trefy płatnego parkowania</w:t>
      </w:r>
      <w:r>
        <w:rPr>
          <w:sz w:val="22"/>
        </w:rPr>
        <w:t xml:space="preserve"> w</w:t>
      </w:r>
      <w:r w:rsidR="00473311">
        <w:rPr>
          <w:sz w:val="22"/>
        </w:rPr>
        <w:t xml:space="preserve"> </w:t>
      </w:r>
      <w:r>
        <w:rPr>
          <w:sz w:val="22"/>
        </w:rPr>
        <w:t xml:space="preserve">większości </w:t>
      </w:r>
      <w:r w:rsidR="00473311">
        <w:rPr>
          <w:sz w:val="22"/>
        </w:rPr>
        <w:t>zarządzane są przez sa</w:t>
      </w:r>
      <w:r w:rsidR="00473311" w:rsidRPr="00062285">
        <w:rPr>
          <w:sz w:val="22"/>
        </w:rPr>
        <w:t xml:space="preserve">morządy miejskie samodzielnie </w:t>
      </w:r>
      <w:r w:rsidR="00473311">
        <w:rPr>
          <w:sz w:val="22"/>
        </w:rPr>
        <w:t xml:space="preserve">lub poprzez </w:t>
      </w:r>
      <w:r w:rsidR="002C5125">
        <w:rPr>
          <w:sz w:val="22"/>
        </w:rPr>
        <w:t>ich</w:t>
      </w:r>
      <w:r w:rsidR="00473311" w:rsidRPr="00062285">
        <w:rPr>
          <w:sz w:val="22"/>
        </w:rPr>
        <w:t xml:space="preserve"> spółk</w:t>
      </w:r>
      <w:r w:rsidR="00473311">
        <w:rPr>
          <w:sz w:val="22"/>
        </w:rPr>
        <w:t>i</w:t>
      </w:r>
      <w:r w:rsidR="00473311" w:rsidRPr="00062285">
        <w:rPr>
          <w:sz w:val="22"/>
        </w:rPr>
        <w:t xml:space="preserve"> zależn</w:t>
      </w:r>
      <w:r w:rsidR="00473311">
        <w:rPr>
          <w:sz w:val="22"/>
        </w:rPr>
        <w:t>e</w:t>
      </w:r>
      <w:r w:rsidR="002C5125">
        <w:rPr>
          <w:sz w:val="22"/>
        </w:rPr>
        <w:t xml:space="preserve">. W takiej sytuacji samorząd decyduje o </w:t>
      </w:r>
      <w:r w:rsidR="002C5125" w:rsidRPr="00D4466E">
        <w:rPr>
          <w:sz w:val="22"/>
        </w:rPr>
        <w:t>liczb</w:t>
      </w:r>
      <w:r w:rsidR="002C5125">
        <w:rPr>
          <w:sz w:val="22"/>
        </w:rPr>
        <w:t xml:space="preserve">ie </w:t>
      </w:r>
      <w:r w:rsidR="002C5125" w:rsidRPr="00D4466E">
        <w:rPr>
          <w:sz w:val="22"/>
        </w:rPr>
        <w:t>aplikacji mobilnych</w:t>
      </w:r>
      <w:r w:rsidR="002C5125">
        <w:rPr>
          <w:sz w:val="22"/>
        </w:rPr>
        <w:t xml:space="preserve"> dopuszczonych do </w:t>
      </w:r>
      <w:r w:rsidR="00476809">
        <w:rPr>
          <w:sz w:val="22"/>
        </w:rPr>
        <w:t>funkcjonowania</w:t>
      </w:r>
      <w:r w:rsidR="002C5125">
        <w:rPr>
          <w:sz w:val="22"/>
        </w:rPr>
        <w:t>, a</w:t>
      </w:r>
      <w:r w:rsidR="002C5125" w:rsidRPr="00632D42">
        <w:rPr>
          <w:sz w:val="22"/>
        </w:rPr>
        <w:t xml:space="preserve"> potencjalni dostawcy aplikacji wyłaniani są w trybie przetargu lub zapytania ofertowego</w:t>
      </w:r>
      <w:r w:rsidR="002C5125">
        <w:rPr>
          <w:sz w:val="22"/>
        </w:rPr>
        <w:t xml:space="preserve">. </w:t>
      </w:r>
      <w:r w:rsidR="00473311">
        <w:rPr>
          <w:sz w:val="22"/>
        </w:rPr>
        <w:t>Niekiedy jednak samorządy cedują swoje uprawnienie</w:t>
      </w:r>
      <w:r w:rsidR="002C5125">
        <w:rPr>
          <w:sz w:val="22"/>
        </w:rPr>
        <w:t xml:space="preserve"> do zarządzania strefą płatnego parkowania</w:t>
      </w:r>
      <w:r w:rsidR="00473311">
        <w:rPr>
          <w:sz w:val="22"/>
        </w:rPr>
        <w:t xml:space="preserve"> na </w:t>
      </w:r>
      <w:r w:rsidR="00473311" w:rsidRPr="002A3580">
        <w:rPr>
          <w:sz w:val="22"/>
        </w:rPr>
        <w:t>wyb</w:t>
      </w:r>
      <w:r w:rsidR="00473311">
        <w:rPr>
          <w:sz w:val="22"/>
        </w:rPr>
        <w:t>ranych</w:t>
      </w:r>
      <w:r w:rsidR="00473311" w:rsidRPr="002A3580">
        <w:rPr>
          <w:sz w:val="22"/>
        </w:rPr>
        <w:t xml:space="preserve"> w </w:t>
      </w:r>
      <w:r w:rsidR="00473311" w:rsidRPr="008B24F1">
        <w:rPr>
          <w:sz w:val="22"/>
        </w:rPr>
        <w:t xml:space="preserve">drodze przetargu niezależnych przedsiębiorców. </w:t>
      </w:r>
      <w:r w:rsidR="002C5125" w:rsidRPr="008B24F1">
        <w:rPr>
          <w:sz w:val="22"/>
        </w:rPr>
        <w:t xml:space="preserve">Wówczas to </w:t>
      </w:r>
      <w:r w:rsidR="00982202" w:rsidRPr="008B24F1">
        <w:rPr>
          <w:sz w:val="22"/>
        </w:rPr>
        <w:t xml:space="preserve">ci </w:t>
      </w:r>
      <w:r w:rsidR="002C5125" w:rsidRPr="008B24F1">
        <w:rPr>
          <w:sz w:val="22"/>
        </w:rPr>
        <w:t xml:space="preserve">przedsiębiorcy podejmują </w:t>
      </w:r>
      <w:r w:rsidR="002C5125" w:rsidRPr="008B24F1">
        <w:rPr>
          <w:sz w:val="22"/>
        </w:rPr>
        <w:lastRenderedPageBreak/>
        <w:t>decyzję o liczbie</w:t>
      </w:r>
      <w:r w:rsidR="0094480E">
        <w:rPr>
          <w:sz w:val="22"/>
        </w:rPr>
        <w:t xml:space="preserve"> dostawców</w:t>
      </w:r>
      <w:r w:rsidR="002C5125" w:rsidRPr="008B24F1">
        <w:rPr>
          <w:sz w:val="22"/>
        </w:rPr>
        <w:t xml:space="preserve"> aplikacji mobilnych dopuszczonych do działania w zarządzanej przez nich strefie, a nawiązanie współpracy </w:t>
      </w:r>
      <w:r w:rsidR="002C5125" w:rsidRPr="008B24F1">
        <w:rPr>
          <w:bCs/>
          <w:sz w:val="22"/>
        </w:rPr>
        <w:t xml:space="preserve">z potencjalnymi dostawcami odbywa się na zasadzie swobody umów. </w:t>
      </w:r>
      <w:r w:rsidR="008B24F1" w:rsidRPr="008B24F1">
        <w:rPr>
          <w:bCs/>
          <w:sz w:val="22"/>
        </w:rPr>
        <w:t xml:space="preserve">Zdarza się, że przedsiębiorcą zarządzającym strefą płatnego parkowania </w:t>
      </w:r>
      <w:r w:rsidR="00200D53">
        <w:rPr>
          <w:bCs/>
          <w:sz w:val="22"/>
        </w:rPr>
        <w:t>jest</w:t>
      </w:r>
      <w:r w:rsidR="008B24F1" w:rsidRPr="008B24F1">
        <w:rPr>
          <w:bCs/>
          <w:sz w:val="22"/>
        </w:rPr>
        <w:t xml:space="preserve"> podmiot, który </w:t>
      </w:r>
      <w:r w:rsidR="00A046A9">
        <w:rPr>
          <w:bCs/>
          <w:sz w:val="22"/>
        </w:rPr>
        <w:t>jednocześnie</w:t>
      </w:r>
      <w:r w:rsidR="00200D53">
        <w:rPr>
          <w:bCs/>
          <w:sz w:val="22"/>
        </w:rPr>
        <w:t xml:space="preserve"> sam</w:t>
      </w:r>
      <w:r w:rsidR="00A046A9">
        <w:rPr>
          <w:bCs/>
          <w:sz w:val="22"/>
        </w:rPr>
        <w:t xml:space="preserve"> </w:t>
      </w:r>
      <w:r w:rsidR="008B24F1" w:rsidRPr="008B24F1">
        <w:rPr>
          <w:bCs/>
          <w:sz w:val="22"/>
        </w:rPr>
        <w:t xml:space="preserve">jest </w:t>
      </w:r>
      <w:r w:rsidR="00200D53">
        <w:rPr>
          <w:sz w:val="22"/>
        </w:rPr>
        <w:t>dostawcą aplikacji mobilnej</w:t>
      </w:r>
      <w:r w:rsidR="008B24F1" w:rsidRPr="008B24F1">
        <w:rPr>
          <w:sz w:val="22"/>
        </w:rPr>
        <w:t>.</w:t>
      </w:r>
      <w:r w:rsidR="008B24F1">
        <w:t xml:space="preserve"> </w:t>
      </w:r>
      <w:r w:rsidR="008B24F1">
        <w:rPr>
          <w:bCs/>
          <w:sz w:val="22"/>
        </w:rPr>
        <w:t xml:space="preserve"> </w:t>
      </w:r>
    </w:p>
    <w:p w14:paraId="5A8A4D49" w14:textId="322D7570" w:rsidR="00D4466E" w:rsidRDefault="00D4466E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50D623AB" w14:textId="5A3A880F" w:rsidR="005E1FC9" w:rsidRDefault="001D5D7A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 xml:space="preserve">W toku </w:t>
      </w:r>
      <w:r w:rsidRPr="00062285">
        <w:rPr>
          <w:sz w:val="22"/>
        </w:rPr>
        <w:t xml:space="preserve">postępowania </w:t>
      </w:r>
      <w:r>
        <w:rPr>
          <w:sz w:val="22"/>
        </w:rPr>
        <w:t>wyjaśniającego Prezes Urzędu ustalił, że zarządzający strefami płatnego parkowania</w:t>
      </w:r>
      <w:r w:rsidR="005E1FC9">
        <w:rPr>
          <w:sz w:val="22"/>
        </w:rPr>
        <w:t xml:space="preserve"> </w:t>
      </w:r>
      <w:r>
        <w:rPr>
          <w:sz w:val="22"/>
        </w:rPr>
        <w:t>przyjmują</w:t>
      </w:r>
      <w:r w:rsidR="00DA600D" w:rsidRPr="008853AB">
        <w:rPr>
          <w:sz w:val="22"/>
        </w:rPr>
        <w:t xml:space="preserve"> </w:t>
      </w:r>
      <w:r>
        <w:rPr>
          <w:sz w:val="22"/>
        </w:rPr>
        <w:t>odmienne rozwiązania</w:t>
      </w:r>
      <w:r w:rsidR="00DA600D" w:rsidRPr="008853AB">
        <w:rPr>
          <w:sz w:val="22"/>
        </w:rPr>
        <w:t xml:space="preserve"> co </w:t>
      </w:r>
      <w:r w:rsidR="00590C45" w:rsidRPr="008853AB">
        <w:rPr>
          <w:sz w:val="22"/>
        </w:rPr>
        <w:t>do liczby dostawców aplikacji mobilnych</w:t>
      </w:r>
      <w:r w:rsidR="00DA600D" w:rsidRPr="008853AB">
        <w:rPr>
          <w:sz w:val="22"/>
        </w:rPr>
        <w:t>, którzy</w:t>
      </w:r>
      <w:r w:rsidR="00590C45" w:rsidRPr="008853AB">
        <w:rPr>
          <w:sz w:val="22"/>
        </w:rPr>
        <w:t xml:space="preserve"> mogą prowadzić działalność w </w:t>
      </w:r>
      <w:r>
        <w:rPr>
          <w:sz w:val="22"/>
        </w:rPr>
        <w:t>zarządzanej przez nich strefie</w:t>
      </w:r>
      <w:r w:rsidR="00590C45" w:rsidRPr="008853AB">
        <w:rPr>
          <w:sz w:val="22"/>
        </w:rPr>
        <w:t xml:space="preserve">. </w:t>
      </w:r>
      <w:r w:rsidR="00DA600D" w:rsidRPr="008853AB">
        <w:rPr>
          <w:sz w:val="22"/>
        </w:rPr>
        <w:t xml:space="preserve">Część zarządzających </w:t>
      </w:r>
      <w:r w:rsidR="00A046A9">
        <w:rPr>
          <w:sz w:val="22"/>
        </w:rPr>
        <w:t>nie ogranicza</w:t>
      </w:r>
      <w:r w:rsidR="004B35D7" w:rsidRPr="008853AB">
        <w:rPr>
          <w:sz w:val="22"/>
        </w:rPr>
        <w:t xml:space="preserve"> liczby dostawc</w:t>
      </w:r>
      <w:r w:rsidR="004B35D7">
        <w:rPr>
          <w:sz w:val="22"/>
        </w:rPr>
        <w:t>ów</w:t>
      </w:r>
      <w:r w:rsidR="004B35D7" w:rsidRPr="008853AB">
        <w:rPr>
          <w:sz w:val="22"/>
        </w:rPr>
        <w:t xml:space="preserve"> aplikacji mobilnych i dopuszcza możliwość współpracy z każdym, który spełni </w:t>
      </w:r>
      <w:r w:rsidR="004B35D7">
        <w:rPr>
          <w:sz w:val="22"/>
        </w:rPr>
        <w:t xml:space="preserve">określone </w:t>
      </w:r>
      <w:r w:rsidR="004B35D7" w:rsidRPr="008853AB">
        <w:rPr>
          <w:sz w:val="22"/>
        </w:rPr>
        <w:t>warunki.</w:t>
      </w:r>
      <w:r w:rsidR="004B35D7" w:rsidRPr="004B35D7">
        <w:rPr>
          <w:sz w:val="22"/>
        </w:rPr>
        <w:t xml:space="preserve"> </w:t>
      </w:r>
      <w:r w:rsidR="004B35D7" w:rsidRPr="008853AB">
        <w:rPr>
          <w:sz w:val="22"/>
        </w:rPr>
        <w:t xml:space="preserve">Pozostali zarządzający </w:t>
      </w:r>
      <w:r w:rsidR="008853AB" w:rsidRPr="00972CA7">
        <w:rPr>
          <w:sz w:val="22"/>
        </w:rPr>
        <w:t>określ</w:t>
      </w:r>
      <w:r>
        <w:rPr>
          <w:sz w:val="22"/>
        </w:rPr>
        <w:t>ają</w:t>
      </w:r>
      <w:r w:rsidR="008853AB" w:rsidRPr="00972CA7">
        <w:rPr>
          <w:sz w:val="22"/>
        </w:rPr>
        <w:t xml:space="preserve"> odgórnie liczb</w:t>
      </w:r>
      <w:r>
        <w:rPr>
          <w:sz w:val="22"/>
        </w:rPr>
        <w:t>ę</w:t>
      </w:r>
      <w:r w:rsidR="008853AB" w:rsidRPr="00972CA7">
        <w:rPr>
          <w:sz w:val="22"/>
        </w:rPr>
        <w:t xml:space="preserve"> operatorów aplikacji mobilnych,</w:t>
      </w:r>
      <w:r w:rsidR="004B35D7" w:rsidRPr="00972CA7">
        <w:rPr>
          <w:sz w:val="22"/>
        </w:rPr>
        <w:t xml:space="preserve"> </w:t>
      </w:r>
      <w:r>
        <w:rPr>
          <w:sz w:val="22"/>
        </w:rPr>
        <w:t>którzy mogą prowadzić działalność w danej strefie</w:t>
      </w:r>
      <w:r w:rsidR="00980EC8">
        <w:rPr>
          <w:sz w:val="22"/>
        </w:rPr>
        <w:t>.</w:t>
      </w:r>
    </w:p>
    <w:p w14:paraId="49875549" w14:textId="77777777" w:rsidR="009C032E" w:rsidRDefault="009C032E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187457BF" w14:textId="12829E24" w:rsidR="008853AB" w:rsidRPr="00A046A9" w:rsidRDefault="001D5D7A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Ograniczanie liczby dostawców aplikacji m</w:t>
      </w:r>
      <w:r w:rsidR="00293F90">
        <w:rPr>
          <w:sz w:val="22"/>
        </w:rPr>
        <w:t>oże mieć</w:t>
      </w:r>
      <w:r>
        <w:rPr>
          <w:sz w:val="22"/>
        </w:rPr>
        <w:t xml:space="preserve"> w szczególności miejsce</w:t>
      </w:r>
      <w:r w:rsidR="00972CA7" w:rsidRPr="00A046A9">
        <w:rPr>
          <w:sz w:val="22"/>
        </w:rPr>
        <w:t xml:space="preserve">, gdy strefą płatnego parkowania </w:t>
      </w:r>
      <w:r w:rsidR="002B7700" w:rsidRPr="00A046A9">
        <w:rPr>
          <w:sz w:val="22"/>
        </w:rPr>
        <w:t>zarządza</w:t>
      </w:r>
      <w:r w:rsidR="00BD2AAF">
        <w:rPr>
          <w:sz w:val="22"/>
        </w:rPr>
        <w:t xml:space="preserve"> niezależny od samorządu</w:t>
      </w:r>
      <w:r w:rsidR="00972CA7" w:rsidRPr="00A046A9">
        <w:rPr>
          <w:sz w:val="22"/>
        </w:rPr>
        <w:t xml:space="preserve"> </w:t>
      </w:r>
      <w:r w:rsidR="007B2287">
        <w:rPr>
          <w:sz w:val="22"/>
        </w:rPr>
        <w:t>przedsiębiorca</w:t>
      </w:r>
      <w:r w:rsidR="002B7700" w:rsidRPr="00A046A9">
        <w:rPr>
          <w:sz w:val="22"/>
        </w:rPr>
        <w:t xml:space="preserve">, </w:t>
      </w:r>
      <w:r w:rsidR="007B2287">
        <w:rPr>
          <w:sz w:val="22"/>
        </w:rPr>
        <w:t>sam</w:t>
      </w:r>
      <w:r w:rsidR="002B7700" w:rsidRPr="00A046A9">
        <w:rPr>
          <w:sz w:val="22"/>
        </w:rPr>
        <w:t xml:space="preserve"> </w:t>
      </w:r>
      <w:r w:rsidR="00BD2AAF">
        <w:rPr>
          <w:sz w:val="22"/>
        </w:rPr>
        <w:t>będący</w:t>
      </w:r>
      <w:r w:rsidR="00BD2AAF" w:rsidRPr="00A046A9">
        <w:rPr>
          <w:sz w:val="22"/>
        </w:rPr>
        <w:t xml:space="preserve"> </w:t>
      </w:r>
      <w:r w:rsidR="002B7700" w:rsidRPr="00A046A9">
        <w:rPr>
          <w:sz w:val="22"/>
        </w:rPr>
        <w:t>dostaw</w:t>
      </w:r>
      <w:r w:rsidR="00972CA7" w:rsidRPr="00A046A9">
        <w:rPr>
          <w:sz w:val="22"/>
        </w:rPr>
        <w:t xml:space="preserve">cą </w:t>
      </w:r>
      <w:r w:rsidR="002B7700" w:rsidRPr="00A046A9">
        <w:rPr>
          <w:sz w:val="22"/>
        </w:rPr>
        <w:t xml:space="preserve">aplikacji </w:t>
      </w:r>
      <w:r w:rsidR="007B2287">
        <w:rPr>
          <w:sz w:val="22"/>
        </w:rPr>
        <w:t>mobilnej</w:t>
      </w:r>
      <w:r w:rsidR="002B7700" w:rsidRPr="00A046A9">
        <w:rPr>
          <w:sz w:val="22"/>
        </w:rPr>
        <w:t xml:space="preserve">. </w:t>
      </w:r>
      <w:r w:rsidR="00D21705">
        <w:rPr>
          <w:sz w:val="22"/>
        </w:rPr>
        <w:t>Z uwagi na podwójną rolę, w której występuje, tj.</w:t>
      </w:r>
      <w:r w:rsidR="00A046A9" w:rsidRPr="00A046A9">
        <w:rPr>
          <w:sz w:val="22"/>
        </w:rPr>
        <w:t xml:space="preserve"> jako podmiot zarządzający</w:t>
      </w:r>
      <w:r w:rsidR="00D21705">
        <w:rPr>
          <w:sz w:val="22"/>
        </w:rPr>
        <w:t xml:space="preserve"> strefą</w:t>
      </w:r>
      <w:r w:rsidR="00A046A9" w:rsidRPr="00A046A9">
        <w:rPr>
          <w:sz w:val="22"/>
        </w:rPr>
        <w:t>, który decyduje o dopuszczeniu</w:t>
      </w:r>
      <w:r w:rsidR="00D21705">
        <w:rPr>
          <w:sz w:val="22"/>
        </w:rPr>
        <w:t xml:space="preserve"> do niej dostawców</w:t>
      </w:r>
      <w:r w:rsidR="00A046A9" w:rsidRPr="00A046A9">
        <w:rPr>
          <w:sz w:val="22"/>
        </w:rPr>
        <w:t xml:space="preserve"> aplikacji </w:t>
      </w:r>
      <w:r w:rsidR="00D21705">
        <w:rPr>
          <w:sz w:val="22"/>
        </w:rPr>
        <w:t xml:space="preserve">oraz jako dostawca </w:t>
      </w:r>
      <w:r w:rsidR="007B2287">
        <w:rPr>
          <w:sz w:val="22"/>
        </w:rPr>
        <w:t>własnej aplikacji</w:t>
      </w:r>
      <w:r w:rsidR="00A046A9" w:rsidRPr="00A046A9">
        <w:rPr>
          <w:sz w:val="22"/>
        </w:rPr>
        <w:t>, n</w:t>
      </w:r>
      <w:r w:rsidR="004B35D7" w:rsidRPr="00A046A9">
        <w:rPr>
          <w:sz w:val="22"/>
        </w:rPr>
        <w:t>ie ma</w:t>
      </w:r>
      <w:r w:rsidR="00A046A9" w:rsidRPr="00A046A9">
        <w:rPr>
          <w:sz w:val="22"/>
        </w:rPr>
        <w:t xml:space="preserve"> </w:t>
      </w:r>
      <w:r w:rsidR="004B35D7" w:rsidRPr="00A046A9">
        <w:rPr>
          <w:sz w:val="22"/>
        </w:rPr>
        <w:t xml:space="preserve">on </w:t>
      </w:r>
      <w:r w:rsidR="00972CA7" w:rsidRPr="00A046A9">
        <w:rPr>
          <w:sz w:val="22"/>
        </w:rPr>
        <w:t xml:space="preserve">żadnych </w:t>
      </w:r>
      <w:r w:rsidR="00D21705">
        <w:rPr>
          <w:sz w:val="22"/>
        </w:rPr>
        <w:t>bodźców</w:t>
      </w:r>
      <w:r w:rsidR="00972CA7" w:rsidRPr="00A046A9">
        <w:rPr>
          <w:sz w:val="22"/>
        </w:rPr>
        <w:t xml:space="preserve"> do </w:t>
      </w:r>
      <w:r w:rsidR="007B2287">
        <w:rPr>
          <w:sz w:val="22"/>
        </w:rPr>
        <w:t>tego, aby dopuszczać</w:t>
      </w:r>
      <w:r w:rsidR="00972CA7" w:rsidRPr="00A046A9">
        <w:rPr>
          <w:sz w:val="22"/>
        </w:rPr>
        <w:t xml:space="preserve"> </w:t>
      </w:r>
      <w:r w:rsidR="00CF7525">
        <w:rPr>
          <w:sz w:val="22"/>
        </w:rPr>
        <w:t xml:space="preserve">aplikacje </w:t>
      </w:r>
      <w:r w:rsidR="00CF7525" w:rsidRPr="00A046A9">
        <w:rPr>
          <w:sz w:val="22"/>
        </w:rPr>
        <w:t xml:space="preserve">swoich konkurentów </w:t>
      </w:r>
      <w:r w:rsidR="00972CA7" w:rsidRPr="00A046A9">
        <w:rPr>
          <w:sz w:val="22"/>
        </w:rPr>
        <w:t>do prowadzenia działalności w zarządzanej przez siebie strefie płatnego parkowania.</w:t>
      </w:r>
      <w:r w:rsidR="004B35D7" w:rsidRPr="00A046A9">
        <w:rPr>
          <w:sz w:val="22"/>
        </w:rPr>
        <w:t xml:space="preserve"> </w:t>
      </w:r>
      <w:r w:rsidR="00D21705">
        <w:rPr>
          <w:sz w:val="22"/>
        </w:rPr>
        <w:t xml:space="preserve">W konsekwencji konsument zostaje pozbawiony lub ma ograniczoną możliwość wyboru aplikacji do </w:t>
      </w:r>
      <w:r w:rsidR="00991AA6">
        <w:rPr>
          <w:sz w:val="22"/>
        </w:rPr>
        <w:t xml:space="preserve">płacenia </w:t>
      </w:r>
      <w:r w:rsidR="00D21705">
        <w:rPr>
          <w:sz w:val="22"/>
        </w:rPr>
        <w:t xml:space="preserve">za parkowanie. </w:t>
      </w:r>
    </w:p>
    <w:p w14:paraId="1D239B1F" w14:textId="77777777" w:rsidR="008853AB" w:rsidRPr="00972CA7" w:rsidRDefault="008853AB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79D4146C" w14:textId="34F1ED12" w:rsidR="003D3320" w:rsidRPr="003D3320" w:rsidRDefault="003D3320" w:rsidP="009C032E">
      <w:pPr>
        <w:pStyle w:val="Akapitzlist"/>
        <w:spacing w:after="240" w:line="360" w:lineRule="auto"/>
        <w:ind w:left="0"/>
        <w:jc w:val="both"/>
        <w:rPr>
          <w:b/>
          <w:sz w:val="22"/>
        </w:rPr>
      </w:pPr>
      <w:r w:rsidRPr="003D3320">
        <w:rPr>
          <w:b/>
          <w:sz w:val="22"/>
        </w:rPr>
        <w:t xml:space="preserve">Pożądany stan konkurencji </w:t>
      </w:r>
    </w:p>
    <w:p w14:paraId="40209378" w14:textId="77777777" w:rsidR="003D3320" w:rsidRDefault="003D3320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3CA00B34" w14:textId="37F973C4" w:rsidR="001E0766" w:rsidRDefault="00481FB6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Z</w:t>
      </w:r>
      <w:r w:rsidR="00D21705">
        <w:rPr>
          <w:sz w:val="22"/>
        </w:rPr>
        <w:t xml:space="preserve"> perspektywy zapewnienia konkuren</w:t>
      </w:r>
      <w:r w:rsidR="004B1973">
        <w:rPr>
          <w:sz w:val="22"/>
        </w:rPr>
        <w:t>cji pomiędzy dostawcami na rynku</w:t>
      </w:r>
      <w:r w:rsidR="00D21705">
        <w:rPr>
          <w:sz w:val="22"/>
        </w:rPr>
        <w:t xml:space="preserve"> pożądane byłoby</w:t>
      </w:r>
      <w:r w:rsidR="00CF7525">
        <w:rPr>
          <w:sz w:val="22"/>
        </w:rPr>
        <w:t xml:space="preserve"> </w:t>
      </w:r>
      <w:r w:rsidR="00F20452">
        <w:rPr>
          <w:sz w:val="22"/>
        </w:rPr>
        <w:t>dopuszczanie jak</w:t>
      </w:r>
      <w:r w:rsidR="00CF7525">
        <w:rPr>
          <w:sz w:val="22"/>
        </w:rPr>
        <w:t xml:space="preserve"> najwię</w:t>
      </w:r>
      <w:r w:rsidR="00F20452">
        <w:rPr>
          <w:sz w:val="22"/>
        </w:rPr>
        <w:t>kszej liczby</w:t>
      </w:r>
      <w:r w:rsidR="00CF7525">
        <w:rPr>
          <w:sz w:val="22"/>
        </w:rPr>
        <w:t xml:space="preserve"> dostawców aplikacji mobilnych do</w:t>
      </w:r>
      <w:r w:rsidR="00F20452">
        <w:rPr>
          <w:sz w:val="22"/>
        </w:rPr>
        <w:t xml:space="preserve"> prowadzenia</w:t>
      </w:r>
      <w:r w:rsidR="005E0201">
        <w:rPr>
          <w:sz w:val="22"/>
        </w:rPr>
        <w:t xml:space="preserve"> działalności w strefach</w:t>
      </w:r>
      <w:r w:rsidR="00CF7525">
        <w:rPr>
          <w:sz w:val="22"/>
        </w:rPr>
        <w:t xml:space="preserve"> płatnego </w:t>
      </w:r>
      <w:r w:rsidR="00F20452">
        <w:rPr>
          <w:sz w:val="22"/>
        </w:rPr>
        <w:t>parkowania</w:t>
      </w:r>
      <w:r w:rsidR="00245725">
        <w:rPr>
          <w:sz w:val="22"/>
        </w:rPr>
        <w:t>.</w:t>
      </w:r>
      <w:r w:rsidR="008C2CDB">
        <w:rPr>
          <w:sz w:val="22"/>
        </w:rPr>
        <w:t xml:space="preserve"> </w:t>
      </w:r>
      <w:r w:rsidR="009D446B">
        <w:rPr>
          <w:sz w:val="22"/>
        </w:rPr>
        <w:t xml:space="preserve">Takie rozwiązanie z powodzeniem </w:t>
      </w:r>
      <w:r w:rsidR="002829EA">
        <w:rPr>
          <w:sz w:val="22"/>
        </w:rPr>
        <w:t>funkcjonuje</w:t>
      </w:r>
      <w:r w:rsidR="009D446B">
        <w:rPr>
          <w:sz w:val="22"/>
        </w:rPr>
        <w:t xml:space="preserve"> m.in. </w:t>
      </w:r>
      <w:r w:rsidR="004F1212">
        <w:rPr>
          <w:sz w:val="22"/>
        </w:rPr>
        <w:t xml:space="preserve">w </w:t>
      </w:r>
      <w:r w:rsidR="009D446B">
        <w:rPr>
          <w:sz w:val="22"/>
        </w:rPr>
        <w:t>Bydgoszcz</w:t>
      </w:r>
      <w:r w:rsidR="004F1212">
        <w:rPr>
          <w:sz w:val="22"/>
        </w:rPr>
        <w:t>y</w:t>
      </w:r>
      <w:r w:rsidR="009D446B">
        <w:rPr>
          <w:sz w:val="22"/>
        </w:rPr>
        <w:t>, Gdańsk</w:t>
      </w:r>
      <w:r w:rsidR="004F1212">
        <w:rPr>
          <w:sz w:val="22"/>
        </w:rPr>
        <w:t>u</w:t>
      </w:r>
      <w:r w:rsidR="009D446B">
        <w:rPr>
          <w:sz w:val="22"/>
        </w:rPr>
        <w:t xml:space="preserve">, </w:t>
      </w:r>
      <w:r w:rsidR="00024FB7">
        <w:rPr>
          <w:sz w:val="22"/>
        </w:rPr>
        <w:t>Katowic</w:t>
      </w:r>
      <w:r w:rsidR="004F1212">
        <w:rPr>
          <w:sz w:val="22"/>
        </w:rPr>
        <w:t>ach</w:t>
      </w:r>
      <w:r w:rsidR="00024FB7">
        <w:rPr>
          <w:sz w:val="22"/>
        </w:rPr>
        <w:t>, Kielc</w:t>
      </w:r>
      <w:r w:rsidR="004F1212">
        <w:rPr>
          <w:sz w:val="22"/>
        </w:rPr>
        <w:t>ach</w:t>
      </w:r>
      <w:r w:rsidR="00024FB7">
        <w:rPr>
          <w:sz w:val="22"/>
        </w:rPr>
        <w:t>, Krak</w:t>
      </w:r>
      <w:r w:rsidR="004F1212">
        <w:rPr>
          <w:sz w:val="22"/>
        </w:rPr>
        <w:t>owie</w:t>
      </w:r>
      <w:r w:rsidR="00024FB7">
        <w:rPr>
          <w:sz w:val="22"/>
        </w:rPr>
        <w:t xml:space="preserve"> i Rzesz</w:t>
      </w:r>
      <w:r w:rsidR="004F1212">
        <w:rPr>
          <w:sz w:val="22"/>
        </w:rPr>
        <w:t>owie</w:t>
      </w:r>
      <w:r w:rsidR="00024FB7">
        <w:rPr>
          <w:sz w:val="22"/>
        </w:rPr>
        <w:t xml:space="preserve">, w których </w:t>
      </w:r>
      <w:r w:rsidR="004F1212">
        <w:rPr>
          <w:sz w:val="22"/>
        </w:rPr>
        <w:t>opłatę</w:t>
      </w:r>
      <w:r w:rsidR="00024FB7">
        <w:rPr>
          <w:sz w:val="22"/>
        </w:rPr>
        <w:t xml:space="preserve"> za parkowanie można </w:t>
      </w:r>
      <w:r w:rsidR="004F1212">
        <w:rPr>
          <w:sz w:val="22"/>
        </w:rPr>
        <w:t>uiścić</w:t>
      </w:r>
      <w:r w:rsidR="00024FB7">
        <w:rPr>
          <w:sz w:val="22"/>
        </w:rPr>
        <w:t xml:space="preserve"> </w:t>
      </w:r>
      <w:r w:rsidR="004F1212">
        <w:rPr>
          <w:sz w:val="22"/>
        </w:rPr>
        <w:t>wykorzystując aż</w:t>
      </w:r>
      <w:r w:rsidR="00024FB7">
        <w:rPr>
          <w:sz w:val="22"/>
        </w:rPr>
        <w:t xml:space="preserve"> 5 </w:t>
      </w:r>
      <w:r w:rsidR="004F1212">
        <w:rPr>
          <w:sz w:val="22"/>
        </w:rPr>
        <w:t>różnych</w:t>
      </w:r>
      <w:r w:rsidR="00024FB7">
        <w:rPr>
          <w:sz w:val="22"/>
        </w:rPr>
        <w:t xml:space="preserve"> </w:t>
      </w:r>
      <w:r w:rsidR="004F1212">
        <w:rPr>
          <w:sz w:val="22"/>
        </w:rPr>
        <w:t>aplikacji</w:t>
      </w:r>
      <w:r w:rsidR="00024FB7">
        <w:rPr>
          <w:sz w:val="22"/>
        </w:rPr>
        <w:t xml:space="preserve"> mobilnych.   </w:t>
      </w:r>
    </w:p>
    <w:p w14:paraId="7588943E" w14:textId="77777777" w:rsidR="009C032E" w:rsidRDefault="009C032E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62DAA48D" w14:textId="7508873F" w:rsidR="001E0766" w:rsidRPr="001630E4" w:rsidRDefault="004F1212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Zapewnienie jak największej liczby dostawców aplikacji mobilnych</w:t>
      </w:r>
      <w:r w:rsidR="001E0766">
        <w:rPr>
          <w:sz w:val="22"/>
        </w:rPr>
        <w:t xml:space="preserve"> </w:t>
      </w:r>
      <w:r w:rsidR="00991AA6">
        <w:rPr>
          <w:sz w:val="22"/>
        </w:rPr>
        <w:t xml:space="preserve">jest również korzystny dla konsumentów, </w:t>
      </w:r>
      <w:r w:rsidR="001E0766">
        <w:rPr>
          <w:sz w:val="22"/>
        </w:rPr>
        <w:t xml:space="preserve">ponieważ </w:t>
      </w:r>
      <w:r w:rsidR="001E0766" w:rsidRPr="00F20452">
        <w:rPr>
          <w:sz w:val="22"/>
        </w:rPr>
        <w:t xml:space="preserve">daje </w:t>
      </w:r>
      <w:r w:rsidR="00991AA6">
        <w:rPr>
          <w:sz w:val="22"/>
        </w:rPr>
        <w:t>im</w:t>
      </w:r>
      <w:r w:rsidR="00991AA6" w:rsidRPr="00F20452">
        <w:rPr>
          <w:sz w:val="22"/>
        </w:rPr>
        <w:t xml:space="preserve"> </w:t>
      </w:r>
      <w:r w:rsidR="001E0766" w:rsidRPr="00F20452">
        <w:rPr>
          <w:sz w:val="22"/>
        </w:rPr>
        <w:t>swobodę wyboru odpowiedniej aplikacji mobilnej</w:t>
      </w:r>
      <w:r w:rsidR="001E0766">
        <w:rPr>
          <w:sz w:val="22"/>
        </w:rPr>
        <w:t xml:space="preserve"> według własnych preferencji</w:t>
      </w:r>
      <w:r w:rsidR="001E0766" w:rsidRPr="00F20452">
        <w:rPr>
          <w:sz w:val="22"/>
        </w:rPr>
        <w:t xml:space="preserve"> oraz zapewnienia alternatywę</w:t>
      </w:r>
      <w:r w:rsidR="00991AA6">
        <w:rPr>
          <w:sz w:val="22"/>
        </w:rPr>
        <w:t xml:space="preserve"> np.</w:t>
      </w:r>
      <w:r w:rsidR="001E0766" w:rsidRPr="00F20452">
        <w:rPr>
          <w:sz w:val="22"/>
        </w:rPr>
        <w:t xml:space="preserve"> w przypadku awarii u </w:t>
      </w:r>
      <w:r w:rsidR="001E0766" w:rsidRPr="001630E4">
        <w:rPr>
          <w:sz w:val="22"/>
        </w:rPr>
        <w:t xml:space="preserve">jednego z podmiotów świadczących usługę </w:t>
      </w:r>
      <w:r w:rsidR="001E0766" w:rsidRPr="001630E4">
        <w:rPr>
          <w:sz w:val="22"/>
        </w:rPr>
        <w:lastRenderedPageBreak/>
        <w:t xml:space="preserve">płatności mobilnych. Dodatkowo </w:t>
      </w:r>
      <w:r>
        <w:rPr>
          <w:sz w:val="22"/>
        </w:rPr>
        <w:t xml:space="preserve">takie rozwiązanie </w:t>
      </w:r>
      <w:r w:rsidR="001E0766" w:rsidRPr="001630E4">
        <w:rPr>
          <w:sz w:val="22"/>
        </w:rPr>
        <w:t xml:space="preserve">zwiększa presję konkurencyjną między dostawcami aplikacji mobilnych, którzy w celu poszerzenia kręgu odbiorców swojej aplikacji </w:t>
      </w:r>
      <w:r w:rsidR="001E0766">
        <w:rPr>
          <w:sz w:val="22"/>
        </w:rPr>
        <w:t>będą</w:t>
      </w:r>
      <w:r w:rsidR="001E0766" w:rsidRPr="001630E4">
        <w:rPr>
          <w:sz w:val="22"/>
        </w:rPr>
        <w:t xml:space="preserve"> </w:t>
      </w:r>
      <w:r w:rsidR="001E0766">
        <w:rPr>
          <w:sz w:val="22"/>
        </w:rPr>
        <w:t>dążyli</w:t>
      </w:r>
      <w:r w:rsidR="001E0766" w:rsidRPr="001630E4">
        <w:rPr>
          <w:sz w:val="22"/>
        </w:rPr>
        <w:t xml:space="preserve"> do</w:t>
      </w:r>
      <w:r w:rsidR="001E0766">
        <w:rPr>
          <w:sz w:val="22"/>
        </w:rPr>
        <w:t xml:space="preserve"> </w:t>
      </w:r>
      <w:r w:rsidR="00A548E8">
        <w:rPr>
          <w:sz w:val="22"/>
        </w:rPr>
        <w:t>podnos</w:t>
      </w:r>
      <w:r w:rsidR="00A548E8" w:rsidRPr="001630E4">
        <w:rPr>
          <w:sz w:val="22"/>
        </w:rPr>
        <w:t>z</w:t>
      </w:r>
      <w:r w:rsidR="00A548E8">
        <w:rPr>
          <w:sz w:val="22"/>
        </w:rPr>
        <w:t>e</w:t>
      </w:r>
      <w:r w:rsidR="00A548E8" w:rsidRPr="001630E4">
        <w:rPr>
          <w:sz w:val="22"/>
        </w:rPr>
        <w:t>nia</w:t>
      </w:r>
      <w:r w:rsidR="001E0766" w:rsidRPr="001630E4">
        <w:rPr>
          <w:sz w:val="22"/>
        </w:rPr>
        <w:t xml:space="preserve"> jakości swoich usług</w:t>
      </w:r>
      <w:r w:rsidR="00A548E8">
        <w:rPr>
          <w:sz w:val="22"/>
        </w:rPr>
        <w:t xml:space="preserve"> oraz</w:t>
      </w:r>
      <w:r w:rsidR="001E0766" w:rsidRPr="001630E4">
        <w:rPr>
          <w:sz w:val="22"/>
        </w:rPr>
        <w:t xml:space="preserve"> ich rozwijania</w:t>
      </w:r>
      <w:r w:rsidR="00A548E8">
        <w:rPr>
          <w:sz w:val="22"/>
        </w:rPr>
        <w:t>.</w:t>
      </w:r>
    </w:p>
    <w:p w14:paraId="6A2858DD" w14:textId="77777777" w:rsidR="001E0766" w:rsidRDefault="001E0766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7B8D7F35" w14:textId="4244F37F" w:rsidR="003D3320" w:rsidRPr="00EB555A" w:rsidRDefault="00EB555A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 xml:space="preserve">Osiągnięcie celu w postaci </w:t>
      </w:r>
      <w:r w:rsidRPr="00EB555A">
        <w:rPr>
          <w:sz w:val="22"/>
        </w:rPr>
        <w:t xml:space="preserve">zapewnienia dostępności </w:t>
      </w:r>
      <w:r w:rsidR="00570CD4" w:rsidRPr="00EB555A">
        <w:rPr>
          <w:sz w:val="22"/>
        </w:rPr>
        <w:t>jak największ</w:t>
      </w:r>
      <w:r w:rsidRPr="00EB555A">
        <w:rPr>
          <w:sz w:val="22"/>
        </w:rPr>
        <w:t>ej</w:t>
      </w:r>
      <w:r w:rsidR="00570CD4" w:rsidRPr="00EB555A">
        <w:rPr>
          <w:sz w:val="22"/>
        </w:rPr>
        <w:t xml:space="preserve"> liczb</w:t>
      </w:r>
      <w:r w:rsidRPr="00EB555A">
        <w:rPr>
          <w:sz w:val="22"/>
        </w:rPr>
        <w:t>y</w:t>
      </w:r>
      <w:r w:rsidR="00570CD4" w:rsidRPr="00EB555A">
        <w:rPr>
          <w:sz w:val="22"/>
        </w:rPr>
        <w:t xml:space="preserve"> aplikacji mobilnych </w:t>
      </w:r>
      <w:r w:rsidR="00570CD4" w:rsidRPr="00A548E8">
        <w:rPr>
          <w:sz w:val="22"/>
        </w:rPr>
        <w:t>w danej strefie płatnego parkowania, gdy strefą zarządza samorząd</w:t>
      </w:r>
      <w:r w:rsidR="00AC3BD5" w:rsidRPr="00A548E8">
        <w:rPr>
          <w:sz w:val="22"/>
        </w:rPr>
        <w:t xml:space="preserve"> miejski</w:t>
      </w:r>
      <w:r w:rsidR="00570CD4" w:rsidRPr="00A548E8">
        <w:rPr>
          <w:sz w:val="22"/>
        </w:rPr>
        <w:t xml:space="preserve"> </w:t>
      </w:r>
      <w:r w:rsidR="00570CD4" w:rsidRPr="00EB555A">
        <w:rPr>
          <w:sz w:val="22"/>
        </w:rPr>
        <w:t xml:space="preserve">(samodzielnie lub przez swoją spółkę zależną) </w:t>
      </w:r>
      <w:r w:rsidRPr="00EB555A">
        <w:rPr>
          <w:sz w:val="22"/>
        </w:rPr>
        <w:t>jest możliwe poprzez d</w:t>
      </w:r>
      <w:r w:rsidR="00AC3BD5" w:rsidRPr="00EB555A">
        <w:rPr>
          <w:sz w:val="22"/>
        </w:rPr>
        <w:t>opuszcz</w:t>
      </w:r>
      <w:r w:rsidRPr="00EB555A">
        <w:rPr>
          <w:sz w:val="22"/>
        </w:rPr>
        <w:t>enie</w:t>
      </w:r>
      <w:r w:rsidR="00AC3BD5" w:rsidRPr="00EB555A">
        <w:rPr>
          <w:sz w:val="22"/>
        </w:rPr>
        <w:t xml:space="preserve"> </w:t>
      </w:r>
      <w:r w:rsidRPr="00EB555A">
        <w:rPr>
          <w:sz w:val="22"/>
        </w:rPr>
        <w:t xml:space="preserve">do prowadzenia działalności </w:t>
      </w:r>
      <w:r w:rsidR="00AC3BD5" w:rsidRPr="00EB555A">
        <w:rPr>
          <w:sz w:val="22"/>
        </w:rPr>
        <w:t>każd</w:t>
      </w:r>
      <w:r w:rsidRPr="00EB555A">
        <w:rPr>
          <w:sz w:val="22"/>
        </w:rPr>
        <w:t xml:space="preserve">ego dostawcy </w:t>
      </w:r>
      <w:r w:rsidR="00AC3BD5" w:rsidRPr="00EB555A">
        <w:rPr>
          <w:sz w:val="22"/>
        </w:rPr>
        <w:t>aplikacji mobilnych, który spełnia określone warunki</w:t>
      </w:r>
      <w:r w:rsidRPr="00EB555A">
        <w:rPr>
          <w:sz w:val="22"/>
        </w:rPr>
        <w:t xml:space="preserve">. </w:t>
      </w:r>
      <w:r w:rsidR="00570CD4" w:rsidRPr="00EB555A">
        <w:rPr>
          <w:sz w:val="22"/>
        </w:rPr>
        <w:t>Natomiast w</w:t>
      </w:r>
      <w:r w:rsidR="005E0201" w:rsidRPr="00EB555A">
        <w:rPr>
          <w:sz w:val="22"/>
        </w:rPr>
        <w:t xml:space="preserve"> przypadku powierzenia </w:t>
      </w:r>
      <w:r w:rsidR="00245725" w:rsidRPr="00EB555A">
        <w:rPr>
          <w:sz w:val="22"/>
        </w:rPr>
        <w:t xml:space="preserve">przez samorząd </w:t>
      </w:r>
      <w:r w:rsidR="005E0201" w:rsidRPr="00EB555A">
        <w:rPr>
          <w:sz w:val="22"/>
        </w:rPr>
        <w:t>zarządzania strefą płatnego parkowania niezależnym przedsięb</w:t>
      </w:r>
      <w:r w:rsidR="005E0201" w:rsidRPr="00195008">
        <w:rPr>
          <w:sz w:val="22"/>
        </w:rPr>
        <w:t>iorcom</w:t>
      </w:r>
      <w:r w:rsidR="008C2CDB" w:rsidRPr="00195008">
        <w:rPr>
          <w:sz w:val="22"/>
        </w:rPr>
        <w:t xml:space="preserve">, </w:t>
      </w:r>
      <w:r w:rsidR="00245725" w:rsidRPr="00195008">
        <w:rPr>
          <w:sz w:val="22"/>
        </w:rPr>
        <w:t xml:space="preserve">cel ten może być osiągnięty przez </w:t>
      </w:r>
      <w:r w:rsidR="005E0201" w:rsidRPr="00195008">
        <w:rPr>
          <w:sz w:val="22"/>
        </w:rPr>
        <w:t>zastrze</w:t>
      </w:r>
      <w:r w:rsidR="00245725" w:rsidRPr="00195008">
        <w:rPr>
          <w:sz w:val="22"/>
        </w:rPr>
        <w:t>żenie</w:t>
      </w:r>
      <w:r w:rsidR="005E0201" w:rsidRPr="00195008">
        <w:rPr>
          <w:sz w:val="22"/>
        </w:rPr>
        <w:t xml:space="preserve"> w umowach </w:t>
      </w:r>
      <w:r w:rsidR="00A548E8">
        <w:rPr>
          <w:sz w:val="22"/>
        </w:rPr>
        <w:t xml:space="preserve">takiego </w:t>
      </w:r>
      <w:r w:rsidR="00195008" w:rsidRPr="00EB555A">
        <w:rPr>
          <w:sz w:val="22"/>
        </w:rPr>
        <w:t>obowiązku</w:t>
      </w:r>
      <w:r w:rsidR="005E0201" w:rsidRPr="00EB555A">
        <w:rPr>
          <w:sz w:val="22"/>
        </w:rPr>
        <w:t xml:space="preserve">. </w:t>
      </w:r>
    </w:p>
    <w:p w14:paraId="05D0089D" w14:textId="77777777" w:rsidR="009C032E" w:rsidRPr="001630E4" w:rsidRDefault="009C032E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228AAFAF" w14:textId="0996991F" w:rsidR="00FB70F5" w:rsidRDefault="001630E4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  <w:r w:rsidRPr="001630E4">
        <w:rPr>
          <w:sz w:val="22"/>
        </w:rPr>
        <w:t xml:space="preserve">Ponadto z uwagi na </w:t>
      </w:r>
      <w:r w:rsidR="00306771" w:rsidRPr="001630E4">
        <w:rPr>
          <w:sz w:val="22"/>
        </w:rPr>
        <w:t>intensyw</w:t>
      </w:r>
      <w:r w:rsidRPr="001630E4">
        <w:rPr>
          <w:sz w:val="22"/>
        </w:rPr>
        <w:t xml:space="preserve">ny </w:t>
      </w:r>
      <w:r w:rsidR="00B56C64" w:rsidRPr="001630E4">
        <w:rPr>
          <w:sz w:val="22"/>
        </w:rPr>
        <w:t>rozwoju</w:t>
      </w:r>
      <w:r w:rsidRPr="001630E4">
        <w:rPr>
          <w:sz w:val="22"/>
        </w:rPr>
        <w:t xml:space="preserve"> płatności mobilnych </w:t>
      </w:r>
      <w:r w:rsidR="00306771" w:rsidRPr="001630E4">
        <w:rPr>
          <w:sz w:val="22"/>
        </w:rPr>
        <w:t xml:space="preserve">coraz częściej </w:t>
      </w:r>
      <w:r w:rsidR="00342E70">
        <w:rPr>
          <w:sz w:val="22"/>
        </w:rPr>
        <w:t>w ramach jednej aplikacji z</w:t>
      </w:r>
      <w:r w:rsidR="00306771" w:rsidRPr="001630E4">
        <w:rPr>
          <w:sz w:val="22"/>
        </w:rPr>
        <w:t xml:space="preserve"> usługą opłacania parkingu połączone są inne usługi, jak np. sprzedaż biletów komunikacji miejskiej, </w:t>
      </w:r>
      <w:r w:rsidRPr="001630E4">
        <w:rPr>
          <w:sz w:val="22"/>
        </w:rPr>
        <w:t>biletów</w:t>
      </w:r>
      <w:r w:rsidR="00306771" w:rsidRPr="001630E4">
        <w:rPr>
          <w:sz w:val="22"/>
        </w:rPr>
        <w:t xml:space="preserve"> kolejowych</w:t>
      </w:r>
      <w:r w:rsidR="00752EEA">
        <w:rPr>
          <w:sz w:val="22"/>
        </w:rPr>
        <w:t xml:space="preserve"> lub</w:t>
      </w:r>
      <w:r w:rsidR="003D3320" w:rsidRPr="001630E4">
        <w:rPr>
          <w:sz w:val="22"/>
        </w:rPr>
        <w:t xml:space="preserve"> na wydarzenia kulturalne. Tym samym wszelkie ograniczenia w dostępie aplikacji mobilnych do prowadzenia działalności mogą mieć potencjalne </w:t>
      </w:r>
      <w:r w:rsidRPr="001630E4">
        <w:rPr>
          <w:sz w:val="22"/>
        </w:rPr>
        <w:t>przełożenie</w:t>
      </w:r>
      <w:r w:rsidR="003D3320" w:rsidRPr="001630E4">
        <w:rPr>
          <w:sz w:val="22"/>
        </w:rPr>
        <w:t xml:space="preserve"> na </w:t>
      </w:r>
      <w:r w:rsidRPr="001630E4">
        <w:rPr>
          <w:sz w:val="22"/>
        </w:rPr>
        <w:t>ograniczenie konkurencyjności</w:t>
      </w:r>
      <w:r w:rsidR="00342E70">
        <w:rPr>
          <w:sz w:val="22"/>
        </w:rPr>
        <w:t xml:space="preserve"> również</w:t>
      </w:r>
      <w:r w:rsidRPr="001630E4">
        <w:rPr>
          <w:sz w:val="22"/>
        </w:rPr>
        <w:t xml:space="preserve"> na </w:t>
      </w:r>
      <w:r w:rsidR="003D3320" w:rsidRPr="001630E4">
        <w:rPr>
          <w:sz w:val="22"/>
        </w:rPr>
        <w:t>inn</w:t>
      </w:r>
      <w:r w:rsidRPr="001630E4">
        <w:rPr>
          <w:sz w:val="22"/>
        </w:rPr>
        <w:t>ych</w:t>
      </w:r>
      <w:r w:rsidR="003D3320" w:rsidRPr="001630E4">
        <w:rPr>
          <w:sz w:val="22"/>
        </w:rPr>
        <w:t xml:space="preserve"> ryn</w:t>
      </w:r>
      <w:r w:rsidR="00342E70">
        <w:rPr>
          <w:sz w:val="22"/>
        </w:rPr>
        <w:t>kach.</w:t>
      </w:r>
    </w:p>
    <w:p w14:paraId="0CB8832C" w14:textId="77777777" w:rsidR="00257D2F" w:rsidRDefault="00257D2F" w:rsidP="009C032E">
      <w:pPr>
        <w:pStyle w:val="Akapitzlist"/>
        <w:spacing w:after="240" w:line="360" w:lineRule="auto"/>
        <w:ind w:left="0"/>
        <w:jc w:val="both"/>
        <w:rPr>
          <w:sz w:val="22"/>
        </w:rPr>
      </w:pPr>
    </w:p>
    <w:p w14:paraId="0DFC72C4" w14:textId="7F8D31FC" w:rsidR="00A548E8" w:rsidRPr="00D51AB1" w:rsidRDefault="00A548E8" w:rsidP="009C032E">
      <w:pPr>
        <w:pStyle w:val="Akapitzlist"/>
        <w:spacing w:after="240" w:line="360" w:lineRule="auto"/>
        <w:ind w:left="0"/>
        <w:jc w:val="both"/>
        <w:rPr>
          <w:color w:val="000000" w:themeColor="text1"/>
          <w:sz w:val="22"/>
        </w:rPr>
      </w:pPr>
      <w:r>
        <w:rPr>
          <w:sz w:val="22"/>
        </w:rPr>
        <w:t>W związku z tym, w celu zapewnienia dalszego rozwoju konkurencji między dostawcami aplikacji mobilnych w zakresie pobierania opłat za parkowanie w strefach płatnego parkowania</w:t>
      </w:r>
      <w:r w:rsidR="00257D2F">
        <w:rPr>
          <w:sz w:val="22"/>
        </w:rPr>
        <w:t xml:space="preserve"> oraz w celu </w:t>
      </w:r>
      <w:r>
        <w:rPr>
          <w:sz w:val="22"/>
        </w:rPr>
        <w:t>stworzenia warunków rozwoju konkurencji w zakresie innych usług świadczonych przez tych dostawców,</w:t>
      </w:r>
      <w:r w:rsidR="005E1FC9">
        <w:rPr>
          <w:sz w:val="22"/>
        </w:rPr>
        <w:t xml:space="preserve"> </w:t>
      </w:r>
      <w:r w:rsidR="009C032E">
        <w:rPr>
          <w:sz w:val="22"/>
        </w:rPr>
        <w:t xml:space="preserve">rekomendowanym rozwiązaniem byłoby, żeby </w:t>
      </w:r>
      <w:r w:rsidR="00257D2F">
        <w:rPr>
          <w:sz w:val="22"/>
        </w:rPr>
        <w:t xml:space="preserve">samorządy dopuszczały </w:t>
      </w:r>
      <w:r w:rsidR="00257D2F" w:rsidRPr="00EB555A">
        <w:rPr>
          <w:sz w:val="22"/>
        </w:rPr>
        <w:t>jak największ</w:t>
      </w:r>
      <w:r w:rsidR="00257D2F">
        <w:rPr>
          <w:sz w:val="22"/>
        </w:rPr>
        <w:t>ą</w:t>
      </w:r>
      <w:r w:rsidR="00257D2F" w:rsidRPr="00EB555A">
        <w:rPr>
          <w:sz w:val="22"/>
        </w:rPr>
        <w:t xml:space="preserve"> liczb</w:t>
      </w:r>
      <w:r w:rsidR="00257D2F">
        <w:rPr>
          <w:sz w:val="22"/>
        </w:rPr>
        <w:t>ę</w:t>
      </w:r>
      <w:r w:rsidR="00531D75">
        <w:rPr>
          <w:sz w:val="22"/>
        </w:rPr>
        <w:t xml:space="preserve"> dostawców</w:t>
      </w:r>
      <w:r w:rsidR="00257D2F">
        <w:rPr>
          <w:sz w:val="22"/>
        </w:rPr>
        <w:t xml:space="preserve"> </w:t>
      </w:r>
      <w:r w:rsidR="00257D2F" w:rsidRPr="00EB555A">
        <w:rPr>
          <w:sz w:val="22"/>
        </w:rPr>
        <w:t>aplikacji</w:t>
      </w:r>
      <w:r w:rsidR="00257D2F">
        <w:rPr>
          <w:sz w:val="22"/>
        </w:rPr>
        <w:t xml:space="preserve"> mobilnych do prowadzenia działalności na terenie zarządzanych przez nich gmin. </w:t>
      </w:r>
    </w:p>
    <w:sectPr w:rsidR="00A548E8" w:rsidRPr="00D51AB1" w:rsidSect="009C032E">
      <w:headerReference w:type="default" r:id="rId9"/>
      <w:footerReference w:type="default" r:id="rId10"/>
      <w:pgSz w:w="11906" w:h="16838"/>
      <w:pgMar w:top="1276" w:right="1417" w:bottom="2127" w:left="1417" w:header="708" w:footer="49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DC0B1" w16cid:durableId="267A9E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D862" w14:textId="77777777" w:rsidR="00007380" w:rsidRDefault="00007380">
      <w:r>
        <w:separator/>
      </w:r>
    </w:p>
  </w:endnote>
  <w:endnote w:type="continuationSeparator" w:id="0">
    <w:p w14:paraId="386DAFD4" w14:textId="77777777" w:rsidR="00007380" w:rsidRDefault="0000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5CF0" w14:textId="646F635A" w:rsidR="00B02002" w:rsidRPr="00A53423" w:rsidRDefault="00B02002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8421" w14:textId="77777777" w:rsidR="00007380" w:rsidRDefault="00007380">
      <w:r>
        <w:separator/>
      </w:r>
    </w:p>
  </w:footnote>
  <w:footnote w:type="continuationSeparator" w:id="0">
    <w:p w14:paraId="40DED25F" w14:textId="77777777" w:rsidR="00007380" w:rsidRDefault="0000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7A47" w14:textId="327A8F5E" w:rsidR="00B02002" w:rsidRDefault="00B02002" w:rsidP="00B02002">
    <w:pPr>
      <w:pStyle w:val="Nagwek"/>
      <w:tabs>
        <w:tab w:val="clear" w:pos="9072"/>
      </w:tabs>
    </w:pPr>
  </w:p>
  <w:p w14:paraId="6A89C67D" w14:textId="77777777" w:rsidR="00B02002" w:rsidRDefault="00B02002" w:rsidP="00B02002">
    <w:pPr>
      <w:pStyle w:val="Nagwek"/>
      <w:tabs>
        <w:tab w:val="clear" w:pos="9072"/>
      </w:tabs>
    </w:pPr>
  </w:p>
  <w:p w14:paraId="42909B4D" w14:textId="77777777" w:rsidR="00B02002" w:rsidRDefault="00B02002" w:rsidP="00B02002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FB9"/>
    <w:multiLevelType w:val="hybridMultilevel"/>
    <w:tmpl w:val="6E44BB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32082"/>
    <w:multiLevelType w:val="hybridMultilevel"/>
    <w:tmpl w:val="8D10280A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825A1"/>
    <w:multiLevelType w:val="hybridMultilevel"/>
    <w:tmpl w:val="A7CC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5D3E"/>
    <w:multiLevelType w:val="hybridMultilevel"/>
    <w:tmpl w:val="04CAF464"/>
    <w:lvl w:ilvl="0" w:tplc="DD9C47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19FA"/>
    <w:multiLevelType w:val="hybridMultilevel"/>
    <w:tmpl w:val="40A6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229"/>
    <w:multiLevelType w:val="hybridMultilevel"/>
    <w:tmpl w:val="BEF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4E9B"/>
    <w:multiLevelType w:val="hybridMultilevel"/>
    <w:tmpl w:val="3668B99A"/>
    <w:lvl w:ilvl="0" w:tplc="2BF22B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05D3"/>
    <w:multiLevelType w:val="hybridMultilevel"/>
    <w:tmpl w:val="31F03E3E"/>
    <w:lvl w:ilvl="0" w:tplc="D722E7DE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F5A5F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F1AE1"/>
    <w:multiLevelType w:val="hybridMultilevel"/>
    <w:tmpl w:val="A43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60AD"/>
    <w:multiLevelType w:val="hybridMultilevel"/>
    <w:tmpl w:val="1FB4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D1677"/>
    <w:multiLevelType w:val="hybridMultilevel"/>
    <w:tmpl w:val="B892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8296C"/>
    <w:multiLevelType w:val="hybridMultilevel"/>
    <w:tmpl w:val="B9E2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B581D"/>
    <w:multiLevelType w:val="hybridMultilevel"/>
    <w:tmpl w:val="848A3530"/>
    <w:lvl w:ilvl="0" w:tplc="F90A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1DE1"/>
    <w:multiLevelType w:val="hybridMultilevel"/>
    <w:tmpl w:val="EAA8C55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421C3"/>
    <w:multiLevelType w:val="hybridMultilevel"/>
    <w:tmpl w:val="C87CD12C"/>
    <w:lvl w:ilvl="0" w:tplc="FD94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5713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1"/>
  </w:num>
  <w:num w:numId="5">
    <w:abstractNumId w:val="9"/>
  </w:num>
  <w:num w:numId="6">
    <w:abstractNumId w:val="15"/>
  </w:num>
  <w:num w:numId="7">
    <w:abstractNumId w:val="2"/>
  </w:num>
  <w:num w:numId="8">
    <w:abstractNumId w:val="7"/>
  </w:num>
  <w:num w:numId="9">
    <w:abstractNumId w:val="12"/>
  </w:num>
  <w:num w:numId="10">
    <w:abstractNumId w:val="23"/>
  </w:num>
  <w:num w:numId="11">
    <w:abstractNumId w:val="14"/>
  </w:num>
  <w:num w:numId="12">
    <w:abstractNumId w:val="22"/>
  </w:num>
  <w:num w:numId="13">
    <w:abstractNumId w:val="3"/>
  </w:num>
  <w:num w:numId="14">
    <w:abstractNumId w:val="6"/>
  </w:num>
  <w:num w:numId="15">
    <w:abstractNumId w:val="4"/>
  </w:num>
  <w:num w:numId="16">
    <w:abstractNumId w:val="18"/>
  </w:num>
  <w:num w:numId="17">
    <w:abstractNumId w:val="19"/>
  </w:num>
  <w:num w:numId="18">
    <w:abstractNumId w:val="16"/>
  </w:num>
  <w:num w:numId="19">
    <w:abstractNumId w:val="10"/>
  </w:num>
  <w:num w:numId="20">
    <w:abstractNumId w:val="5"/>
  </w:num>
  <w:num w:numId="21">
    <w:abstractNumId w:val="17"/>
  </w:num>
  <w:num w:numId="22">
    <w:abstractNumId w:val="20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8D7"/>
    <w:rsid w:val="00001EE9"/>
    <w:rsid w:val="00002C19"/>
    <w:rsid w:val="000030DC"/>
    <w:rsid w:val="000035A0"/>
    <w:rsid w:val="00003C7A"/>
    <w:rsid w:val="00004AB2"/>
    <w:rsid w:val="0000713A"/>
    <w:rsid w:val="00007380"/>
    <w:rsid w:val="00007E00"/>
    <w:rsid w:val="00011AF2"/>
    <w:rsid w:val="0001245E"/>
    <w:rsid w:val="000149CF"/>
    <w:rsid w:val="00023634"/>
    <w:rsid w:val="00024FB7"/>
    <w:rsid w:val="000336EA"/>
    <w:rsid w:val="000368C2"/>
    <w:rsid w:val="00037230"/>
    <w:rsid w:val="0004002E"/>
    <w:rsid w:val="00041499"/>
    <w:rsid w:val="00042F96"/>
    <w:rsid w:val="0005050A"/>
    <w:rsid w:val="000518AE"/>
    <w:rsid w:val="00052274"/>
    <w:rsid w:val="00052D47"/>
    <w:rsid w:val="0006141F"/>
    <w:rsid w:val="00061526"/>
    <w:rsid w:val="00062285"/>
    <w:rsid w:val="000651E9"/>
    <w:rsid w:val="000715E6"/>
    <w:rsid w:val="00073AA7"/>
    <w:rsid w:val="0008336D"/>
    <w:rsid w:val="00084DFF"/>
    <w:rsid w:val="00086702"/>
    <w:rsid w:val="00091074"/>
    <w:rsid w:val="000A1D55"/>
    <w:rsid w:val="000A74FA"/>
    <w:rsid w:val="000B0A56"/>
    <w:rsid w:val="000B149D"/>
    <w:rsid w:val="000B1AC5"/>
    <w:rsid w:val="000B709F"/>
    <w:rsid w:val="000B7247"/>
    <w:rsid w:val="000B72E6"/>
    <w:rsid w:val="000C4BD4"/>
    <w:rsid w:val="000C6BD8"/>
    <w:rsid w:val="000C7A51"/>
    <w:rsid w:val="000D1D47"/>
    <w:rsid w:val="000D6647"/>
    <w:rsid w:val="000E3CAE"/>
    <w:rsid w:val="000E6F07"/>
    <w:rsid w:val="000F5DFA"/>
    <w:rsid w:val="0010475A"/>
    <w:rsid w:val="00104F66"/>
    <w:rsid w:val="0010559C"/>
    <w:rsid w:val="00107844"/>
    <w:rsid w:val="001129AD"/>
    <w:rsid w:val="00113708"/>
    <w:rsid w:val="00120FBD"/>
    <w:rsid w:val="0012424D"/>
    <w:rsid w:val="0013159A"/>
    <w:rsid w:val="00131D51"/>
    <w:rsid w:val="00132084"/>
    <w:rsid w:val="00134D9E"/>
    <w:rsid w:val="00135455"/>
    <w:rsid w:val="00135B6D"/>
    <w:rsid w:val="00136714"/>
    <w:rsid w:val="0014168E"/>
    <w:rsid w:val="00143310"/>
    <w:rsid w:val="00143E5A"/>
    <w:rsid w:val="00144E9C"/>
    <w:rsid w:val="0014568F"/>
    <w:rsid w:val="00161094"/>
    <w:rsid w:val="001630E4"/>
    <w:rsid w:val="00163DF9"/>
    <w:rsid w:val="00166688"/>
    <w:rsid w:val="001666D6"/>
    <w:rsid w:val="00166B5D"/>
    <w:rsid w:val="001675EF"/>
    <w:rsid w:val="0017028A"/>
    <w:rsid w:val="00173706"/>
    <w:rsid w:val="00177B79"/>
    <w:rsid w:val="00177F38"/>
    <w:rsid w:val="00181AD4"/>
    <w:rsid w:val="001833FD"/>
    <w:rsid w:val="00184CCA"/>
    <w:rsid w:val="0018563A"/>
    <w:rsid w:val="00190040"/>
    <w:rsid w:val="00190280"/>
    <w:rsid w:val="00190D5A"/>
    <w:rsid w:val="00195008"/>
    <w:rsid w:val="001957CC"/>
    <w:rsid w:val="001979B5"/>
    <w:rsid w:val="001A5F7C"/>
    <w:rsid w:val="001A63FA"/>
    <w:rsid w:val="001A6E5B"/>
    <w:rsid w:val="001A7451"/>
    <w:rsid w:val="001B150C"/>
    <w:rsid w:val="001B2D1E"/>
    <w:rsid w:val="001C1FAD"/>
    <w:rsid w:val="001C584E"/>
    <w:rsid w:val="001D5D7A"/>
    <w:rsid w:val="001D6D0E"/>
    <w:rsid w:val="001E0766"/>
    <w:rsid w:val="001E188E"/>
    <w:rsid w:val="001E4F92"/>
    <w:rsid w:val="001F4A73"/>
    <w:rsid w:val="001F53A1"/>
    <w:rsid w:val="001F74CD"/>
    <w:rsid w:val="00200D53"/>
    <w:rsid w:val="00203093"/>
    <w:rsid w:val="00205580"/>
    <w:rsid w:val="002157BB"/>
    <w:rsid w:val="00223E84"/>
    <w:rsid w:val="00225BA1"/>
    <w:rsid w:val="002262B5"/>
    <w:rsid w:val="002265FE"/>
    <w:rsid w:val="0023138D"/>
    <w:rsid w:val="00235711"/>
    <w:rsid w:val="0024118E"/>
    <w:rsid w:val="00241BAC"/>
    <w:rsid w:val="00245725"/>
    <w:rsid w:val="002460C4"/>
    <w:rsid w:val="00257D2F"/>
    <w:rsid w:val="00260382"/>
    <w:rsid w:val="002619AD"/>
    <w:rsid w:val="0026699A"/>
    <w:rsid w:val="00266CB4"/>
    <w:rsid w:val="00267DD1"/>
    <w:rsid w:val="00275A85"/>
    <w:rsid w:val="002801AA"/>
    <w:rsid w:val="00281949"/>
    <w:rsid w:val="002829EA"/>
    <w:rsid w:val="0029292E"/>
    <w:rsid w:val="00293F90"/>
    <w:rsid w:val="00294020"/>
    <w:rsid w:val="002946D3"/>
    <w:rsid w:val="00294A11"/>
    <w:rsid w:val="00295A74"/>
    <w:rsid w:val="00295B34"/>
    <w:rsid w:val="00295B55"/>
    <w:rsid w:val="002A05D2"/>
    <w:rsid w:val="002A3580"/>
    <w:rsid w:val="002A4485"/>
    <w:rsid w:val="002A5D69"/>
    <w:rsid w:val="002B1C43"/>
    <w:rsid w:val="002B1DBF"/>
    <w:rsid w:val="002B6640"/>
    <w:rsid w:val="002B7700"/>
    <w:rsid w:val="002C035E"/>
    <w:rsid w:val="002C0D5D"/>
    <w:rsid w:val="002C4F6A"/>
    <w:rsid w:val="002C5125"/>
    <w:rsid w:val="002C692D"/>
    <w:rsid w:val="002C6ABE"/>
    <w:rsid w:val="002D0206"/>
    <w:rsid w:val="002D548E"/>
    <w:rsid w:val="002D55E3"/>
    <w:rsid w:val="002E388C"/>
    <w:rsid w:val="002E52FD"/>
    <w:rsid w:val="002E5918"/>
    <w:rsid w:val="002E6508"/>
    <w:rsid w:val="002F1BF3"/>
    <w:rsid w:val="002F2118"/>
    <w:rsid w:val="002F4D43"/>
    <w:rsid w:val="00302A12"/>
    <w:rsid w:val="00303D40"/>
    <w:rsid w:val="003056C6"/>
    <w:rsid w:val="00306771"/>
    <w:rsid w:val="00310C10"/>
    <w:rsid w:val="00311B14"/>
    <w:rsid w:val="00324306"/>
    <w:rsid w:val="00325B5B"/>
    <w:rsid w:val="00326A49"/>
    <w:rsid w:val="003278D6"/>
    <w:rsid w:val="003303F0"/>
    <w:rsid w:val="0033458E"/>
    <w:rsid w:val="0034059B"/>
    <w:rsid w:val="00342E70"/>
    <w:rsid w:val="00343094"/>
    <w:rsid w:val="00344D94"/>
    <w:rsid w:val="003458CD"/>
    <w:rsid w:val="0035019C"/>
    <w:rsid w:val="003504DC"/>
    <w:rsid w:val="00360248"/>
    <w:rsid w:val="003617C6"/>
    <w:rsid w:val="003660FA"/>
    <w:rsid w:val="00366A46"/>
    <w:rsid w:val="0037122F"/>
    <w:rsid w:val="00372CC3"/>
    <w:rsid w:val="00377A0D"/>
    <w:rsid w:val="00381B64"/>
    <w:rsid w:val="0038677D"/>
    <w:rsid w:val="00387E4C"/>
    <w:rsid w:val="003923BD"/>
    <w:rsid w:val="003929E8"/>
    <w:rsid w:val="0039348D"/>
    <w:rsid w:val="00393689"/>
    <w:rsid w:val="003964F8"/>
    <w:rsid w:val="003A4A69"/>
    <w:rsid w:val="003A5D7A"/>
    <w:rsid w:val="003C41BA"/>
    <w:rsid w:val="003C650D"/>
    <w:rsid w:val="003D3320"/>
    <w:rsid w:val="003D3FF4"/>
    <w:rsid w:val="003D61F2"/>
    <w:rsid w:val="003D7161"/>
    <w:rsid w:val="003E17CC"/>
    <w:rsid w:val="003E3F9D"/>
    <w:rsid w:val="003E69E5"/>
    <w:rsid w:val="003F387C"/>
    <w:rsid w:val="003F3C31"/>
    <w:rsid w:val="003F458F"/>
    <w:rsid w:val="003F572D"/>
    <w:rsid w:val="00400642"/>
    <w:rsid w:val="00403D17"/>
    <w:rsid w:val="0040748E"/>
    <w:rsid w:val="00412206"/>
    <w:rsid w:val="00416AB1"/>
    <w:rsid w:val="00417B79"/>
    <w:rsid w:val="00421070"/>
    <w:rsid w:val="00423F92"/>
    <w:rsid w:val="00427E08"/>
    <w:rsid w:val="00430FB7"/>
    <w:rsid w:val="004349BA"/>
    <w:rsid w:val="0043575C"/>
    <w:rsid w:val="00435C13"/>
    <w:rsid w:val="004365C7"/>
    <w:rsid w:val="00437609"/>
    <w:rsid w:val="00441325"/>
    <w:rsid w:val="004425B7"/>
    <w:rsid w:val="004445D1"/>
    <w:rsid w:val="00444A85"/>
    <w:rsid w:val="0044706E"/>
    <w:rsid w:val="004501DD"/>
    <w:rsid w:val="004627EE"/>
    <w:rsid w:val="00462CFA"/>
    <w:rsid w:val="004634FA"/>
    <w:rsid w:val="00463BBC"/>
    <w:rsid w:val="00466CE0"/>
    <w:rsid w:val="004672BA"/>
    <w:rsid w:val="0047299D"/>
    <w:rsid w:val="0047315F"/>
    <w:rsid w:val="00473311"/>
    <w:rsid w:val="004745B0"/>
    <w:rsid w:val="00476809"/>
    <w:rsid w:val="004774A0"/>
    <w:rsid w:val="00481814"/>
    <w:rsid w:val="00481FB6"/>
    <w:rsid w:val="004826B3"/>
    <w:rsid w:val="00483AF3"/>
    <w:rsid w:val="00486DB1"/>
    <w:rsid w:val="00487342"/>
    <w:rsid w:val="00487976"/>
    <w:rsid w:val="00493E10"/>
    <w:rsid w:val="00497273"/>
    <w:rsid w:val="004972E8"/>
    <w:rsid w:val="004A05E8"/>
    <w:rsid w:val="004B1973"/>
    <w:rsid w:val="004B35D7"/>
    <w:rsid w:val="004C0F9E"/>
    <w:rsid w:val="004C1243"/>
    <w:rsid w:val="004C500F"/>
    <w:rsid w:val="004C5C26"/>
    <w:rsid w:val="004D05D5"/>
    <w:rsid w:val="004D14AD"/>
    <w:rsid w:val="004D214B"/>
    <w:rsid w:val="004E6F31"/>
    <w:rsid w:val="004E7976"/>
    <w:rsid w:val="004F1212"/>
    <w:rsid w:val="004F55BF"/>
    <w:rsid w:val="004F711B"/>
    <w:rsid w:val="004F7E99"/>
    <w:rsid w:val="005003F9"/>
    <w:rsid w:val="0050417B"/>
    <w:rsid w:val="0050554C"/>
    <w:rsid w:val="00506CF5"/>
    <w:rsid w:val="005133CE"/>
    <w:rsid w:val="00513500"/>
    <w:rsid w:val="00514A07"/>
    <w:rsid w:val="00517764"/>
    <w:rsid w:val="00521BA3"/>
    <w:rsid w:val="00523E0D"/>
    <w:rsid w:val="00525588"/>
    <w:rsid w:val="00526041"/>
    <w:rsid w:val="0052710E"/>
    <w:rsid w:val="005303DF"/>
    <w:rsid w:val="00531D75"/>
    <w:rsid w:val="0053247D"/>
    <w:rsid w:val="00537CCF"/>
    <w:rsid w:val="005442FC"/>
    <w:rsid w:val="00553701"/>
    <w:rsid w:val="0055631D"/>
    <w:rsid w:val="00570CD4"/>
    <w:rsid w:val="00570CE4"/>
    <w:rsid w:val="00570DF8"/>
    <w:rsid w:val="00583276"/>
    <w:rsid w:val="005833D9"/>
    <w:rsid w:val="00590C45"/>
    <w:rsid w:val="005914F6"/>
    <w:rsid w:val="00593935"/>
    <w:rsid w:val="00595636"/>
    <w:rsid w:val="005973FD"/>
    <w:rsid w:val="00597C68"/>
    <w:rsid w:val="005A0B3A"/>
    <w:rsid w:val="005A382B"/>
    <w:rsid w:val="005A4047"/>
    <w:rsid w:val="005A5AEB"/>
    <w:rsid w:val="005C0D39"/>
    <w:rsid w:val="005C0EB4"/>
    <w:rsid w:val="005C6232"/>
    <w:rsid w:val="005C6492"/>
    <w:rsid w:val="005D0AE7"/>
    <w:rsid w:val="005D1933"/>
    <w:rsid w:val="005D354E"/>
    <w:rsid w:val="005D6323"/>
    <w:rsid w:val="005D6F7A"/>
    <w:rsid w:val="005D71EB"/>
    <w:rsid w:val="005E0201"/>
    <w:rsid w:val="005E1480"/>
    <w:rsid w:val="005E1FC9"/>
    <w:rsid w:val="005E28E4"/>
    <w:rsid w:val="005E3CEE"/>
    <w:rsid w:val="005E78EE"/>
    <w:rsid w:val="005F0D0F"/>
    <w:rsid w:val="005F139F"/>
    <w:rsid w:val="005F150D"/>
    <w:rsid w:val="005F1EBD"/>
    <w:rsid w:val="0060475A"/>
    <w:rsid w:val="006063D0"/>
    <w:rsid w:val="00612F96"/>
    <w:rsid w:val="00613BD2"/>
    <w:rsid w:val="00613C45"/>
    <w:rsid w:val="0061629A"/>
    <w:rsid w:val="0062000D"/>
    <w:rsid w:val="006208D2"/>
    <w:rsid w:val="00632D42"/>
    <w:rsid w:val="00633715"/>
    <w:rsid w:val="00633D4E"/>
    <w:rsid w:val="00634821"/>
    <w:rsid w:val="0063526F"/>
    <w:rsid w:val="00637656"/>
    <w:rsid w:val="00637E86"/>
    <w:rsid w:val="006422DE"/>
    <w:rsid w:val="006439FA"/>
    <w:rsid w:val="00663B49"/>
    <w:rsid w:val="00667FF0"/>
    <w:rsid w:val="00672E4D"/>
    <w:rsid w:val="0067485D"/>
    <w:rsid w:val="00687F2F"/>
    <w:rsid w:val="0069527B"/>
    <w:rsid w:val="00696583"/>
    <w:rsid w:val="006A2065"/>
    <w:rsid w:val="006A2E9A"/>
    <w:rsid w:val="006A3D88"/>
    <w:rsid w:val="006A4A7A"/>
    <w:rsid w:val="006B0848"/>
    <w:rsid w:val="006B5E0B"/>
    <w:rsid w:val="006B628A"/>
    <w:rsid w:val="006B733D"/>
    <w:rsid w:val="006C34AE"/>
    <w:rsid w:val="006C4929"/>
    <w:rsid w:val="006C67AF"/>
    <w:rsid w:val="006C78BF"/>
    <w:rsid w:val="006D2A58"/>
    <w:rsid w:val="006D3DC5"/>
    <w:rsid w:val="006D4C87"/>
    <w:rsid w:val="006D6BCC"/>
    <w:rsid w:val="006E3EBA"/>
    <w:rsid w:val="006F01DA"/>
    <w:rsid w:val="006F0291"/>
    <w:rsid w:val="006F0B6A"/>
    <w:rsid w:val="006F143B"/>
    <w:rsid w:val="006F229E"/>
    <w:rsid w:val="006F6A1E"/>
    <w:rsid w:val="00700302"/>
    <w:rsid w:val="00702738"/>
    <w:rsid w:val="007039EC"/>
    <w:rsid w:val="007043F3"/>
    <w:rsid w:val="007078E7"/>
    <w:rsid w:val="00714E11"/>
    <w:rsid w:val="0071572D"/>
    <w:rsid w:val="007157BA"/>
    <w:rsid w:val="007160C5"/>
    <w:rsid w:val="007169F9"/>
    <w:rsid w:val="007174A6"/>
    <w:rsid w:val="007215A5"/>
    <w:rsid w:val="007224B3"/>
    <w:rsid w:val="00722B4A"/>
    <w:rsid w:val="00723613"/>
    <w:rsid w:val="00723C75"/>
    <w:rsid w:val="0072524C"/>
    <w:rsid w:val="00731203"/>
    <w:rsid w:val="00731303"/>
    <w:rsid w:val="0073551D"/>
    <w:rsid w:val="007402E0"/>
    <w:rsid w:val="0074489D"/>
    <w:rsid w:val="0074603F"/>
    <w:rsid w:val="007514AD"/>
    <w:rsid w:val="00752AC9"/>
    <w:rsid w:val="00752EEA"/>
    <w:rsid w:val="00753654"/>
    <w:rsid w:val="0075524D"/>
    <w:rsid w:val="007560B0"/>
    <w:rsid w:val="00756725"/>
    <w:rsid w:val="00761D81"/>
    <w:rsid w:val="007627D7"/>
    <w:rsid w:val="007648A0"/>
    <w:rsid w:val="007663E0"/>
    <w:rsid w:val="00776C4F"/>
    <w:rsid w:val="00776C97"/>
    <w:rsid w:val="007838E4"/>
    <w:rsid w:val="007846DC"/>
    <w:rsid w:val="007867CE"/>
    <w:rsid w:val="00792D7C"/>
    <w:rsid w:val="007A0A5C"/>
    <w:rsid w:val="007A19D8"/>
    <w:rsid w:val="007A1DA1"/>
    <w:rsid w:val="007A2040"/>
    <w:rsid w:val="007B2287"/>
    <w:rsid w:val="007B309F"/>
    <w:rsid w:val="007B7A18"/>
    <w:rsid w:val="007C5FB7"/>
    <w:rsid w:val="007D5AED"/>
    <w:rsid w:val="007E2B46"/>
    <w:rsid w:val="007E32AC"/>
    <w:rsid w:val="007E36E4"/>
    <w:rsid w:val="007E5E8C"/>
    <w:rsid w:val="007E60DE"/>
    <w:rsid w:val="007E6972"/>
    <w:rsid w:val="007E6C55"/>
    <w:rsid w:val="007F0ACE"/>
    <w:rsid w:val="007F2C43"/>
    <w:rsid w:val="007F3706"/>
    <w:rsid w:val="007F7BEF"/>
    <w:rsid w:val="00804024"/>
    <w:rsid w:val="00814311"/>
    <w:rsid w:val="0081753E"/>
    <w:rsid w:val="00826006"/>
    <w:rsid w:val="00831C3E"/>
    <w:rsid w:val="008374D3"/>
    <w:rsid w:val="0084239D"/>
    <w:rsid w:val="00843213"/>
    <w:rsid w:val="0085010E"/>
    <w:rsid w:val="0085454F"/>
    <w:rsid w:val="00854823"/>
    <w:rsid w:val="00862BA9"/>
    <w:rsid w:val="00864C82"/>
    <w:rsid w:val="008657F6"/>
    <w:rsid w:val="00865F32"/>
    <w:rsid w:val="008713FC"/>
    <w:rsid w:val="0087354F"/>
    <w:rsid w:val="00874A84"/>
    <w:rsid w:val="0088147E"/>
    <w:rsid w:val="00882D34"/>
    <w:rsid w:val="008853AB"/>
    <w:rsid w:val="00885708"/>
    <w:rsid w:val="00890C79"/>
    <w:rsid w:val="0089603B"/>
    <w:rsid w:val="00896985"/>
    <w:rsid w:val="008A1B4E"/>
    <w:rsid w:val="008A28F7"/>
    <w:rsid w:val="008A5169"/>
    <w:rsid w:val="008B1E9D"/>
    <w:rsid w:val="008B24F1"/>
    <w:rsid w:val="008B6B14"/>
    <w:rsid w:val="008C1A6D"/>
    <w:rsid w:val="008C2CDB"/>
    <w:rsid w:val="008C3530"/>
    <w:rsid w:val="008C45B5"/>
    <w:rsid w:val="008C50A0"/>
    <w:rsid w:val="008C53D0"/>
    <w:rsid w:val="008C5D7A"/>
    <w:rsid w:val="008D4961"/>
    <w:rsid w:val="008D527A"/>
    <w:rsid w:val="008D56DA"/>
    <w:rsid w:val="008D5771"/>
    <w:rsid w:val="008E1C6A"/>
    <w:rsid w:val="008F1DED"/>
    <w:rsid w:val="008F2D09"/>
    <w:rsid w:val="008F472E"/>
    <w:rsid w:val="008F5FCD"/>
    <w:rsid w:val="00902556"/>
    <w:rsid w:val="0090338C"/>
    <w:rsid w:val="00907B9F"/>
    <w:rsid w:val="0091048E"/>
    <w:rsid w:val="00913E83"/>
    <w:rsid w:val="0092138B"/>
    <w:rsid w:val="00921E5C"/>
    <w:rsid w:val="00924ABC"/>
    <w:rsid w:val="00926F28"/>
    <w:rsid w:val="00940E8F"/>
    <w:rsid w:val="0094480E"/>
    <w:rsid w:val="00947052"/>
    <w:rsid w:val="00950730"/>
    <w:rsid w:val="0095218A"/>
    <w:rsid w:val="00952AC0"/>
    <w:rsid w:val="0095309C"/>
    <w:rsid w:val="0095319D"/>
    <w:rsid w:val="00964FD1"/>
    <w:rsid w:val="009652F2"/>
    <w:rsid w:val="00970E53"/>
    <w:rsid w:val="009719ED"/>
    <w:rsid w:val="00972CA7"/>
    <w:rsid w:val="0097774C"/>
    <w:rsid w:val="00980EC8"/>
    <w:rsid w:val="00982202"/>
    <w:rsid w:val="00984475"/>
    <w:rsid w:val="00985C07"/>
    <w:rsid w:val="00986C37"/>
    <w:rsid w:val="00990F79"/>
    <w:rsid w:val="00991AA6"/>
    <w:rsid w:val="009935C9"/>
    <w:rsid w:val="00993EFA"/>
    <w:rsid w:val="00994299"/>
    <w:rsid w:val="00994871"/>
    <w:rsid w:val="00997074"/>
    <w:rsid w:val="00997528"/>
    <w:rsid w:val="0099796A"/>
    <w:rsid w:val="009A0AAB"/>
    <w:rsid w:val="009A5C59"/>
    <w:rsid w:val="009A6A56"/>
    <w:rsid w:val="009B08B2"/>
    <w:rsid w:val="009B1BE0"/>
    <w:rsid w:val="009B1C15"/>
    <w:rsid w:val="009B4B94"/>
    <w:rsid w:val="009B4C62"/>
    <w:rsid w:val="009C032E"/>
    <w:rsid w:val="009C1346"/>
    <w:rsid w:val="009D05C8"/>
    <w:rsid w:val="009D17F5"/>
    <w:rsid w:val="009D30F9"/>
    <w:rsid w:val="009D4012"/>
    <w:rsid w:val="009D446B"/>
    <w:rsid w:val="009D50EC"/>
    <w:rsid w:val="009D6444"/>
    <w:rsid w:val="009D6620"/>
    <w:rsid w:val="009E177C"/>
    <w:rsid w:val="009E3C0B"/>
    <w:rsid w:val="009F0997"/>
    <w:rsid w:val="009F0DC3"/>
    <w:rsid w:val="009F108F"/>
    <w:rsid w:val="009F1362"/>
    <w:rsid w:val="009F1D84"/>
    <w:rsid w:val="009F7F3A"/>
    <w:rsid w:val="00A031C9"/>
    <w:rsid w:val="00A043C6"/>
    <w:rsid w:val="00A046A9"/>
    <w:rsid w:val="00A06576"/>
    <w:rsid w:val="00A13244"/>
    <w:rsid w:val="00A132A4"/>
    <w:rsid w:val="00A134F9"/>
    <w:rsid w:val="00A137B9"/>
    <w:rsid w:val="00A20ABA"/>
    <w:rsid w:val="00A233B0"/>
    <w:rsid w:val="00A239AA"/>
    <w:rsid w:val="00A2591C"/>
    <w:rsid w:val="00A25C11"/>
    <w:rsid w:val="00A33C77"/>
    <w:rsid w:val="00A33F81"/>
    <w:rsid w:val="00A40C98"/>
    <w:rsid w:val="00A439E8"/>
    <w:rsid w:val="00A45753"/>
    <w:rsid w:val="00A52F8E"/>
    <w:rsid w:val="00A53423"/>
    <w:rsid w:val="00A542C6"/>
    <w:rsid w:val="00A548E8"/>
    <w:rsid w:val="00A623A8"/>
    <w:rsid w:val="00A62659"/>
    <w:rsid w:val="00A62C2D"/>
    <w:rsid w:val="00A63D91"/>
    <w:rsid w:val="00A65F20"/>
    <w:rsid w:val="00A727B6"/>
    <w:rsid w:val="00A753C6"/>
    <w:rsid w:val="00A76293"/>
    <w:rsid w:val="00A77DA2"/>
    <w:rsid w:val="00A85D9D"/>
    <w:rsid w:val="00A906FE"/>
    <w:rsid w:val="00A90925"/>
    <w:rsid w:val="00A90C6B"/>
    <w:rsid w:val="00A92C4C"/>
    <w:rsid w:val="00AA5B57"/>
    <w:rsid w:val="00AA5BED"/>
    <w:rsid w:val="00AA602D"/>
    <w:rsid w:val="00AB53FA"/>
    <w:rsid w:val="00AB572D"/>
    <w:rsid w:val="00AC3BD5"/>
    <w:rsid w:val="00AC6EB0"/>
    <w:rsid w:val="00AD0DEE"/>
    <w:rsid w:val="00AD2AF3"/>
    <w:rsid w:val="00AD2FD7"/>
    <w:rsid w:val="00AD5C6D"/>
    <w:rsid w:val="00AE0451"/>
    <w:rsid w:val="00AE2923"/>
    <w:rsid w:val="00AE3CFC"/>
    <w:rsid w:val="00AE520C"/>
    <w:rsid w:val="00AE5332"/>
    <w:rsid w:val="00AE5A6B"/>
    <w:rsid w:val="00AE7F9D"/>
    <w:rsid w:val="00AF430A"/>
    <w:rsid w:val="00AF461C"/>
    <w:rsid w:val="00AF605C"/>
    <w:rsid w:val="00AF62BC"/>
    <w:rsid w:val="00B02002"/>
    <w:rsid w:val="00B028F7"/>
    <w:rsid w:val="00B22863"/>
    <w:rsid w:val="00B3085A"/>
    <w:rsid w:val="00B31A9B"/>
    <w:rsid w:val="00B336C4"/>
    <w:rsid w:val="00B33A29"/>
    <w:rsid w:val="00B34F20"/>
    <w:rsid w:val="00B41502"/>
    <w:rsid w:val="00B45917"/>
    <w:rsid w:val="00B51024"/>
    <w:rsid w:val="00B51D6D"/>
    <w:rsid w:val="00B5318B"/>
    <w:rsid w:val="00B56C64"/>
    <w:rsid w:val="00B60CD8"/>
    <w:rsid w:val="00B60F9C"/>
    <w:rsid w:val="00B6757D"/>
    <w:rsid w:val="00B6769E"/>
    <w:rsid w:val="00B7346D"/>
    <w:rsid w:val="00B73600"/>
    <w:rsid w:val="00B73F22"/>
    <w:rsid w:val="00B7416E"/>
    <w:rsid w:val="00B76F9A"/>
    <w:rsid w:val="00B800D1"/>
    <w:rsid w:val="00B80BD9"/>
    <w:rsid w:val="00B810B2"/>
    <w:rsid w:val="00B81813"/>
    <w:rsid w:val="00BA26F7"/>
    <w:rsid w:val="00BA3F7D"/>
    <w:rsid w:val="00BA6487"/>
    <w:rsid w:val="00BA79F0"/>
    <w:rsid w:val="00BB5068"/>
    <w:rsid w:val="00BB7AE8"/>
    <w:rsid w:val="00BC2CB1"/>
    <w:rsid w:val="00BC4EC6"/>
    <w:rsid w:val="00BD0481"/>
    <w:rsid w:val="00BD07B9"/>
    <w:rsid w:val="00BD18FB"/>
    <w:rsid w:val="00BD2AAF"/>
    <w:rsid w:val="00BD4447"/>
    <w:rsid w:val="00BE2623"/>
    <w:rsid w:val="00BE3923"/>
    <w:rsid w:val="00BE4BF0"/>
    <w:rsid w:val="00BE5EE5"/>
    <w:rsid w:val="00BE68EE"/>
    <w:rsid w:val="00BE7F63"/>
    <w:rsid w:val="00BF12A7"/>
    <w:rsid w:val="00BF3B64"/>
    <w:rsid w:val="00BF45FB"/>
    <w:rsid w:val="00BF6AB9"/>
    <w:rsid w:val="00C03289"/>
    <w:rsid w:val="00C0525B"/>
    <w:rsid w:val="00C06B14"/>
    <w:rsid w:val="00C12208"/>
    <w:rsid w:val="00C123B1"/>
    <w:rsid w:val="00C21071"/>
    <w:rsid w:val="00C2398C"/>
    <w:rsid w:val="00C23E15"/>
    <w:rsid w:val="00C24904"/>
    <w:rsid w:val="00C25569"/>
    <w:rsid w:val="00C27366"/>
    <w:rsid w:val="00C36392"/>
    <w:rsid w:val="00C574E1"/>
    <w:rsid w:val="00C63AA8"/>
    <w:rsid w:val="00C67D30"/>
    <w:rsid w:val="00C67FAE"/>
    <w:rsid w:val="00C74621"/>
    <w:rsid w:val="00C768F6"/>
    <w:rsid w:val="00C77540"/>
    <w:rsid w:val="00C7783C"/>
    <w:rsid w:val="00C87FBC"/>
    <w:rsid w:val="00C90888"/>
    <w:rsid w:val="00C90E30"/>
    <w:rsid w:val="00CA00A8"/>
    <w:rsid w:val="00CA5847"/>
    <w:rsid w:val="00CA6B58"/>
    <w:rsid w:val="00CB1AE6"/>
    <w:rsid w:val="00CB3ED4"/>
    <w:rsid w:val="00CB3F86"/>
    <w:rsid w:val="00CB51A7"/>
    <w:rsid w:val="00CC1720"/>
    <w:rsid w:val="00CC69DC"/>
    <w:rsid w:val="00CC71E7"/>
    <w:rsid w:val="00CD34F0"/>
    <w:rsid w:val="00CD3C16"/>
    <w:rsid w:val="00CD4EEA"/>
    <w:rsid w:val="00CD5FE7"/>
    <w:rsid w:val="00CE0954"/>
    <w:rsid w:val="00CE1C91"/>
    <w:rsid w:val="00CE3592"/>
    <w:rsid w:val="00CE477A"/>
    <w:rsid w:val="00CE6667"/>
    <w:rsid w:val="00CE7E5B"/>
    <w:rsid w:val="00CF026D"/>
    <w:rsid w:val="00CF11F7"/>
    <w:rsid w:val="00CF2646"/>
    <w:rsid w:val="00CF69EC"/>
    <w:rsid w:val="00CF7525"/>
    <w:rsid w:val="00D011B3"/>
    <w:rsid w:val="00D0427E"/>
    <w:rsid w:val="00D05112"/>
    <w:rsid w:val="00D13212"/>
    <w:rsid w:val="00D1323F"/>
    <w:rsid w:val="00D13A47"/>
    <w:rsid w:val="00D202BA"/>
    <w:rsid w:val="00D21705"/>
    <w:rsid w:val="00D251AC"/>
    <w:rsid w:val="00D26F70"/>
    <w:rsid w:val="00D3402A"/>
    <w:rsid w:val="00D415F8"/>
    <w:rsid w:val="00D4284A"/>
    <w:rsid w:val="00D43766"/>
    <w:rsid w:val="00D4466E"/>
    <w:rsid w:val="00D4519F"/>
    <w:rsid w:val="00D45E22"/>
    <w:rsid w:val="00D468CA"/>
    <w:rsid w:val="00D47CCF"/>
    <w:rsid w:val="00D50B33"/>
    <w:rsid w:val="00D51AB1"/>
    <w:rsid w:val="00D56103"/>
    <w:rsid w:val="00D57F6D"/>
    <w:rsid w:val="00D62C26"/>
    <w:rsid w:val="00D6457B"/>
    <w:rsid w:val="00D66DEC"/>
    <w:rsid w:val="00D71A41"/>
    <w:rsid w:val="00D768A4"/>
    <w:rsid w:val="00D8020E"/>
    <w:rsid w:val="00D91E49"/>
    <w:rsid w:val="00D92F52"/>
    <w:rsid w:val="00D93242"/>
    <w:rsid w:val="00D963FA"/>
    <w:rsid w:val="00DA3139"/>
    <w:rsid w:val="00DA4402"/>
    <w:rsid w:val="00DA600D"/>
    <w:rsid w:val="00DA6BE7"/>
    <w:rsid w:val="00DA753F"/>
    <w:rsid w:val="00DB4E51"/>
    <w:rsid w:val="00DC182C"/>
    <w:rsid w:val="00DC5754"/>
    <w:rsid w:val="00DD34A3"/>
    <w:rsid w:val="00DD5566"/>
    <w:rsid w:val="00DD6056"/>
    <w:rsid w:val="00DE4CD2"/>
    <w:rsid w:val="00DE7B13"/>
    <w:rsid w:val="00DE7C6A"/>
    <w:rsid w:val="00DF1BA2"/>
    <w:rsid w:val="00DF2857"/>
    <w:rsid w:val="00DF34D6"/>
    <w:rsid w:val="00DF6EFD"/>
    <w:rsid w:val="00DF782B"/>
    <w:rsid w:val="00E00E18"/>
    <w:rsid w:val="00E025A0"/>
    <w:rsid w:val="00E028D1"/>
    <w:rsid w:val="00E03AEF"/>
    <w:rsid w:val="00E06364"/>
    <w:rsid w:val="00E102DE"/>
    <w:rsid w:val="00E20DB1"/>
    <w:rsid w:val="00E24825"/>
    <w:rsid w:val="00E3189E"/>
    <w:rsid w:val="00E34C76"/>
    <w:rsid w:val="00E41106"/>
    <w:rsid w:val="00E42093"/>
    <w:rsid w:val="00E43C06"/>
    <w:rsid w:val="00E45FE0"/>
    <w:rsid w:val="00E469AE"/>
    <w:rsid w:val="00E4729A"/>
    <w:rsid w:val="00E522AD"/>
    <w:rsid w:val="00E558A9"/>
    <w:rsid w:val="00E600BE"/>
    <w:rsid w:val="00E610C2"/>
    <w:rsid w:val="00E64103"/>
    <w:rsid w:val="00E65ECD"/>
    <w:rsid w:val="00E72C89"/>
    <w:rsid w:val="00E73196"/>
    <w:rsid w:val="00E738A5"/>
    <w:rsid w:val="00E7607B"/>
    <w:rsid w:val="00E76CD1"/>
    <w:rsid w:val="00E817DF"/>
    <w:rsid w:val="00E82F35"/>
    <w:rsid w:val="00E8539F"/>
    <w:rsid w:val="00E94F07"/>
    <w:rsid w:val="00E966D9"/>
    <w:rsid w:val="00EA20EC"/>
    <w:rsid w:val="00EA36D7"/>
    <w:rsid w:val="00EA4765"/>
    <w:rsid w:val="00EA7A76"/>
    <w:rsid w:val="00EB18B9"/>
    <w:rsid w:val="00EB555A"/>
    <w:rsid w:val="00EC0038"/>
    <w:rsid w:val="00ED42C4"/>
    <w:rsid w:val="00ED5BAB"/>
    <w:rsid w:val="00ED625C"/>
    <w:rsid w:val="00ED66F9"/>
    <w:rsid w:val="00ED68F4"/>
    <w:rsid w:val="00EE3EDD"/>
    <w:rsid w:val="00EE4AD8"/>
    <w:rsid w:val="00EF144D"/>
    <w:rsid w:val="00EF3DA7"/>
    <w:rsid w:val="00F005B9"/>
    <w:rsid w:val="00F01F31"/>
    <w:rsid w:val="00F05929"/>
    <w:rsid w:val="00F05C4E"/>
    <w:rsid w:val="00F10488"/>
    <w:rsid w:val="00F139AC"/>
    <w:rsid w:val="00F20452"/>
    <w:rsid w:val="00F21EAC"/>
    <w:rsid w:val="00F24B7C"/>
    <w:rsid w:val="00F3243D"/>
    <w:rsid w:val="00F343CA"/>
    <w:rsid w:val="00F34B59"/>
    <w:rsid w:val="00F42065"/>
    <w:rsid w:val="00F44F62"/>
    <w:rsid w:val="00F46D0D"/>
    <w:rsid w:val="00F71B33"/>
    <w:rsid w:val="00F72FAE"/>
    <w:rsid w:val="00F745E3"/>
    <w:rsid w:val="00F75625"/>
    <w:rsid w:val="00F828C2"/>
    <w:rsid w:val="00F831A1"/>
    <w:rsid w:val="00F83896"/>
    <w:rsid w:val="00F841DB"/>
    <w:rsid w:val="00F903E9"/>
    <w:rsid w:val="00F90470"/>
    <w:rsid w:val="00F91AFD"/>
    <w:rsid w:val="00F91C82"/>
    <w:rsid w:val="00F928E4"/>
    <w:rsid w:val="00F92B59"/>
    <w:rsid w:val="00F93FEB"/>
    <w:rsid w:val="00F948BC"/>
    <w:rsid w:val="00F94B66"/>
    <w:rsid w:val="00F960CF"/>
    <w:rsid w:val="00F9624A"/>
    <w:rsid w:val="00F965B9"/>
    <w:rsid w:val="00F970B4"/>
    <w:rsid w:val="00F979EC"/>
    <w:rsid w:val="00FA10A3"/>
    <w:rsid w:val="00FA1226"/>
    <w:rsid w:val="00FA1824"/>
    <w:rsid w:val="00FA286C"/>
    <w:rsid w:val="00FB282B"/>
    <w:rsid w:val="00FB70F5"/>
    <w:rsid w:val="00FB7F9D"/>
    <w:rsid w:val="00FC1F8C"/>
    <w:rsid w:val="00FC5A16"/>
    <w:rsid w:val="00FD09D8"/>
    <w:rsid w:val="00FE0E9C"/>
    <w:rsid w:val="00FE2854"/>
    <w:rsid w:val="00FE3C9C"/>
    <w:rsid w:val="00FE51AD"/>
    <w:rsid w:val="00FE6541"/>
    <w:rsid w:val="00FE665B"/>
    <w:rsid w:val="00FF0F67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A4E17"/>
  <w15:docId w15:val="{FD548BD2-917F-4E8B-BCA6-2BDDBCFE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DC3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181AD4"/>
    <w:rPr>
      <w:i/>
      <w:iCs/>
      <w:color w:val="5B9BD5" w:themeColor="accent1"/>
    </w:rPr>
  </w:style>
  <w:style w:type="paragraph" w:styleId="Bezodstpw">
    <w:name w:val="No Spacing"/>
    <w:uiPriority w:val="1"/>
    <w:qFormat/>
    <w:rsid w:val="0072361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23613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3613"/>
    <w:rPr>
      <w:rFonts w:ascii="Calibri" w:hAnsi="Calibri"/>
      <w:szCs w:val="21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025A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025A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DA3139"/>
    <w:rPr>
      <w:rFonts w:ascii="Times New Roman" w:hAnsi="Times New Roman" w:cs="Times New Roman" w:hint="default"/>
      <w:b/>
      <w:bCs w:val="0"/>
    </w:rPr>
  </w:style>
  <w:style w:type="paragraph" w:customStyle="1" w:styleId="TekstNB">
    <w:name w:val="Tekst_NB"/>
    <w:basedOn w:val="Normalny"/>
    <w:link w:val="TekstNBZnak"/>
    <w:qFormat/>
    <w:rsid w:val="00400642"/>
    <w:pPr>
      <w:numPr>
        <w:numId w:val="2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TekstNBZnak">
    <w:name w:val="Tekst_NB Znak"/>
    <w:basedOn w:val="Domylnaczcionkaakapitu"/>
    <w:link w:val="TekstNB"/>
    <w:rsid w:val="00400642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DowdTEXT">
    <w:name w:val="Dowód_TEXT"/>
    <w:basedOn w:val="Normalny"/>
    <w:link w:val="DowdTEXTZnak"/>
    <w:qFormat/>
    <w:rsid w:val="009D4012"/>
    <w:pPr>
      <w:spacing w:line="360" w:lineRule="auto"/>
      <w:jc w:val="both"/>
    </w:pPr>
    <w:rPr>
      <w:rFonts w:ascii="Times New Roman" w:hAnsi="Times New Roman"/>
      <w:sz w:val="20"/>
      <w:szCs w:val="24"/>
      <w:lang w:val="x-none" w:eastAsia="x-none"/>
    </w:rPr>
  </w:style>
  <w:style w:type="character" w:customStyle="1" w:styleId="DowdTEXTZnak">
    <w:name w:val="Dowód_TEXT Znak"/>
    <w:basedOn w:val="Domylnaczcionkaakapitu"/>
    <w:link w:val="DowdTEXT"/>
    <w:rsid w:val="009D4012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E3C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AE3CFC"/>
    <w:rPr>
      <w:i/>
      <w:iCs/>
    </w:rPr>
  </w:style>
  <w:style w:type="paragraph" w:styleId="Tekstprzypisudolnego">
    <w:name w:val="footnote text"/>
    <w:aliases w:val="Znak,Tekst przypisu,Tekst przypisu dolnego Znak Znak,Podrozdział,Podrozdzia3,Tekst przypisu Znak Znak Znak Znak,Tekst przypisu Znak Znak Znak Znak Znak,Tekst przypisu Znak Znak Znak Znak Znak Znak Znak,Znak Znak Znak Znak Znak, Zn"/>
    <w:basedOn w:val="Normalny"/>
    <w:link w:val="TekstprzypisudolnegoZnak"/>
    <w:uiPriority w:val="99"/>
    <w:unhideWhenUsed/>
    <w:rsid w:val="00CE1C91"/>
    <w:rPr>
      <w:sz w:val="20"/>
      <w:szCs w:val="20"/>
    </w:rPr>
  </w:style>
  <w:style w:type="character" w:customStyle="1" w:styleId="TekstprzypisudolnegoZnak">
    <w:name w:val="Tekst przypisu dolnego Znak"/>
    <w:aliases w:val="Znak Znak,Tekst przypisu Znak,Tekst przypisu dolnego Znak Znak Znak,Podrozdział Znak,Podrozdzia3 Znak,Tekst przypisu Znak Znak Znak Znak Znak1,Tekst przypisu Znak Znak Znak Znak Znak Znak,Znak Znak Znak Znak Znak Znak"/>
    <w:basedOn w:val="Domylnaczcionkaakapitu"/>
    <w:link w:val="Tekstprzypisudolnego"/>
    <w:uiPriority w:val="99"/>
    <w:rsid w:val="00CE1C91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,OdwoŁanie przypisu"/>
    <w:basedOn w:val="Domylnaczcionkaakapitu"/>
    <w:rsid w:val="00CE1C91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18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284A"/>
    <w:rPr>
      <w:color w:val="954F72" w:themeColor="followedHyperlink"/>
      <w:u w:val="single"/>
    </w:rPr>
  </w:style>
  <w:style w:type="paragraph" w:customStyle="1" w:styleId="Tekst1">
    <w:name w:val="Tekst_1"/>
    <w:basedOn w:val="Normalny"/>
    <w:link w:val="Tekst1Znak"/>
    <w:qFormat/>
    <w:rsid w:val="00776C97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Tekst1Znak">
    <w:name w:val="Tekst_1 Znak"/>
    <w:basedOn w:val="Domylnaczcionkaakapitu"/>
    <w:link w:val="Tekst1"/>
    <w:rsid w:val="00776C97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Poprawka">
    <w:name w:val="Revision"/>
    <w:hidden/>
    <w:uiPriority w:val="99"/>
    <w:semiHidden/>
    <w:rsid w:val="00776C97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Akapitzlist1">
    <w:name w:val="Akapit z listą1"/>
    <w:basedOn w:val="Normalny"/>
    <w:rsid w:val="00AF62BC"/>
    <w:pPr>
      <w:spacing w:before="120" w:after="120" w:line="360" w:lineRule="auto"/>
      <w:ind w:left="720" w:hanging="357"/>
      <w:jc w:val="both"/>
    </w:pPr>
    <w:rPr>
      <w:rFonts w:ascii="Times New Roman" w:eastAsia="Calibri" w:hAnsi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47244078-9c36-4ab9-9721-6cc692af1440" value=""/>
  <element uid="47928880-dea4-4d50-89bf-6da6cd3216a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BAB7-1DB8-48D5-8C00-F0C21B411B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906ED6-E3D0-4EAC-A7FF-BEFEAE3E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3</cp:revision>
  <cp:lastPrinted>2020-07-22T12:50:00Z</cp:lastPrinted>
  <dcterms:created xsi:type="dcterms:W3CDTF">2022-07-22T10:40:00Z</dcterms:created>
  <dcterms:modified xsi:type="dcterms:W3CDTF">2022-07-22T12:45:00Z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696c0e43-5da0-4ceb-995c-1c633d8899cf</vt:lpwstr>
  </property>
  <property fmtid="{D5CDD505-2E9C-101B-9397-08002B2CF9AE}" pid="3" name="bjSaver">
    <vt:lpwstr>vt45mD2Kayq7fU2+l8wbY7bM9N8/JJby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/&gt;&lt;element uid="47928880-dea4-4d50-89bf-6da6cd3216ab" value="" /&gt;&lt;/sisl&gt;</vt:lpwstr>
  </property>
</Properties>
</file>