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7609" w14:textId="77777777" w:rsidR="006406FF" w:rsidRDefault="006406FF" w:rsidP="006406FF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Nord Stream 2 – UOKiK złoży apelację od wyroku sądu </w:t>
      </w:r>
    </w:p>
    <w:p w14:paraId="7701F2AF" w14:textId="77777777" w:rsidR="006406FF" w:rsidRDefault="006406FF" w:rsidP="006406FF">
      <w:pPr>
        <w:numPr>
          <w:ilvl w:val="0"/>
          <w:numId w:val="11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Sąd Ochrony Konkurencji i Konsumentów uchylił decyzję w sprawie nałożenia kar na Gazprom i pięć spółek odpowiedzialnych za budowę gazociągu Nord Stream 2.</w:t>
      </w:r>
    </w:p>
    <w:p w14:paraId="20C8255A" w14:textId="77777777" w:rsidR="006406FF" w:rsidRDefault="006406FF" w:rsidP="006406FF">
      <w:pPr>
        <w:numPr>
          <w:ilvl w:val="0"/>
          <w:numId w:val="11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Urząd złoży apelację od tego wyroku.</w:t>
      </w:r>
    </w:p>
    <w:p w14:paraId="394DB840" w14:textId="77777777" w:rsidR="006406FF" w:rsidRDefault="006406FF" w:rsidP="006406F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[Warszawa, 21 listopada 2022 r.] </w:t>
      </w:r>
      <w:r>
        <w:rPr>
          <w:color w:val="000000" w:themeColor="text1"/>
          <w:sz w:val="22"/>
        </w:rPr>
        <w:t>Postępowanie w sprawie nałożenia kary na Gazprom i pięć spółek (</w:t>
      </w:r>
      <w:r>
        <w:rPr>
          <w:rFonts w:cs="Segoe UI"/>
          <w:color w:val="000000" w:themeColor="text1"/>
          <w:sz w:val="22"/>
        </w:rPr>
        <w:t>Engie Energy, Uniper, OMV, Shell oraz Wintershall) za  </w:t>
      </w:r>
      <w:r>
        <w:rPr>
          <w:color w:val="000000" w:themeColor="text1"/>
          <w:sz w:val="22"/>
        </w:rPr>
        <w:t xml:space="preserve">utworzenie spółki odpowiedzialnej za budowę i eksploatację gazociągu Nord Stream 2 bez wymaganej zgody Prezesa UOKiK zostało wszczęte w maju 2018 r. Dwa lata później nałożone zostały kary finansowe w wysokości </w:t>
      </w:r>
      <w:r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ponad </w:t>
      </w:r>
      <w:hyperlink r:id="rId9" w:history="1">
        <w:r>
          <w:rPr>
            <w:rStyle w:val="Hipercze"/>
            <w:rFonts w:cs="Tahoma"/>
            <w:sz w:val="22"/>
            <w:shd w:val="clear" w:color="auto" w:fill="FFFFFF"/>
          </w:rPr>
          <w:t>29 miliardów zł kary na Gazprom i ponad 234 miliony zł na pozostałe podmioty uczestniczące w przedsięwzięciu.</w:t>
        </w:r>
      </w:hyperlink>
      <w:r>
        <w:rPr>
          <w:color w:val="000000" w:themeColor="text1"/>
          <w:sz w:val="22"/>
        </w:rPr>
        <w:t xml:space="preserve"> Przedsiębiorcy odwołali się od tego rozstrzygnięcia. 21 listopada 2022 r. Sąd Ochrony Konkurencji i Konsumentów uchylił wydaną decyzję. </w:t>
      </w:r>
    </w:p>
    <w:p w14:paraId="75A23ED2" w14:textId="6EF3DEEF" w:rsidR="006406FF" w:rsidRDefault="006406FF" w:rsidP="006406F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>
        <w:rPr>
          <w:i/>
          <w:color w:val="000000" w:themeColor="text1"/>
          <w:sz w:val="22"/>
        </w:rPr>
        <w:t xml:space="preserve">Z zaskoczeniem przyjmujemy wyrok Sądu Ochrony Konkurencji i Konsumentów. Sąd uznał, iż bez względu na zebrany materiał dowodowy oraz przedstawione skutki dla konkurencji zasadnicza jest ocena, czy doszło do formalnego utworzenia joint venture. W przedstawionej ustnie opinii Sądu podmioty biorące udział w </w:t>
      </w:r>
      <w:r w:rsidR="00725874">
        <w:rPr>
          <w:i/>
          <w:color w:val="000000" w:themeColor="text1"/>
          <w:sz w:val="22"/>
        </w:rPr>
        <w:t>budowie</w:t>
      </w:r>
      <w:bookmarkStart w:id="0" w:name="_GoBack"/>
      <w:bookmarkEnd w:id="0"/>
      <w:r>
        <w:rPr>
          <w:i/>
          <w:color w:val="000000" w:themeColor="text1"/>
          <w:sz w:val="22"/>
        </w:rPr>
        <w:t xml:space="preserve"> Nord Stream 2 nie utworzyły nowego, wspólnego przedsiębiorcy i poza kompetencją Urzędu pozostaje ocena skutków wyrządzonych gospodarce, jak i to czy próbowali oni omijać prawo. Dziś zagrożenia, o których mówiliśmy przedstawiając decyzję, widoczne są gołym okiem nie tylko w Polsce, ale w całej Europie. Dostrzegając wówczas te zagrożenia, podjęliśmy działania, stosownie do naszych kompetencji, aby powstrzymać ten niebezpieczny dla Polski i Europy projekt. Poprosimy o pisemne uzasadnienie wyroku, a następnie złożymy apelację w tej sprawie</w:t>
      </w:r>
      <w:r>
        <w:rPr>
          <w:color w:val="000000" w:themeColor="text1"/>
          <w:sz w:val="22"/>
        </w:rPr>
        <w:t xml:space="preserve"> – mówi Prezes UOKiK Tomasz Chróstny. </w:t>
      </w:r>
    </w:p>
    <w:p w14:paraId="6C50FABE" w14:textId="77777777" w:rsidR="006406FF" w:rsidRDefault="006406FF" w:rsidP="006406F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>
        <w:rPr>
          <w:rStyle w:val="Pogrubienie"/>
          <w:rFonts w:ascii="Trebuchet MS" w:hAnsi="Trebuchet MS" w:cs="Tahoma"/>
          <w:color w:val="000000" w:themeColor="text1"/>
          <w:sz w:val="22"/>
          <w:szCs w:val="22"/>
        </w:rPr>
        <w:t>Procedura odwoławcza</w:t>
      </w:r>
    </w:p>
    <w:p w14:paraId="2D833999" w14:textId="2DD043C3" w:rsidR="00B075C5" w:rsidRPr="006406FF" w:rsidRDefault="006406FF" w:rsidP="006406F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>
        <w:rPr>
          <w:rFonts w:ascii="Trebuchet MS" w:hAnsi="Trebuchet MS" w:cs="Tahoma"/>
          <w:color w:val="000000" w:themeColor="text1"/>
          <w:sz w:val="22"/>
          <w:szCs w:val="22"/>
        </w:rPr>
        <w:t>Od decyzji Prezesa UOKiK przedsiębiorcy przysługuje odwołanie do Sądu Ochrony Konkurencji i Konsumentów, a od wyroku SOKiK – apelacja do Sądu Apelacyjnego w Warszawie. Możliwe jest również złożenie skargi kasacyjnej od wyroku SA do Sądu Najwyższego.</w:t>
      </w:r>
    </w:p>
    <w:sectPr w:rsidR="00B075C5" w:rsidRPr="006406FF" w:rsidSect="009959DE">
      <w:headerReference w:type="default" r:id="rId10"/>
      <w:footerReference w:type="default" r:id="rId11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76B3" w14:textId="77777777" w:rsidR="000F3D9C" w:rsidRDefault="000F3D9C">
      <w:r>
        <w:separator/>
      </w:r>
    </w:p>
  </w:endnote>
  <w:endnote w:type="continuationSeparator" w:id="0">
    <w:p w14:paraId="42832F12" w14:textId="77777777" w:rsidR="000F3D9C" w:rsidRDefault="000F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35FD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213843" wp14:editId="3078561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90FBB0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1A928" w14:textId="77777777" w:rsidR="000F3D9C" w:rsidRDefault="000F3D9C">
      <w:r>
        <w:separator/>
      </w:r>
    </w:p>
  </w:footnote>
  <w:footnote w:type="continuationSeparator" w:id="0">
    <w:p w14:paraId="0D1F42A0" w14:textId="77777777" w:rsidR="000F3D9C" w:rsidRDefault="000F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1A7D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ABA90B9" wp14:editId="724EE12C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DE7"/>
    <w:multiLevelType w:val="hybridMultilevel"/>
    <w:tmpl w:val="F2D2002E"/>
    <w:lvl w:ilvl="0" w:tplc="F68C0B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700C9"/>
    <w:multiLevelType w:val="hybridMultilevel"/>
    <w:tmpl w:val="1EF4E6C6"/>
    <w:lvl w:ilvl="0" w:tplc="55BC6372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39039C"/>
    <w:multiLevelType w:val="multilevel"/>
    <w:tmpl w:val="64A0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E2B18"/>
    <w:multiLevelType w:val="hybridMultilevel"/>
    <w:tmpl w:val="D05AAF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A4027"/>
    <w:multiLevelType w:val="hybridMultilevel"/>
    <w:tmpl w:val="9FB0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4BB0"/>
    <w:rsid w:val="0000713A"/>
    <w:rsid w:val="00007E00"/>
    <w:rsid w:val="00011AF2"/>
    <w:rsid w:val="00023634"/>
    <w:rsid w:val="0002523D"/>
    <w:rsid w:val="00042F96"/>
    <w:rsid w:val="000651E9"/>
    <w:rsid w:val="00073AA7"/>
    <w:rsid w:val="000766E8"/>
    <w:rsid w:val="00080D2D"/>
    <w:rsid w:val="00093D7E"/>
    <w:rsid w:val="000970FB"/>
    <w:rsid w:val="000A74FA"/>
    <w:rsid w:val="000B149D"/>
    <w:rsid w:val="000B1AC5"/>
    <w:rsid w:val="000B5E1F"/>
    <w:rsid w:val="000B7247"/>
    <w:rsid w:val="000F3D9C"/>
    <w:rsid w:val="000F602D"/>
    <w:rsid w:val="0010559C"/>
    <w:rsid w:val="00107844"/>
    <w:rsid w:val="00120FBD"/>
    <w:rsid w:val="0012424D"/>
    <w:rsid w:val="0013159A"/>
    <w:rsid w:val="00135455"/>
    <w:rsid w:val="00143310"/>
    <w:rsid w:val="00144E9C"/>
    <w:rsid w:val="00147B3E"/>
    <w:rsid w:val="00161094"/>
    <w:rsid w:val="00163DF9"/>
    <w:rsid w:val="001666D6"/>
    <w:rsid w:val="00166B5D"/>
    <w:rsid w:val="001675EF"/>
    <w:rsid w:val="0017028A"/>
    <w:rsid w:val="00190D5A"/>
    <w:rsid w:val="0019495E"/>
    <w:rsid w:val="001979B5"/>
    <w:rsid w:val="001A5F7C"/>
    <w:rsid w:val="001A6E5B"/>
    <w:rsid w:val="001A7451"/>
    <w:rsid w:val="001C1FAD"/>
    <w:rsid w:val="001C57B0"/>
    <w:rsid w:val="001E188E"/>
    <w:rsid w:val="001E4F92"/>
    <w:rsid w:val="001F4A73"/>
    <w:rsid w:val="00205580"/>
    <w:rsid w:val="002157BB"/>
    <w:rsid w:val="002262B5"/>
    <w:rsid w:val="0023138D"/>
    <w:rsid w:val="0023171E"/>
    <w:rsid w:val="00240013"/>
    <w:rsid w:val="0024118E"/>
    <w:rsid w:val="00241BAC"/>
    <w:rsid w:val="00245612"/>
    <w:rsid w:val="00260382"/>
    <w:rsid w:val="00266CB4"/>
    <w:rsid w:val="00267DD1"/>
    <w:rsid w:val="002801AA"/>
    <w:rsid w:val="00295B34"/>
    <w:rsid w:val="002A436F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332A3"/>
    <w:rsid w:val="0034059B"/>
    <w:rsid w:val="00345320"/>
    <w:rsid w:val="0035019C"/>
    <w:rsid w:val="00360248"/>
    <w:rsid w:val="00360C66"/>
    <w:rsid w:val="00366A46"/>
    <w:rsid w:val="00377A0D"/>
    <w:rsid w:val="0038677D"/>
    <w:rsid w:val="003D3FF4"/>
    <w:rsid w:val="003D7161"/>
    <w:rsid w:val="003E3F9D"/>
    <w:rsid w:val="003E69E5"/>
    <w:rsid w:val="003F2839"/>
    <w:rsid w:val="004038DF"/>
    <w:rsid w:val="0040748E"/>
    <w:rsid w:val="00412206"/>
    <w:rsid w:val="00427E08"/>
    <w:rsid w:val="004349BA"/>
    <w:rsid w:val="0043575C"/>
    <w:rsid w:val="004365C7"/>
    <w:rsid w:val="004404DD"/>
    <w:rsid w:val="004425B7"/>
    <w:rsid w:val="00444A85"/>
    <w:rsid w:val="00462CFA"/>
    <w:rsid w:val="004645A5"/>
    <w:rsid w:val="00486DB1"/>
    <w:rsid w:val="00493E10"/>
    <w:rsid w:val="0049470B"/>
    <w:rsid w:val="00496CD7"/>
    <w:rsid w:val="004972E8"/>
    <w:rsid w:val="004C0F9E"/>
    <w:rsid w:val="004C1243"/>
    <w:rsid w:val="004C5C26"/>
    <w:rsid w:val="004C68F6"/>
    <w:rsid w:val="004F7E99"/>
    <w:rsid w:val="005003F9"/>
    <w:rsid w:val="0050417B"/>
    <w:rsid w:val="005110B6"/>
    <w:rsid w:val="005133CE"/>
    <w:rsid w:val="00521BA3"/>
    <w:rsid w:val="00523E0D"/>
    <w:rsid w:val="00525588"/>
    <w:rsid w:val="0052710E"/>
    <w:rsid w:val="005442FC"/>
    <w:rsid w:val="0055631D"/>
    <w:rsid w:val="00584E08"/>
    <w:rsid w:val="00593935"/>
    <w:rsid w:val="005954A8"/>
    <w:rsid w:val="005973FD"/>
    <w:rsid w:val="00597C68"/>
    <w:rsid w:val="005A382B"/>
    <w:rsid w:val="005A4047"/>
    <w:rsid w:val="005A6FA0"/>
    <w:rsid w:val="005C0D39"/>
    <w:rsid w:val="005C6232"/>
    <w:rsid w:val="005D6F7A"/>
    <w:rsid w:val="005E5B88"/>
    <w:rsid w:val="005E78EE"/>
    <w:rsid w:val="005F139F"/>
    <w:rsid w:val="005F1EBD"/>
    <w:rsid w:val="005F2C11"/>
    <w:rsid w:val="005F4A4C"/>
    <w:rsid w:val="006063D0"/>
    <w:rsid w:val="00613C45"/>
    <w:rsid w:val="00633D4E"/>
    <w:rsid w:val="0063526F"/>
    <w:rsid w:val="00637E86"/>
    <w:rsid w:val="006406FF"/>
    <w:rsid w:val="006422DE"/>
    <w:rsid w:val="006439FA"/>
    <w:rsid w:val="006471D0"/>
    <w:rsid w:val="0066207E"/>
    <w:rsid w:val="0067485D"/>
    <w:rsid w:val="006A0818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3C72"/>
    <w:rsid w:val="0071572D"/>
    <w:rsid w:val="007157BA"/>
    <w:rsid w:val="007169F9"/>
    <w:rsid w:val="007174A6"/>
    <w:rsid w:val="007224B3"/>
    <w:rsid w:val="00725874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2F8A"/>
    <w:rsid w:val="007834D3"/>
    <w:rsid w:val="007838E4"/>
    <w:rsid w:val="007846DC"/>
    <w:rsid w:val="007A19D8"/>
    <w:rsid w:val="007C678C"/>
    <w:rsid w:val="007E36E4"/>
    <w:rsid w:val="007F0ACE"/>
    <w:rsid w:val="00800F0E"/>
    <w:rsid w:val="00804024"/>
    <w:rsid w:val="008057D0"/>
    <w:rsid w:val="0081753E"/>
    <w:rsid w:val="0084076F"/>
    <w:rsid w:val="00844E29"/>
    <w:rsid w:val="0085010E"/>
    <w:rsid w:val="00851208"/>
    <w:rsid w:val="0085454F"/>
    <w:rsid w:val="00866C06"/>
    <w:rsid w:val="00871AF4"/>
    <w:rsid w:val="0087354F"/>
    <w:rsid w:val="00891AF9"/>
    <w:rsid w:val="00896985"/>
    <w:rsid w:val="008C13A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35AB5"/>
    <w:rsid w:val="00940E8F"/>
    <w:rsid w:val="00942EDD"/>
    <w:rsid w:val="0095309C"/>
    <w:rsid w:val="009652F2"/>
    <w:rsid w:val="00970D45"/>
    <w:rsid w:val="009719ED"/>
    <w:rsid w:val="00986C37"/>
    <w:rsid w:val="009959DE"/>
    <w:rsid w:val="00997528"/>
    <w:rsid w:val="0099796A"/>
    <w:rsid w:val="009A682D"/>
    <w:rsid w:val="009B462B"/>
    <w:rsid w:val="009C1346"/>
    <w:rsid w:val="009D05C8"/>
    <w:rsid w:val="009E3C0B"/>
    <w:rsid w:val="009E558C"/>
    <w:rsid w:val="00A03E94"/>
    <w:rsid w:val="00A13244"/>
    <w:rsid w:val="00A239AA"/>
    <w:rsid w:val="00A260B2"/>
    <w:rsid w:val="00A439E8"/>
    <w:rsid w:val="00A45753"/>
    <w:rsid w:val="00A53423"/>
    <w:rsid w:val="00A60AAD"/>
    <w:rsid w:val="00A62659"/>
    <w:rsid w:val="00A632CD"/>
    <w:rsid w:val="00A65F20"/>
    <w:rsid w:val="00A76293"/>
    <w:rsid w:val="00A77DA2"/>
    <w:rsid w:val="00A85D9D"/>
    <w:rsid w:val="00A92C4C"/>
    <w:rsid w:val="00AA602D"/>
    <w:rsid w:val="00AB572D"/>
    <w:rsid w:val="00AB64ED"/>
    <w:rsid w:val="00AC399C"/>
    <w:rsid w:val="00AE2923"/>
    <w:rsid w:val="00AE79E0"/>
    <w:rsid w:val="00AE7F9D"/>
    <w:rsid w:val="00AF1154"/>
    <w:rsid w:val="00AF1794"/>
    <w:rsid w:val="00AF2F22"/>
    <w:rsid w:val="00AF5FE1"/>
    <w:rsid w:val="00B028F7"/>
    <w:rsid w:val="00B075C5"/>
    <w:rsid w:val="00B1210A"/>
    <w:rsid w:val="00B22863"/>
    <w:rsid w:val="00B41502"/>
    <w:rsid w:val="00B51024"/>
    <w:rsid w:val="00B512B5"/>
    <w:rsid w:val="00B55F5F"/>
    <w:rsid w:val="00B60CD8"/>
    <w:rsid w:val="00B60F9C"/>
    <w:rsid w:val="00B6769E"/>
    <w:rsid w:val="00B73F22"/>
    <w:rsid w:val="00B76F9A"/>
    <w:rsid w:val="00B774D3"/>
    <w:rsid w:val="00B810B2"/>
    <w:rsid w:val="00BA26F7"/>
    <w:rsid w:val="00BA79F0"/>
    <w:rsid w:val="00BB5068"/>
    <w:rsid w:val="00BB7AE8"/>
    <w:rsid w:val="00BC14B1"/>
    <w:rsid w:val="00BC49D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1FFD"/>
    <w:rsid w:val="00C02940"/>
    <w:rsid w:val="00C123B1"/>
    <w:rsid w:val="00C14770"/>
    <w:rsid w:val="00C21071"/>
    <w:rsid w:val="00C2398C"/>
    <w:rsid w:val="00C25569"/>
    <w:rsid w:val="00C27366"/>
    <w:rsid w:val="00C63AA8"/>
    <w:rsid w:val="00C7783C"/>
    <w:rsid w:val="00C81210"/>
    <w:rsid w:val="00CA6B58"/>
    <w:rsid w:val="00CB1AE6"/>
    <w:rsid w:val="00CB3ED4"/>
    <w:rsid w:val="00CB3F86"/>
    <w:rsid w:val="00CC45CE"/>
    <w:rsid w:val="00CD34F0"/>
    <w:rsid w:val="00CE0954"/>
    <w:rsid w:val="00CF11F7"/>
    <w:rsid w:val="00D1323F"/>
    <w:rsid w:val="00D202BA"/>
    <w:rsid w:val="00D251AC"/>
    <w:rsid w:val="00D31992"/>
    <w:rsid w:val="00D35C51"/>
    <w:rsid w:val="00D43766"/>
    <w:rsid w:val="00D47CCF"/>
    <w:rsid w:val="00D6457B"/>
    <w:rsid w:val="00D66DEC"/>
    <w:rsid w:val="00D71A41"/>
    <w:rsid w:val="00D7606C"/>
    <w:rsid w:val="00D768A4"/>
    <w:rsid w:val="00D92F52"/>
    <w:rsid w:val="00D97858"/>
    <w:rsid w:val="00DA1394"/>
    <w:rsid w:val="00DA753F"/>
    <w:rsid w:val="00DC182C"/>
    <w:rsid w:val="00DC205E"/>
    <w:rsid w:val="00DC5754"/>
    <w:rsid w:val="00DD34A3"/>
    <w:rsid w:val="00DD6056"/>
    <w:rsid w:val="00DE7C5C"/>
    <w:rsid w:val="00DE7C6A"/>
    <w:rsid w:val="00DF2857"/>
    <w:rsid w:val="00DF782B"/>
    <w:rsid w:val="00E03AEF"/>
    <w:rsid w:val="00E102DE"/>
    <w:rsid w:val="00E24825"/>
    <w:rsid w:val="00E42093"/>
    <w:rsid w:val="00E522AD"/>
    <w:rsid w:val="00E53A66"/>
    <w:rsid w:val="00E55CAE"/>
    <w:rsid w:val="00E64103"/>
    <w:rsid w:val="00E67F88"/>
    <w:rsid w:val="00E76CD1"/>
    <w:rsid w:val="00EA4EA8"/>
    <w:rsid w:val="00EE4AD8"/>
    <w:rsid w:val="00EF32FF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B3108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6E12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620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9A682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1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10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1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681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2BCE-9137-4B16-8B38-73BB3267A2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9F0D1E3-DBE6-44A3-BB17-B87A8042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3</cp:revision>
  <cp:lastPrinted>2022-11-21T09:08:00Z</cp:lastPrinted>
  <dcterms:created xsi:type="dcterms:W3CDTF">2022-11-21T15:49:00Z</dcterms:created>
  <dcterms:modified xsi:type="dcterms:W3CDTF">2022-11-21T16:16:00Z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fc683cd9-8455-4489-9741-6b58552a790a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