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45" w:rsidRPr="006D5B45" w:rsidRDefault="006D5B45" w:rsidP="006D5B45">
      <w:pPr>
        <w:spacing w:line="360" w:lineRule="auto"/>
        <w:jc w:val="both"/>
        <w:rPr>
          <w:sz w:val="32"/>
          <w:szCs w:val="32"/>
          <w:lang w:val="en-GB"/>
        </w:rPr>
      </w:pPr>
      <w:r w:rsidRPr="006D5B45">
        <w:rPr>
          <w:sz w:val="32"/>
          <w:szCs w:val="32"/>
          <w:lang w:val="en-GB"/>
        </w:rPr>
        <w:t xml:space="preserve">WATER REVITALIZER - </w:t>
      </w:r>
      <w:proofErr w:type="spellStart"/>
      <w:r w:rsidRPr="006D5B45">
        <w:rPr>
          <w:sz w:val="32"/>
          <w:szCs w:val="32"/>
          <w:lang w:val="en-GB"/>
        </w:rPr>
        <w:t>UOKiK</w:t>
      </w:r>
      <w:proofErr w:type="spellEnd"/>
      <w:r w:rsidRPr="006D5B45">
        <w:rPr>
          <w:sz w:val="32"/>
          <w:szCs w:val="32"/>
          <w:lang w:val="en-GB"/>
        </w:rPr>
        <w:t xml:space="preserve"> DECISION</w:t>
      </w:r>
    </w:p>
    <w:p w:rsidR="006D5B45" w:rsidRPr="006D5B45" w:rsidRDefault="006D5B45" w:rsidP="006D5B45">
      <w:pPr>
        <w:numPr>
          <w:ilvl w:val="0"/>
          <w:numId w:val="7"/>
        </w:numPr>
        <w:shd w:val="clear" w:color="auto" w:fill="FFFFFF"/>
        <w:spacing w:before="100" w:beforeAutospacing="1" w:after="240" w:line="360" w:lineRule="auto"/>
        <w:contextualSpacing/>
        <w:jc w:val="both"/>
        <w:rPr>
          <w:rFonts w:cs="Tahoma"/>
          <w:b/>
          <w:bCs/>
          <w:color w:val="000000" w:themeColor="text1"/>
          <w:sz w:val="22"/>
          <w:lang w:val="en-GB"/>
        </w:rPr>
      </w:pPr>
      <w:r w:rsidRPr="006D5B45">
        <w:rPr>
          <w:b/>
          <w:bCs/>
          <w:color w:val="000000" w:themeColor="text1"/>
          <w:sz w:val="22"/>
          <w:lang w:val="en-GB"/>
        </w:rPr>
        <w:t xml:space="preserve">The President of </w:t>
      </w:r>
      <w:proofErr w:type="spellStart"/>
      <w:r w:rsidRPr="006D5B45">
        <w:rPr>
          <w:b/>
          <w:bCs/>
          <w:color w:val="000000" w:themeColor="text1"/>
          <w:sz w:val="22"/>
          <w:lang w:val="en-GB"/>
        </w:rPr>
        <w:t>UOKiK</w:t>
      </w:r>
      <w:proofErr w:type="spellEnd"/>
      <w:r w:rsidRPr="006D5B45">
        <w:rPr>
          <w:b/>
          <w:bCs/>
          <w:color w:val="000000" w:themeColor="text1"/>
          <w:sz w:val="22"/>
          <w:lang w:val="en-GB"/>
        </w:rPr>
        <w:t xml:space="preserve"> stated that </w:t>
      </w:r>
      <w:proofErr w:type="spellStart"/>
      <w:r w:rsidRPr="006D5B45">
        <w:rPr>
          <w:b/>
          <w:bCs/>
          <w:color w:val="000000" w:themeColor="text1"/>
          <w:sz w:val="22"/>
          <w:lang w:val="en-GB"/>
        </w:rPr>
        <w:t>Dannte</w:t>
      </w:r>
      <w:proofErr w:type="spellEnd"/>
      <w:r w:rsidRPr="006D5B45">
        <w:rPr>
          <w:b/>
          <w:bCs/>
          <w:color w:val="000000" w:themeColor="text1"/>
          <w:sz w:val="22"/>
          <w:lang w:val="en-GB"/>
        </w:rPr>
        <w:t xml:space="preserve"> violated consumers’ collective interests.</w:t>
      </w:r>
    </w:p>
    <w:p w:rsidR="006D5B45" w:rsidRPr="006D5B45" w:rsidRDefault="006D5B45" w:rsidP="006D5B45">
      <w:pPr>
        <w:numPr>
          <w:ilvl w:val="0"/>
          <w:numId w:val="7"/>
        </w:numPr>
        <w:shd w:val="clear" w:color="auto" w:fill="FFFFFF"/>
        <w:spacing w:before="100" w:beforeAutospacing="1" w:after="240" w:line="360" w:lineRule="auto"/>
        <w:contextualSpacing/>
        <w:jc w:val="both"/>
        <w:rPr>
          <w:rFonts w:cs="Tahoma"/>
          <w:b/>
          <w:color w:val="000000" w:themeColor="text1"/>
          <w:sz w:val="22"/>
          <w:lang w:val="en-GB"/>
        </w:rPr>
      </w:pPr>
      <w:r w:rsidRPr="006D5B45">
        <w:rPr>
          <w:b/>
          <w:bCs/>
          <w:color w:val="000000" w:themeColor="text1"/>
          <w:sz w:val="22"/>
          <w:lang w:val="en-GB"/>
        </w:rPr>
        <w:t>The enterprise sold a water revitalizer,</w:t>
      </w:r>
      <w:r w:rsidRPr="006D5B45">
        <w:rPr>
          <w:b/>
          <w:sz w:val="22"/>
          <w:lang w:val="en-GB"/>
        </w:rPr>
        <w:t xml:space="preserve"> but signed contracts for water installation extension.</w:t>
      </w:r>
    </w:p>
    <w:p w:rsidR="006D5B45" w:rsidRPr="006D5B45" w:rsidRDefault="006D5B45" w:rsidP="006D5B45">
      <w:pPr>
        <w:numPr>
          <w:ilvl w:val="0"/>
          <w:numId w:val="7"/>
        </w:numPr>
        <w:shd w:val="clear" w:color="auto" w:fill="FFFFFF"/>
        <w:spacing w:before="100" w:beforeAutospacing="1" w:after="240" w:line="360" w:lineRule="auto"/>
        <w:contextualSpacing/>
        <w:jc w:val="both"/>
        <w:rPr>
          <w:rFonts w:cs="Tahoma"/>
          <w:b/>
          <w:color w:val="000000" w:themeColor="text1"/>
          <w:sz w:val="22"/>
          <w:lang w:val="en-GB"/>
        </w:rPr>
      </w:pPr>
      <w:r w:rsidRPr="006D5B45">
        <w:rPr>
          <w:b/>
          <w:bCs/>
          <w:color w:val="000000" w:themeColor="text1"/>
          <w:sz w:val="22"/>
          <w:lang w:val="en-GB"/>
        </w:rPr>
        <w:t>The contract contained a provision according to which it is impossible to withdraw from the contract after the equipment installation.</w:t>
      </w:r>
    </w:p>
    <w:p w:rsidR="006D5B45" w:rsidRPr="006D5B45" w:rsidRDefault="0004571A" w:rsidP="006D5B45">
      <w:pPr>
        <w:spacing w:after="240" w:line="360" w:lineRule="auto"/>
        <w:jc w:val="both"/>
        <w:rPr>
          <w:sz w:val="22"/>
          <w:lang w:val="en-GB"/>
        </w:rPr>
      </w:pPr>
      <w:r>
        <w:rPr>
          <w:b/>
          <w:sz w:val="22"/>
          <w:lang w:val="en-GB"/>
        </w:rPr>
        <w:t>[Warsaw, 29</w:t>
      </w:r>
      <w:bookmarkStart w:id="0" w:name="_GoBack"/>
      <w:bookmarkEnd w:id="0"/>
      <w:r w:rsidR="006D5B45" w:rsidRPr="006D5B45">
        <w:rPr>
          <w:b/>
          <w:sz w:val="22"/>
          <w:lang w:val="en-GB"/>
        </w:rPr>
        <w:t xml:space="preserve"> </w:t>
      </w:r>
      <w:r w:rsidR="00DB664D">
        <w:rPr>
          <w:b/>
          <w:sz w:val="22"/>
          <w:lang w:val="en-GB"/>
        </w:rPr>
        <w:t>April</w:t>
      </w:r>
      <w:r w:rsidR="006D5B45" w:rsidRPr="006D5B45">
        <w:rPr>
          <w:b/>
          <w:sz w:val="22"/>
          <w:lang w:val="en-GB"/>
        </w:rPr>
        <w:t xml:space="preserve"> 2019]</w:t>
      </w:r>
      <w:r w:rsidR="006D5B45" w:rsidRPr="006D5B45">
        <w:rPr>
          <w:sz w:val="22"/>
          <w:lang w:val="en-GB"/>
        </w:rPr>
        <w:t xml:space="preserve"> The Office initiated </w:t>
      </w:r>
      <w:hyperlink r:id="rId7" w:history="1">
        <w:r w:rsidR="006D5B45" w:rsidRPr="006D5B45">
          <w:rPr>
            <w:color w:val="0000FF"/>
            <w:sz w:val="22"/>
            <w:u w:val="single"/>
            <w:lang w:val="en-GB"/>
          </w:rPr>
          <w:t>proceedings</w:t>
        </w:r>
      </w:hyperlink>
      <w:r w:rsidR="006D5B45" w:rsidRPr="006D5B45">
        <w:rPr>
          <w:sz w:val="22"/>
          <w:lang w:val="en-GB"/>
        </w:rPr>
        <w:t xml:space="preserve"> against </w:t>
      </w:r>
      <w:proofErr w:type="spellStart"/>
      <w:r w:rsidR="006D5B45" w:rsidRPr="006D5B45">
        <w:rPr>
          <w:sz w:val="22"/>
          <w:lang w:val="en-GB"/>
        </w:rPr>
        <w:t>Dannte</w:t>
      </w:r>
      <w:proofErr w:type="spellEnd"/>
      <w:r w:rsidR="006D5B45" w:rsidRPr="006D5B45">
        <w:rPr>
          <w:sz w:val="22"/>
          <w:lang w:val="en-GB"/>
        </w:rPr>
        <w:t xml:space="preserve"> in October 2018. The enterprise received orders for water filtering device by e-mail and by phone. In the past, it also used to sell its products during trade shows (presentations). Consumers who bought a revitalizer were provided with a contract for water installation extension to be signed. The company installed the device in a very short time, often on the same day. The contract contained provisions according to which it was impossible to withdraw from the contract after the service was performed.</w:t>
      </w:r>
    </w:p>
    <w:p w:rsidR="006D5B45" w:rsidRPr="006D5B45" w:rsidRDefault="006D5B45" w:rsidP="006D5B45">
      <w:pPr>
        <w:spacing w:after="240" w:line="360" w:lineRule="auto"/>
        <w:jc w:val="both"/>
        <w:rPr>
          <w:sz w:val="22"/>
          <w:lang w:val="en-GB"/>
        </w:rPr>
      </w:pPr>
      <w:r w:rsidRPr="006D5B45">
        <w:rPr>
          <w:sz w:val="22"/>
          <w:lang w:val="en-GB"/>
        </w:rPr>
        <w:t xml:space="preserve">Pursuant to the Consumer Rights Act, consumers have the right to withdraw from an off-premises or a distance sales contract (i.e. conclude by telephone, on-line) within 14 days of its conclusion. According to the above-mentioned Act, one cannot withdraw from a contract for the provision of services if services were performed and the consumer agreed to it, knowing that he/she will lose the right to withdraw. </w:t>
      </w:r>
      <w:r w:rsidRPr="006D5B45">
        <w:rPr>
          <w:b/>
          <w:sz w:val="22"/>
          <w:lang w:val="en-GB"/>
        </w:rPr>
        <w:t xml:space="preserve">However, if an enterprise sells the goods and performs the service at the same time, the provisions on the sale of goods apply. </w:t>
      </w:r>
      <w:r w:rsidRPr="006D5B45">
        <w:rPr>
          <w:sz w:val="22"/>
          <w:lang w:val="en-GB"/>
        </w:rPr>
        <w:t xml:space="preserve">On that basis, the President of </w:t>
      </w:r>
      <w:proofErr w:type="spellStart"/>
      <w:r w:rsidRPr="006D5B45">
        <w:rPr>
          <w:sz w:val="22"/>
          <w:lang w:val="en-GB"/>
        </w:rPr>
        <w:t>UOKiK</w:t>
      </w:r>
      <w:proofErr w:type="spellEnd"/>
      <w:r w:rsidRPr="006D5B45">
        <w:rPr>
          <w:sz w:val="22"/>
          <w:lang w:val="en-GB"/>
        </w:rPr>
        <w:t xml:space="preserve"> stated that pursuant to the Consumer Rights Act, the buyer has the right to withdraw from contracts concluded with </w:t>
      </w:r>
      <w:proofErr w:type="spellStart"/>
      <w:r w:rsidRPr="006D5B45">
        <w:rPr>
          <w:sz w:val="22"/>
          <w:lang w:val="en-GB"/>
        </w:rPr>
        <w:t>Dannte</w:t>
      </w:r>
      <w:proofErr w:type="spellEnd"/>
      <w:r w:rsidRPr="006D5B45">
        <w:rPr>
          <w:sz w:val="22"/>
          <w:lang w:val="en-GB"/>
        </w:rPr>
        <w:t xml:space="preserve"> within 14 days of purchase and that the company misled consumers.</w:t>
      </w:r>
    </w:p>
    <w:p w:rsidR="006D5B45" w:rsidRPr="006D5B45" w:rsidRDefault="006D5B45" w:rsidP="006D5B45">
      <w:pPr>
        <w:spacing w:after="240" w:line="360" w:lineRule="auto"/>
        <w:jc w:val="both"/>
        <w:rPr>
          <w:sz w:val="22"/>
          <w:lang w:val="en-GB"/>
        </w:rPr>
      </w:pPr>
      <w:r w:rsidRPr="006D5B45">
        <w:rPr>
          <w:sz w:val="22"/>
          <w:lang w:val="en-GB"/>
        </w:rPr>
        <w:t xml:space="preserve">The Office found that on 1 March 2018, i.e. before the proceedings were initiated, </w:t>
      </w:r>
      <w:proofErr w:type="spellStart"/>
      <w:r w:rsidRPr="006D5B45">
        <w:rPr>
          <w:sz w:val="22"/>
          <w:lang w:val="en-GB"/>
        </w:rPr>
        <w:t>Dannte</w:t>
      </w:r>
      <w:proofErr w:type="spellEnd"/>
      <w:r w:rsidRPr="006D5B45">
        <w:rPr>
          <w:sz w:val="22"/>
          <w:lang w:val="en-GB"/>
        </w:rPr>
        <w:t xml:space="preserve"> ceased to sell the goods off-premises and thus stopped misleading consumers. This provided a basis for lowering the fine, which amounted to approx. PLN 15,000 PLN (PLN 15,456). The enterprise may appeal against the </w:t>
      </w:r>
      <w:proofErr w:type="spellStart"/>
      <w:r w:rsidRPr="006D5B45">
        <w:rPr>
          <w:sz w:val="22"/>
          <w:lang w:val="en-GB"/>
        </w:rPr>
        <w:t>UOKiK</w:t>
      </w:r>
      <w:proofErr w:type="spellEnd"/>
      <w:r w:rsidRPr="006D5B45">
        <w:rPr>
          <w:sz w:val="22"/>
          <w:lang w:val="en-GB"/>
        </w:rPr>
        <w:t xml:space="preserve"> decision to the court.</w:t>
      </w:r>
    </w:p>
    <w:p w:rsidR="006D5B45" w:rsidRPr="006D5B45" w:rsidRDefault="006D5B45" w:rsidP="006D5B45">
      <w:pPr>
        <w:spacing w:after="240" w:line="360" w:lineRule="auto"/>
        <w:jc w:val="both"/>
        <w:rPr>
          <w:sz w:val="22"/>
          <w:lang w:val="en-GB"/>
        </w:rPr>
      </w:pPr>
      <w:r w:rsidRPr="006D5B45">
        <w:rPr>
          <w:sz w:val="22"/>
          <w:lang w:val="en-GB"/>
        </w:rPr>
        <w:t xml:space="preserve">For more information about purchases and distance contracts, please visit our website at: </w:t>
      </w:r>
      <w:hyperlink r:id="rId8" w:history="1">
        <w:r w:rsidRPr="006D5B45">
          <w:rPr>
            <w:color w:val="0000FF"/>
            <w:sz w:val="22"/>
            <w:u w:val="single"/>
            <w:lang w:val="en-GB"/>
          </w:rPr>
          <w:t>https://prawakonsumenta.uokik.gov.pl/</w:t>
        </w:r>
      </w:hyperlink>
      <w:r w:rsidRPr="006D5B45">
        <w:rPr>
          <w:sz w:val="22"/>
          <w:lang w:val="en-GB"/>
        </w:rPr>
        <w:t xml:space="preserve">. Consumer who cannot withdraw from the contract may ask for help from the </w:t>
      </w:r>
      <w:hyperlink r:id="rId9" w:tooltip="municipal and district consumer ombudsmen" w:history="1">
        <w:r w:rsidRPr="006D5B45">
          <w:rPr>
            <w:color w:val="0000FF"/>
            <w:sz w:val="22"/>
            <w:u w:val="single"/>
            <w:lang w:val="en-GB"/>
          </w:rPr>
          <w:t>municipal or district consumer ombudsman</w:t>
        </w:r>
      </w:hyperlink>
      <w:r w:rsidRPr="006D5B45">
        <w:rPr>
          <w:sz w:val="22"/>
          <w:lang w:val="en-GB"/>
        </w:rPr>
        <w:t xml:space="preserve">. Free advice is </w:t>
      </w:r>
      <w:r w:rsidRPr="006D5B45">
        <w:rPr>
          <w:sz w:val="22"/>
          <w:lang w:val="en-GB"/>
        </w:rPr>
        <w:lastRenderedPageBreak/>
        <w:t xml:space="preserve">provided at the following telephone numbers: 801 440 220 and 22 290 89 16 or via email </w:t>
      </w:r>
      <w:hyperlink r:id="rId10" w:history="1">
        <w:r w:rsidRPr="006D5B45">
          <w:rPr>
            <w:color w:val="0000FF"/>
            <w:sz w:val="22"/>
            <w:u w:val="single"/>
            <w:lang w:val="en-GB"/>
          </w:rPr>
          <w:t>advice@dlakonsumentow.uokik.gov.pl</w:t>
        </w:r>
      </w:hyperlink>
      <w:r w:rsidRPr="006D5B45">
        <w:rPr>
          <w:sz w:val="22"/>
          <w:lang w:val="en-GB"/>
        </w:rPr>
        <w:t>.</w:t>
      </w:r>
    </w:p>
    <w:p w:rsidR="006D5B45" w:rsidRPr="006D5B45" w:rsidRDefault="006D5B45" w:rsidP="006D5B45">
      <w:pPr>
        <w:spacing w:after="120"/>
        <w:jc w:val="both"/>
        <w:rPr>
          <w:bCs/>
          <w:sz w:val="22"/>
          <w:lang w:val="en-GB"/>
        </w:rPr>
      </w:pPr>
      <w:r w:rsidRPr="006D5B45">
        <w:rPr>
          <w:b/>
          <w:bCs/>
          <w:color w:val="000000"/>
          <w:lang w:val="en-GB"/>
        </w:rPr>
        <w:t>Consumer service:</w:t>
      </w:r>
      <w:r w:rsidRPr="006D5B45">
        <w:rPr>
          <w:lang w:val="en-GB"/>
        </w:rPr>
        <w:t xml:space="preserve"> </w:t>
      </w:r>
    </w:p>
    <w:p w:rsidR="006D5B45" w:rsidRPr="006D5B45" w:rsidRDefault="006D5B45" w:rsidP="006D5B45">
      <w:pPr>
        <w:spacing w:after="120"/>
        <w:rPr>
          <w:color w:val="000000"/>
          <w:szCs w:val="18"/>
          <w:lang w:val="en-GB"/>
        </w:rPr>
      </w:pPr>
      <w:r w:rsidRPr="006D5B45">
        <w:rPr>
          <w:color w:val="000000"/>
          <w:szCs w:val="18"/>
          <w:lang w:val="en-GB"/>
        </w:rPr>
        <w:t>Phone: 801 440 220 or 22 290 89 16 – consumer helpline</w:t>
      </w:r>
    </w:p>
    <w:p w:rsidR="006D5B45" w:rsidRPr="006D5B45" w:rsidRDefault="006D5B45" w:rsidP="006D5B45">
      <w:pPr>
        <w:spacing w:after="120"/>
        <w:rPr>
          <w:lang w:val="en-GB"/>
        </w:rPr>
      </w:pPr>
      <w:r w:rsidRPr="006D5B45">
        <w:rPr>
          <w:color w:val="000000"/>
          <w:szCs w:val="18"/>
          <w:lang w:val="en-GB"/>
        </w:rPr>
        <w:t>E-mail:</w:t>
      </w:r>
      <w:r w:rsidRPr="006D5B45">
        <w:rPr>
          <w:lang w:val="en-GB"/>
        </w:rPr>
        <w:t xml:space="preserve"> </w:t>
      </w:r>
      <w:hyperlink r:id="rId11" w:history="1">
        <w:r w:rsidRPr="006D5B45">
          <w:rPr>
            <w:color w:val="000000"/>
            <w:szCs w:val="18"/>
            <w:u w:val="single"/>
            <w:lang w:val="en-GB"/>
          </w:rPr>
          <w:t>porady@dlakonsumentow.pl</w:t>
        </w:r>
      </w:hyperlink>
      <w:r w:rsidRPr="006D5B45">
        <w:rPr>
          <w:lang w:val="en-GB"/>
        </w:rPr>
        <w:t xml:space="preserve"> </w:t>
      </w:r>
    </w:p>
    <w:p w:rsidR="00B73F22" w:rsidRPr="006D5B45" w:rsidRDefault="0004571A" w:rsidP="006D5B45">
      <w:hyperlink r:id="rId12" w:history="1">
        <w:r w:rsidR="006D5B45" w:rsidRPr="006D5B45">
          <w:rPr>
            <w:color w:val="000000"/>
            <w:szCs w:val="18"/>
            <w:u w:val="single"/>
            <w:lang w:val="en-GB"/>
          </w:rPr>
          <w:t>Consumer’s spokesman</w:t>
        </w:r>
      </w:hyperlink>
      <w:r w:rsidR="006D5B45" w:rsidRPr="006D5B45">
        <w:rPr>
          <w:lang w:val="en-GB"/>
        </w:rPr>
        <w:t xml:space="preserve"> – in your town or district</w:t>
      </w:r>
    </w:p>
    <w:sectPr w:rsidR="00B73F22" w:rsidRPr="006D5B45" w:rsidSect="008D527A">
      <w:headerReference w:type="default" r:id="rId13"/>
      <w:footerReference w:type="default" r:id="rId14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2D" w:rsidRDefault="0071572D">
      <w:r>
        <w:separator/>
      </w:r>
    </w:p>
  </w:endnote>
  <w:endnote w:type="continuationSeparator" w:id="0">
    <w:p w:rsidR="0071572D" w:rsidRDefault="0071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altName w:val="Arial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Pr="00924ABC" w:rsidRDefault="006D5B4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Default="00232580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PRESS</w:t>
                          </w:r>
                          <w:r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RELEASE</w:t>
                          </w:r>
                        </w:p>
                        <w:p w:rsidR="00232580" w:rsidRPr="006A2065" w:rsidRDefault="00232580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Default="00232580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PRESS</w:t>
                    </w:r>
                    <w:r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RELEASE</w:t>
                    </w:r>
                  </w:p>
                  <w:p w:rsidR="00232580" w:rsidRPr="006A2065" w:rsidRDefault="00232580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D2277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232580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WWW.UOKiK.GOV.PL   PHONE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</w:t>
    </w:r>
    <w:r w:rsidR="00232580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MOBILE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232580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232580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The UOKiK Press Office Pl. Powstańców Warszawy 1, 00-950 Warszawa</w:t>
    </w:r>
    <w:r w:rsidR="008C53D0" w:rsidRPr="00232580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2D" w:rsidRDefault="0071572D">
      <w:r>
        <w:separator/>
      </w:r>
    </w:p>
  </w:footnote>
  <w:footnote w:type="continuationSeparator" w:id="0">
    <w:p w:rsidR="0071572D" w:rsidRDefault="0071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6BDE69C9" wp14:editId="4E8D432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04571A" w:rsidP="0041396E">
    <w:pPr>
      <w:pStyle w:val="Nagwek"/>
      <w:tabs>
        <w:tab w:val="clear" w:pos="9072"/>
      </w:tabs>
    </w:pPr>
  </w:p>
  <w:p w:rsidR="0059016B" w:rsidRDefault="0004571A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4571A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32580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D5B4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76C4F"/>
    <w:rsid w:val="007838E4"/>
    <w:rsid w:val="007A19D8"/>
    <w:rsid w:val="007E36E4"/>
    <w:rsid w:val="007F0ACE"/>
    <w:rsid w:val="00804024"/>
    <w:rsid w:val="0081753E"/>
    <w:rsid w:val="0085010E"/>
    <w:rsid w:val="0085454F"/>
    <w:rsid w:val="0087354F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B028F7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753F"/>
    <w:rsid w:val="00DB664D"/>
    <w:rsid w:val="00DC5754"/>
    <w:rsid w:val="00DD34A3"/>
    <w:rsid w:val="00DD6056"/>
    <w:rsid w:val="00DE7C6A"/>
    <w:rsid w:val="00DF2857"/>
    <w:rsid w:val="00DF782B"/>
    <w:rsid w:val="00E03AEF"/>
    <w:rsid w:val="00E102DE"/>
    <w:rsid w:val="00E42093"/>
    <w:rsid w:val="00E522AD"/>
    <w:rsid w:val="00E64103"/>
    <w:rsid w:val="00E76CD1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820E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akonsumenta.uokik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aktualnosci.php?news_id=15089" TargetMode="External"/><Relationship Id="rId12" Type="http://schemas.openxmlformats.org/officeDocument/2006/relationships/hyperlink" Target="https://uokik.gov.pl/pomoc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uok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kik.gov.pl/rzecznicy_konsumentow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4</cp:revision>
  <cp:lastPrinted>2019-03-06T14:11:00Z</cp:lastPrinted>
  <dcterms:created xsi:type="dcterms:W3CDTF">2019-04-25T07:55:00Z</dcterms:created>
  <dcterms:modified xsi:type="dcterms:W3CDTF">2019-04-29T12:40:00Z</dcterms:modified>
</cp:coreProperties>
</file>