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44C21" w14:textId="104AE28E" w:rsidR="00937975" w:rsidRPr="00B362B8" w:rsidRDefault="009965CC" w:rsidP="00937975">
      <w:pPr>
        <w:spacing w:line="360" w:lineRule="auto"/>
        <w:jc w:val="both"/>
        <w:rPr>
          <w:sz w:val="32"/>
          <w:szCs w:val="32"/>
          <w:lang w:val="en-GB"/>
        </w:rPr>
      </w:pPr>
      <w:r w:rsidRPr="00B362B8">
        <w:rPr>
          <w:sz w:val="32"/>
          <w:szCs w:val="32"/>
          <w:lang w:val="en-GB"/>
        </w:rPr>
        <w:t xml:space="preserve">PRESIDENT OF </w:t>
      </w:r>
      <w:proofErr w:type="spellStart"/>
      <w:r w:rsidRPr="00B362B8">
        <w:rPr>
          <w:sz w:val="32"/>
          <w:szCs w:val="32"/>
          <w:lang w:val="en-GB"/>
        </w:rPr>
        <w:t>UOKiK</w:t>
      </w:r>
      <w:proofErr w:type="spellEnd"/>
      <w:r w:rsidRPr="00B362B8">
        <w:rPr>
          <w:sz w:val="32"/>
          <w:szCs w:val="32"/>
          <w:lang w:val="en-GB"/>
        </w:rPr>
        <w:t xml:space="preserve"> </w:t>
      </w:r>
      <w:r w:rsidR="0063778C">
        <w:rPr>
          <w:sz w:val="32"/>
          <w:szCs w:val="32"/>
          <w:lang w:val="en-GB"/>
        </w:rPr>
        <w:t>WILL</w:t>
      </w:r>
      <w:r w:rsidRPr="00B362B8">
        <w:rPr>
          <w:sz w:val="32"/>
          <w:szCs w:val="32"/>
          <w:lang w:val="en-GB"/>
        </w:rPr>
        <w:t xml:space="preserve"> CHECK PRACTICES OF ALLEGRO </w:t>
      </w:r>
    </w:p>
    <w:p w14:paraId="7A69857F" w14:textId="56C24F9F" w:rsidR="00937975" w:rsidRPr="00B362B8" w:rsidRDefault="00954AA5" w:rsidP="00195548">
      <w:pPr>
        <w:pStyle w:val="Akapitzlist"/>
        <w:numPr>
          <w:ilvl w:val="0"/>
          <w:numId w:val="17"/>
        </w:numPr>
        <w:spacing w:line="360" w:lineRule="auto"/>
        <w:jc w:val="both"/>
        <w:rPr>
          <w:b/>
          <w:sz w:val="22"/>
          <w:lang w:val="en-GB"/>
        </w:rPr>
      </w:pPr>
      <w:bookmarkStart w:id="0" w:name="_GoBack"/>
      <w:r w:rsidRPr="00B362B8">
        <w:rPr>
          <w:b/>
          <w:bCs/>
          <w:sz w:val="22"/>
          <w:lang w:val="en-GB"/>
        </w:rPr>
        <w:t xml:space="preserve">What are the conditions of cooperation between Allegro and its users? </w:t>
      </w:r>
    </w:p>
    <w:p w14:paraId="3D334E8D" w14:textId="0742BDAE" w:rsidR="00954AA5" w:rsidRPr="00B362B8" w:rsidRDefault="00954AA5" w:rsidP="00954AA5">
      <w:pPr>
        <w:pStyle w:val="Akapitzlist"/>
        <w:numPr>
          <w:ilvl w:val="0"/>
          <w:numId w:val="17"/>
        </w:numPr>
        <w:spacing w:after="240" w:line="360" w:lineRule="auto"/>
        <w:jc w:val="both"/>
        <w:rPr>
          <w:b/>
          <w:sz w:val="22"/>
          <w:lang w:val="en-GB"/>
        </w:rPr>
      </w:pPr>
      <w:r w:rsidRPr="00B362B8">
        <w:rPr>
          <w:b/>
          <w:bCs/>
          <w:sz w:val="22"/>
          <w:lang w:val="en-GB"/>
        </w:rPr>
        <w:t xml:space="preserve">President of UOKiK Tomasz Chróstny has instigated an investigation procedure concerning the practices of Allegro to check whether there might have been any violations of anti-trust provisions. </w:t>
      </w:r>
    </w:p>
    <w:p w14:paraId="16649C2D" w14:textId="069B9553" w:rsidR="002A14A0" w:rsidRPr="00B362B8" w:rsidRDefault="0064415B" w:rsidP="00954AA5">
      <w:pPr>
        <w:spacing w:after="240" w:line="360" w:lineRule="auto"/>
        <w:jc w:val="both"/>
        <w:rPr>
          <w:spacing w:val="-6"/>
          <w:sz w:val="22"/>
          <w:lang w:val="en-GB"/>
        </w:rPr>
      </w:pPr>
      <w:r w:rsidRPr="00B362B8">
        <w:rPr>
          <w:b/>
          <w:bCs/>
          <w:sz w:val="22"/>
          <w:lang w:val="en-GB"/>
        </w:rPr>
        <w:t xml:space="preserve">[Warsaw, </w:t>
      </w:r>
      <w:r w:rsidR="0063778C">
        <w:rPr>
          <w:b/>
          <w:bCs/>
          <w:sz w:val="22"/>
          <w:lang w:val="en-GB"/>
        </w:rPr>
        <w:t xml:space="preserve">4 </w:t>
      </w:r>
      <w:r w:rsidRPr="00B362B8">
        <w:rPr>
          <w:b/>
          <w:bCs/>
          <w:sz w:val="22"/>
          <w:lang w:val="en-GB"/>
        </w:rPr>
        <w:t>September 2020]</w:t>
      </w:r>
      <w:r w:rsidRPr="00B362B8">
        <w:rPr>
          <w:sz w:val="22"/>
          <w:lang w:val="en-GB"/>
        </w:rPr>
        <w:t xml:space="preserve"> The Office of Competition and Consumer Protection has been receiving complaints related to the conditions of cooperation between Allegro and sellers. In reply to such signals,</w:t>
      </w:r>
      <w:r w:rsidR="00155C99">
        <w:rPr>
          <w:sz w:val="22"/>
          <w:lang w:val="en-GB"/>
        </w:rPr>
        <w:t xml:space="preserve"> the</w:t>
      </w:r>
      <w:r w:rsidRPr="00B362B8">
        <w:rPr>
          <w:sz w:val="22"/>
          <w:lang w:val="en-GB"/>
        </w:rPr>
        <w:t xml:space="preserve"> President of UOKiK has instigated an investigation procedure related to Allegro. </w:t>
      </w:r>
    </w:p>
    <w:p w14:paraId="1F6B3CCD" w14:textId="39DE9436" w:rsidR="00811A97" w:rsidRPr="00B362B8" w:rsidRDefault="00040DC1" w:rsidP="00954AA5">
      <w:pPr>
        <w:spacing w:after="240" w:line="360" w:lineRule="auto"/>
        <w:jc w:val="both"/>
        <w:rPr>
          <w:i/>
          <w:spacing w:val="-6"/>
          <w:sz w:val="22"/>
          <w:lang w:val="en-GB"/>
        </w:rPr>
      </w:pPr>
      <w:r w:rsidRPr="00040DC1">
        <w:rPr>
          <w:spacing w:val="-6"/>
          <w:sz w:val="22"/>
          <w:lang w:val="en-GB"/>
        </w:rPr>
        <w:t xml:space="preserve">– </w:t>
      </w:r>
      <w:r w:rsidR="00EB7F2B" w:rsidRPr="00B362B8">
        <w:rPr>
          <w:i/>
          <w:iCs/>
          <w:sz w:val="22"/>
          <w:lang w:val="en-GB"/>
        </w:rPr>
        <w:t>The e-commerce industry is developing dynamically – such an acceleration has also been stimulated by the situation related to COVID-19 epidemic, which forced consumers to choose this sales channel. Due to the intensive development of on-line trade, we are looking into the practices used on this market. As part of the explanatory proceedings, we strive to determine whether Allegro is gaining unreasonable benefits at the cost of professional and incidental sellers. For this purpose, we will particularly look into the conditions of charging and returning fees as well as the conditions of determining amounts thereof. We are also verifying the regulations from the consumer side – we wish to determine whether any prohibited clauses are used</w:t>
      </w:r>
      <w:r w:rsidR="00EB7F2B" w:rsidRPr="00B362B8">
        <w:rPr>
          <w:sz w:val="22"/>
          <w:lang w:val="en-GB"/>
        </w:rPr>
        <w:t xml:space="preserve">, says Tomasz Chróstny, </w:t>
      </w:r>
      <w:r w:rsidR="00AA7222">
        <w:rPr>
          <w:sz w:val="22"/>
          <w:lang w:val="en-GB"/>
        </w:rPr>
        <w:t xml:space="preserve">the </w:t>
      </w:r>
      <w:r w:rsidR="00EB7F2B" w:rsidRPr="00B362B8">
        <w:rPr>
          <w:sz w:val="22"/>
          <w:lang w:val="en-GB"/>
        </w:rPr>
        <w:t xml:space="preserve">President of UOKiK. </w:t>
      </w:r>
    </w:p>
    <w:p w14:paraId="068F65C6" w14:textId="2CC821A5" w:rsidR="003968E1" w:rsidRPr="00B362B8" w:rsidRDefault="003968E1" w:rsidP="00F13897">
      <w:pPr>
        <w:spacing w:after="240" w:line="360" w:lineRule="auto"/>
        <w:jc w:val="both"/>
        <w:rPr>
          <w:b/>
          <w:spacing w:val="-6"/>
          <w:sz w:val="22"/>
          <w:lang w:val="en-GB"/>
        </w:rPr>
      </w:pPr>
      <w:r w:rsidRPr="00B362B8">
        <w:rPr>
          <w:b/>
          <w:bCs/>
          <w:sz w:val="22"/>
          <w:lang w:val="en-GB"/>
        </w:rPr>
        <w:t xml:space="preserve">Competition protection </w:t>
      </w:r>
    </w:p>
    <w:p w14:paraId="160D27C6" w14:textId="6E2B33B8" w:rsidR="003968E1" w:rsidRPr="00B362B8" w:rsidRDefault="00F13897" w:rsidP="003968E1">
      <w:pPr>
        <w:spacing w:after="240" w:line="360" w:lineRule="auto"/>
        <w:jc w:val="both"/>
        <w:rPr>
          <w:spacing w:val="-6"/>
          <w:sz w:val="22"/>
          <w:lang w:val="en-GB"/>
        </w:rPr>
      </w:pPr>
      <w:r w:rsidRPr="00B362B8">
        <w:rPr>
          <w:sz w:val="22"/>
          <w:lang w:val="en-GB"/>
        </w:rPr>
        <w:t xml:space="preserve">As part of the explanatory proceedings, the President of UOKiK will </w:t>
      </w:r>
      <w:r w:rsidR="00040DC1" w:rsidRPr="00B362B8">
        <w:rPr>
          <w:sz w:val="22"/>
          <w:lang w:val="en-GB"/>
        </w:rPr>
        <w:t>i.a.</w:t>
      </w:r>
      <w:r w:rsidR="00040DC1">
        <w:rPr>
          <w:sz w:val="22"/>
          <w:lang w:val="en-GB"/>
        </w:rPr>
        <w:t xml:space="preserve"> </w:t>
      </w:r>
      <w:r w:rsidRPr="00B362B8">
        <w:rPr>
          <w:sz w:val="22"/>
          <w:lang w:val="en-GB"/>
        </w:rPr>
        <w:t xml:space="preserve">look into changes in Allegro regulations concerning charging commissions on sales. According to new regulations, the commission covers the entire transaction: the price and the costs of delivery paid by a purchasing party. Such changes have led to an increase in commissions charged by Allegro, they have been negatively received by sellers and resulted in numerous complaints addressed to the Authority. </w:t>
      </w:r>
    </w:p>
    <w:p w14:paraId="524F4B20" w14:textId="5C042338" w:rsidR="0064415B" w:rsidRPr="00B362B8" w:rsidRDefault="00040DC1" w:rsidP="00F13897">
      <w:pPr>
        <w:spacing w:after="240" w:line="360" w:lineRule="auto"/>
        <w:jc w:val="both"/>
        <w:rPr>
          <w:spacing w:val="-6"/>
          <w:sz w:val="22"/>
          <w:lang w:val="en-GB"/>
        </w:rPr>
      </w:pPr>
      <w:r w:rsidRPr="00040DC1">
        <w:rPr>
          <w:spacing w:val="-6"/>
          <w:sz w:val="22"/>
          <w:lang w:val="en-GB"/>
        </w:rPr>
        <w:t xml:space="preserve">– </w:t>
      </w:r>
      <w:r w:rsidR="009965CC" w:rsidRPr="00B362B8">
        <w:rPr>
          <w:i/>
          <w:iCs/>
          <w:sz w:val="22"/>
          <w:lang w:val="en-GB"/>
        </w:rPr>
        <w:t xml:space="preserve">We are receiving numerous complaints from entrepreneurs related to the new mechanism of fees charged by Allegro. There have even been suggestions that the mechanism may be used to increase the quotation of the company before it goes public. We will verify whether </w:t>
      </w:r>
      <w:r w:rsidR="009965CC" w:rsidRPr="00B362B8">
        <w:rPr>
          <w:i/>
          <w:iCs/>
          <w:sz w:val="22"/>
          <w:lang w:val="en-GB"/>
        </w:rPr>
        <w:lastRenderedPageBreak/>
        <w:t>the mechanism of fees used by Allegro, which is the largest entrepreneur in the e-commerce segment in Poland, does not violate the competition law</w:t>
      </w:r>
      <w:r w:rsidR="009965CC" w:rsidRPr="00B362B8">
        <w:rPr>
          <w:sz w:val="22"/>
          <w:lang w:val="en-GB"/>
        </w:rPr>
        <w:t xml:space="preserve">, adds Tomasz Chróstny. </w:t>
      </w:r>
    </w:p>
    <w:p w14:paraId="5DBC4189" w14:textId="0463A517" w:rsidR="00F13897" w:rsidRPr="00B362B8" w:rsidRDefault="003968E1" w:rsidP="00F13897">
      <w:pPr>
        <w:spacing w:after="240" w:line="360" w:lineRule="auto"/>
        <w:jc w:val="both"/>
        <w:rPr>
          <w:spacing w:val="-6"/>
          <w:sz w:val="22"/>
          <w:lang w:val="en-GB"/>
        </w:rPr>
      </w:pPr>
      <w:r w:rsidRPr="00B362B8">
        <w:rPr>
          <w:sz w:val="22"/>
          <w:lang w:val="en-GB"/>
        </w:rPr>
        <w:t>The Authority will also look into the terms and conditions of refunding the commissions charged (so</w:t>
      </w:r>
      <w:r w:rsidR="00155C99">
        <w:rPr>
          <w:sz w:val="22"/>
          <w:lang w:val="en-GB"/>
        </w:rPr>
        <w:t>-</w:t>
      </w:r>
      <w:r w:rsidRPr="00B362B8">
        <w:rPr>
          <w:sz w:val="22"/>
          <w:lang w:val="en-GB"/>
        </w:rPr>
        <w:t>called transactional rebates) in a situation when a purchasing party withdraws from the agreement concluded by means of an on-line platform. The Authority will also analy</w:t>
      </w:r>
      <w:r w:rsidR="00B362B8">
        <w:rPr>
          <w:sz w:val="22"/>
          <w:lang w:val="en-GB"/>
        </w:rPr>
        <w:t>s</w:t>
      </w:r>
      <w:r w:rsidRPr="00B362B8">
        <w:rPr>
          <w:sz w:val="22"/>
          <w:lang w:val="en-GB"/>
        </w:rPr>
        <w:t xml:space="preserve">e the principles governing the functioning of the Allegro Smart service. </w:t>
      </w:r>
    </w:p>
    <w:p w14:paraId="70083F24" w14:textId="66403AE2" w:rsidR="00811A97" w:rsidRPr="00B362B8" w:rsidRDefault="00811A97" w:rsidP="00811A97">
      <w:pPr>
        <w:spacing w:after="240" w:line="360" w:lineRule="auto"/>
        <w:jc w:val="both"/>
        <w:rPr>
          <w:spacing w:val="-6"/>
          <w:sz w:val="22"/>
          <w:lang w:val="en-GB"/>
        </w:rPr>
      </w:pPr>
      <w:r w:rsidRPr="00B362B8">
        <w:rPr>
          <w:sz w:val="22"/>
          <w:lang w:val="en-GB"/>
        </w:rPr>
        <w:t xml:space="preserve">Explanatory proceedings are instigated when the President of UOKiK suspects that competition principles might have been violated in a given case. They are conducted </w:t>
      </w:r>
      <w:r w:rsidRPr="00B362B8">
        <w:rPr>
          <w:i/>
          <w:iCs/>
          <w:sz w:val="22"/>
          <w:lang w:val="en-GB"/>
        </w:rPr>
        <w:t>in the case</w:t>
      </w:r>
      <w:r w:rsidRPr="00B362B8">
        <w:rPr>
          <w:sz w:val="22"/>
          <w:lang w:val="en-GB"/>
        </w:rPr>
        <w:t xml:space="preserve">, not </w:t>
      </w:r>
      <w:r w:rsidRPr="00B362B8">
        <w:rPr>
          <w:i/>
          <w:iCs/>
          <w:sz w:val="22"/>
          <w:lang w:val="en-GB"/>
        </w:rPr>
        <w:t>against</w:t>
      </w:r>
      <w:r w:rsidRPr="00B362B8">
        <w:rPr>
          <w:sz w:val="22"/>
          <w:lang w:val="en-GB"/>
        </w:rPr>
        <w:t xml:space="preserve"> specific entities. This means that at this stage of operations, no allegations against entrepreneurs or managers are formed. They may result in instigating anti-trust proceedings concerning competition-restricting practices.</w:t>
      </w:r>
    </w:p>
    <w:p w14:paraId="076B2A8A" w14:textId="77777777" w:rsidR="00954AA5" w:rsidRPr="00B362B8" w:rsidRDefault="00954AA5" w:rsidP="00811A97">
      <w:pPr>
        <w:spacing w:after="240" w:line="360" w:lineRule="auto"/>
        <w:jc w:val="both"/>
        <w:rPr>
          <w:b/>
          <w:spacing w:val="-6"/>
          <w:sz w:val="22"/>
          <w:lang w:val="en-GB"/>
        </w:rPr>
      </w:pPr>
      <w:r w:rsidRPr="00B362B8">
        <w:rPr>
          <w:b/>
          <w:bCs/>
          <w:sz w:val="22"/>
          <w:lang w:val="en-GB"/>
        </w:rPr>
        <w:t>Consumer protection</w:t>
      </w:r>
    </w:p>
    <w:p w14:paraId="037169AB" w14:textId="11630304" w:rsidR="005377A2" w:rsidRPr="00B362B8" w:rsidRDefault="001375C8" w:rsidP="005377A2">
      <w:pPr>
        <w:spacing w:after="240" w:line="360" w:lineRule="auto"/>
        <w:jc w:val="both"/>
        <w:rPr>
          <w:spacing w:val="-6"/>
          <w:sz w:val="22"/>
          <w:lang w:val="en-GB"/>
        </w:rPr>
      </w:pPr>
      <w:r w:rsidRPr="00B362B8">
        <w:rPr>
          <w:sz w:val="22"/>
          <w:lang w:val="en-GB"/>
        </w:rPr>
        <w:t>When assessing the regulations of Allegro in terms of prohibited clauses, the President of UOKIK is concerned about the provision regulating how changes are introduced into the regulations governing the provision of services, i.a. “acceptance” of changes in the regulations without activity of the portal user (e.g. by refreshing an offer automatically on the website). The Authority will analy</w:t>
      </w:r>
      <w:r w:rsidR="00B362B8">
        <w:rPr>
          <w:sz w:val="22"/>
          <w:lang w:val="en-GB"/>
        </w:rPr>
        <w:t>s</w:t>
      </w:r>
      <w:r w:rsidRPr="00B362B8">
        <w:rPr>
          <w:sz w:val="22"/>
          <w:lang w:val="en-GB"/>
        </w:rPr>
        <w:t>e whether the above-mentioned clauses may be prohibited.</w:t>
      </w:r>
    </w:p>
    <w:p w14:paraId="2FF8FE8E" w14:textId="5A081744" w:rsidR="00954AA5" w:rsidRPr="00B362B8" w:rsidRDefault="00954AA5" w:rsidP="00954AA5">
      <w:pPr>
        <w:spacing w:after="240" w:line="360" w:lineRule="auto"/>
        <w:jc w:val="both"/>
        <w:rPr>
          <w:b/>
          <w:spacing w:val="-6"/>
          <w:sz w:val="22"/>
          <w:lang w:val="en-GB"/>
        </w:rPr>
      </w:pPr>
      <w:r w:rsidRPr="00B362B8">
        <w:rPr>
          <w:b/>
          <w:bCs/>
          <w:sz w:val="22"/>
          <w:lang w:val="en-GB"/>
        </w:rPr>
        <w:t>Notify UOKiK</w:t>
      </w:r>
    </w:p>
    <w:p w14:paraId="7E4A5849" w14:textId="67C2764A" w:rsidR="00375BD5" w:rsidRPr="00B362B8" w:rsidRDefault="00D64DD3" w:rsidP="00954AA5">
      <w:pPr>
        <w:spacing w:after="240" w:line="360" w:lineRule="auto"/>
        <w:jc w:val="both"/>
        <w:rPr>
          <w:spacing w:val="-6"/>
          <w:sz w:val="22"/>
          <w:lang w:val="en-GB"/>
        </w:rPr>
      </w:pPr>
      <w:r w:rsidRPr="00B362B8">
        <w:rPr>
          <w:sz w:val="22"/>
          <w:lang w:val="en-GB"/>
        </w:rPr>
        <w:t>Dear Entrepreneur – the Authority runs a program</w:t>
      </w:r>
      <w:r w:rsidR="00B362B8">
        <w:rPr>
          <w:sz w:val="22"/>
          <w:lang w:val="en-GB"/>
        </w:rPr>
        <w:t>me</w:t>
      </w:r>
      <w:r w:rsidRPr="00B362B8">
        <w:rPr>
          <w:sz w:val="22"/>
          <w:lang w:val="en-GB"/>
        </w:rPr>
        <w:t xml:space="preserve"> of acquiring information from anonymous whistle-blowers. Visit </w:t>
      </w:r>
      <w:hyperlink r:id="rId8" w:history="1">
        <w:r w:rsidRPr="00B362B8">
          <w:rPr>
            <w:rStyle w:val="Hipercze"/>
            <w:sz w:val="22"/>
            <w:lang w:val="en-GB"/>
          </w:rPr>
          <w:t>https://konkurencja.uokik.gov.pl/sygnalista/</w:t>
        </w:r>
      </w:hyperlink>
      <w:r w:rsidRPr="00B362B8">
        <w:rPr>
          <w:sz w:val="22"/>
          <w:lang w:val="en-GB"/>
        </w:rPr>
        <w:t xml:space="preserve"> and fill out a simple form. The system we use guarantees full anonymity.</w:t>
      </w:r>
      <w:bookmarkEnd w:id="0"/>
    </w:p>
    <w:sectPr w:rsidR="00375BD5" w:rsidRPr="00B362B8" w:rsidSect="00240013">
      <w:headerReference w:type="default" r:id="rId9"/>
      <w:footerReference w:type="default" r:id="rId10"/>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B5D86" w14:textId="77777777" w:rsidR="00A80BFC" w:rsidRDefault="00A80BFC">
      <w:r>
        <w:separator/>
      </w:r>
    </w:p>
  </w:endnote>
  <w:endnote w:type="continuationSeparator" w:id="0">
    <w:p w14:paraId="42109643" w14:textId="77777777" w:rsidR="00A80BFC" w:rsidRDefault="00A80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egoe UI Semibold">
    <w:panose1 w:val="020B0702040204020203"/>
    <w:charset w:val="EE"/>
    <w:family w:val="swiss"/>
    <w:pitch w:val="variable"/>
    <w:sig w:usb0="E4002EFF" w:usb1="C000E47F" w:usb2="00000009" w:usb3="00000000" w:csb0="000001FF" w:csb1="00000000"/>
  </w:font>
  <w:font w:name="Segoe UI Black">
    <w:panose1 w:val="020B0A02040204020203"/>
    <w:charset w:val="EE"/>
    <w:family w:val="swiss"/>
    <w:pitch w:val="variable"/>
    <w:sig w:usb0="E00002FF" w:usb1="4000E4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11908" w14:textId="77777777" w:rsidR="0059016B" w:rsidRPr="00924ABC" w:rsidRDefault="003A6AE7" w:rsidP="008D527A">
    <w:pPr>
      <w:pStyle w:val="Stopka"/>
      <w:rPr>
        <w:rFonts w:ascii="Segoe UI Semibold" w:hAnsi="Segoe UI Semibold" w:cs="Segoe UI Semibold"/>
        <w:color w:val="595959" w:themeColor="text1" w:themeTint="A6"/>
        <w:sz w:val="16"/>
        <w:szCs w:val="16"/>
      </w:rPr>
    </w:pPr>
    <w:r>
      <w:rPr>
        <w:noProof/>
        <w:lang w:val="pl-PL" w:eastAsia="pl-PL"/>
      </w:rPr>
      <w:drawing>
        <wp:anchor distT="0" distB="0" distL="114300" distR="114300" simplePos="0" relativeHeight="251659264" behindDoc="1" locked="0" layoutInCell="1" allowOverlap="1" wp14:anchorId="6FE68F3E" wp14:editId="7B12412B">
          <wp:simplePos x="0" y="0"/>
          <wp:positionH relativeFrom="column">
            <wp:posOffset>5062855</wp:posOffset>
          </wp:positionH>
          <wp:positionV relativeFrom="paragraph">
            <wp:posOffset>-169545</wp:posOffset>
          </wp:positionV>
          <wp:extent cx="695325" cy="695325"/>
          <wp:effectExtent l="0" t="0" r="9525" b="9525"/>
          <wp:wrapNone/>
          <wp:docPr id="4" name="Obraz 4" descr="fotolia_64043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tolia_640439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pic:spPr>
              </pic:pic>
            </a:graphicData>
          </a:graphic>
          <wp14:sizeRelH relativeFrom="page">
            <wp14:pctWidth>0</wp14:pctWidth>
          </wp14:sizeRelH>
          <wp14:sizeRelV relativeFrom="page">
            <wp14:pctHeight>0</wp14:pctHeight>
          </wp14:sizeRelV>
        </wp:anchor>
      </w:drawing>
    </w:r>
    <w:r>
      <w:rPr>
        <w:noProof/>
        <w:color w:val="595959" w:themeColor="text1" w:themeTint="A6"/>
        <w:sz w:val="16"/>
        <w:szCs w:val="16"/>
        <w:lang w:val="pl-PL" w:eastAsia="pl-PL"/>
      </w:rPr>
      <mc:AlternateContent>
        <mc:Choice Requires="wps">
          <w:drawing>
            <wp:anchor distT="45720" distB="45720" distL="114300" distR="114300" simplePos="0" relativeHeight="251658240" behindDoc="1" locked="0" layoutInCell="1" allowOverlap="1" wp14:anchorId="065B145F" wp14:editId="6F293CD4">
              <wp:simplePos x="0" y="0"/>
              <wp:positionH relativeFrom="margin">
                <wp:posOffset>3710305</wp:posOffset>
              </wp:positionH>
              <wp:positionV relativeFrom="paragraph">
                <wp:posOffset>-88265</wp:posOffset>
              </wp:positionV>
              <wp:extent cx="1323975" cy="543560"/>
              <wp:effectExtent l="0" t="0" r="28575" b="2794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543560"/>
                      </a:xfrm>
                      <a:prstGeom prst="rect">
                        <a:avLst/>
                      </a:prstGeom>
                      <a:solidFill>
                        <a:srgbClr val="FFFFFF"/>
                      </a:solidFill>
                      <a:ln w="9525">
                        <a:solidFill>
                          <a:schemeClr val="bg1"/>
                        </a:solidFill>
                        <a:miter lim="800000"/>
                        <a:headEnd/>
                        <a:tailEnd/>
                      </a:ln>
                    </wps:spPr>
                    <wps:txbx>
                      <w:txbxContent>
                        <w:p w14:paraId="6D4CDF77" w14:textId="77777777" w:rsidR="004C1243" w:rsidRPr="006A2065" w:rsidRDefault="004C1243" w:rsidP="004C1243">
                          <w:pPr>
                            <w:spacing w:before="100" w:beforeAutospacing="1"/>
                            <w:ind w:right="-113"/>
                            <w:jc w:val="right"/>
                            <w:rPr>
                              <w:rFonts w:ascii="Segoe UI Black" w:hAnsi="Segoe UI Black"/>
                              <w:color w:val="C77D4C"/>
                              <w:sz w:val="28"/>
                              <w:szCs w:val="28"/>
                            </w:rPr>
                          </w:pPr>
                          <w:r>
                            <w:rPr>
                              <w:rFonts w:ascii="Segoe UI Black" w:hAnsi="Segoe UI Black"/>
                              <w:color w:val="C77D4C"/>
                              <w:sz w:val="28"/>
                              <w:szCs w:val="28"/>
                              <w:lang w:val="en"/>
                            </w:rPr>
                            <w:t>PRESS</w:t>
                          </w:r>
                          <w:r>
                            <w:rPr>
                              <w:rFonts w:ascii="Segoe UI Black" w:hAnsi="Segoe UI Black"/>
                              <w:color w:val="C77D4C"/>
                              <w:sz w:val="28"/>
                              <w:szCs w:val="28"/>
                              <w:lang w:val="en"/>
                            </w:rPr>
                            <w:br/>
                            <w:t>RELEASE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65B145F" id="_x0000_t202" coordsize="21600,21600" o:spt="202" path="m,l,21600r21600,l21600,xe">
              <v:stroke joinstyle="miter"/>
              <v:path gradientshapeok="t" o:connecttype="rect"/>
            </v:shapetype>
            <v:shape id="Pole tekstowe 2" o:spid="_x0000_s1026" type="#_x0000_t202" style="position:absolute;margin-left:292.15pt;margin-top:-6.95pt;width:104.25pt;height:42.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" strokecolor="white [3212]">
              <v:textbox>
                <w:txbxContent>
                  <w:p w14:paraId="6D4CDF77" w14:textId="77777777" w:rsidR="004C1243" w:rsidRPr="006A2065" w:rsidRDefault="004C1243" w:rsidP="004C1243">
                    <w:pPr>
                      <w:spacing w:before="100" w:beforeAutospacing="1"/>
                      <w:ind w:right="-113"/>
                      <w:jc w:val="right"/>
                      <w:rPr>
                        <w:rFonts w:ascii="Segoe UI Black" w:hAnsi="Segoe UI Black"/>
                        <w:color w:val="C77D4C"/>
                        <w:sz w:val="28"/>
                        <w:szCs w:val="28"/>
                      </w:rPr>
                    </w:pPr>
                    <w:r>
                      <w:rPr>
                        <w:rFonts w:ascii="Segoe UI Black" w:hAnsi="Segoe UI Black"/>
                        <w:color w:val="C77D4C"/>
                        <w:sz w:val="28"/>
                        <w:szCs w:val="28"/>
                        <w:lang w:val="en"/>
                      </w:rPr>
                      <w:t>PRESS</w:t>
                    </w:r>
                    <w:r>
                      <w:rPr>
                        <w:rFonts w:ascii="Segoe UI Black" w:hAnsi="Segoe UI Black"/>
                        <w:color w:val="C77D4C"/>
                        <w:sz w:val="28"/>
                        <w:szCs w:val="28"/>
                        <w:lang w:val="en"/>
                      </w:rPr>
                      <w:br/>
                      <w:t>RELEASE</w:t>
                    </w:r>
                  </w:p>
                </w:txbxContent>
              </v:textbox>
              <w10:wrap anchorx="margin"/>
            </v:shape>
          </w:pict>
        </mc:Fallback>
      </mc:AlternateContent>
    </w:r>
    <w:r>
      <w:rPr>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1C0F7353" wp14:editId="17C7F69F">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5A31F8"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Segoe UI Semibold" w:hAnsi="Segoe UI Semibold"/>
        <w:color w:val="595959" w:themeColor="text1" w:themeTint="A6"/>
        <w:sz w:val="16"/>
        <w:szCs w:val="16"/>
        <w:lang w:val="en"/>
      </w:rPr>
      <w:t>WWW.UOKiK.GOV.PL   PHONE: +48 22 55 60 246    MOBILE: +48 695 902 088 695 902 088</w:t>
    </w:r>
  </w:p>
  <w:p w14:paraId="0AAA0161" w14:textId="77777777" w:rsidR="0059016B" w:rsidRPr="00A53423" w:rsidRDefault="001A539E" w:rsidP="008D527A">
    <w:pPr>
      <w:pStyle w:val="TEKSTKOMUNIKATU"/>
      <w:spacing w:after="120" w:line="240" w:lineRule="auto"/>
      <w:jc w:val="left"/>
      <w:rPr>
        <w:rFonts w:ascii="Segoe UI Semibold" w:hAnsi="Segoe UI Semibold" w:cs="Segoe UI Semibold"/>
        <w:color w:val="595959" w:themeColor="text1" w:themeTint="A6"/>
        <w:sz w:val="16"/>
        <w:szCs w:val="16"/>
      </w:rPr>
    </w:pPr>
    <w:r>
      <w:rPr>
        <w:rFonts w:ascii="Segoe UI Semibold" w:hAnsi="Segoe UI Semibold" w:cs="Segoe UI Semibold"/>
        <w:color w:val="595959" w:themeColor="text1" w:themeTint="A6"/>
        <w:sz w:val="16"/>
        <w:szCs w:val="16"/>
        <w:lang w:val="en"/>
      </w:rPr>
      <w:t xml:space="preserve">UOKiK Communication Department, Pl. Powstańców Warszawy 1, 00-950 Warsaw </w:t>
    </w:r>
    <w:r>
      <w:rPr>
        <w:rFonts w:ascii="Segoe UI Semibold" w:hAnsi="Segoe UI Semibold" w:cs="Segoe UI Semibold"/>
        <w:color w:val="595959" w:themeColor="text1" w:themeTint="A6"/>
        <w:sz w:val="16"/>
        <w:szCs w:val="16"/>
        <w:lang w:val="en"/>
      </w:rPr>
      <w:br/>
      <w:t xml:space="preserve">E-mail: </w:t>
    </w:r>
    <w:hyperlink r:id="rId2" w:history="1">
      <w:r>
        <w:rPr>
          <w:rStyle w:val="Hipercze"/>
          <w:rFonts w:ascii="Segoe UI Semibold" w:hAnsi="Segoe UI Semibold" w:cs="Segoe UI Semibold"/>
          <w:color w:val="595959" w:themeColor="text1" w:themeTint="A6"/>
          <w:sz w:val="16"/>
          <w:szCs w:val="16"/>
          <w:lang w:val="en"/>
        </w:rPr>
        <w:t>biuroprasowe@uokik.gov.pl</w:t>
      </w:r>
    </w:hyperlink>
    <w:r>
      <w:rPr>
        <w:rFonts w:ascii="Segoe UI Semibold" w:hAnsi="Segoe UI Semibold" w:cs="Segoe UI Semibold"/>
        <w:color w:val="595959" w:themeColor="text1" w:themeTint="A6"/>
        <w:sz w:val="16"/>
        <w:szCs w:val="16"/>
        <w:lang w:val="en"/>
      </w:rPr>
      <w:t xml:space="preserve"> Twitter: </w:t>
    </w:r>
    <w:hyperlink r:id="rId3" w:history="1">
      <w:r>
        <w:rPr>
          <w:rStyle w:val="Hipercze"/>
          <w:rFonts w:ascii="Segoe UI Semibold" w:hAnsi="Segoe UI Semibold" w:cs="Segoe UI Semibold"/>
          <w:color w:val="595959" w:themeColor="text1" w:themeTint="A6"/>
          <w:sz w:val="16"/>
          <w:szCs w:val="16"/>
          <w:lang w:val="en"/>
        </w:rPr>
        <w:t>@</w:t>
      </w:r>
      <w:r>
        <w:rPr>
          <w:rStyle w:val="u-linkcomplex-target"/>
          <w:rFonts w:ascii="Segoe UI Semibold" w:hAnsi="Segoe UI Semibold" w:cs="Segoe UI Semibold"/>
          <w:color w:val="595959" w:themeColor="text1" w:themeTint="A6"/>
          <w:sz w:val="16"/>
          <w:szCs w:val="16"/>
          <w:u w:val="single"/>
          <w:lang w:val="en"/>
        </w:rPr>
        <w:t>UOKiKgovPL</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12343" w14:textId="77777777" w:rsidR="00A80BFC" w:rsidRDefault="00A80BFC">
      <w:r>
        <w:separator/>
      </w:r>
    </w:p>
  </w:footnote>
  <w:footnote w:type="continuationSeparator" w:id="0">
    <w:p w14:paraId="19B53C38" w14:textId="77777777" w:rsidR="00A80BFC" w:rsidRDefault="00A80B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B0DF9" w14:textId="77777777" w:rsidR="0059016B" w:rsidRDefault="003A6AE7" w:rsidP="0041396E">
    <w:pPr>
      <w:pStyle w:val="Nagwek"/>
      <w:tabs>
        <w:tab w:val="clear" w:pos="9072"/>
      </w:tabs>
    </w:pPr>
    <w:r>
      <w:rPr>
        <w:noProof/>
        <w:lang w:val="pl-PL" w:eastAsia="pl-PL"/>
      </w:rPr>
      <w:drawing>
        <wp:anchor distT="0" distB="0" distL="114300" distR="114300" simplePos="0" relativeHeight="251661312" behindDoc="0" locked="0" layoutInCell="1" allowOverlap="1" wp14:anchorId="2982C4BD" wp14:editId="18C2453A">
          <wp:simplePos x="0" y="0"/>
          <wp:positionH relativeFrom="column">
            <wp:posOffset>-4445</wp:posOffset>
          </wp:positionH>
          <wp:positionV relativeFrom="paragraph">
            <wp:posOffset>-219075</wp:posOffset>
          </wp:positionV>
          <wp:extent cx="3627755" cy="882650"/>
          <wp:effectExtent l="0" t="0" r="0" b="0"/>
          <wp:wrapNone/>
          <wp:docPr id="5" name="Obraz 5" descr="stopka 30-le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pka 30-lec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27755" cy="882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1D8C"/>
    <w:multiLevelType w:val="hybridMultilevel"/>
    <w:tmpl w:val="778CA7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10E6A"/>
    <w:multiLevelType w:val="hybridMultilevel"/>
    <w:tmpl w:val="E1A4E5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18A73D1"/>
    <w:multiLevelType w:val="hybridMultilevel"/>
    <w:tmpl w:val="B77456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E2C7F43"/>
    <w:multiLevelType w:val="hybridMultilevel"/>
    <w:tmpl w:val="24CE62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5923BD"/>
    <w:multiLevelType w:val="hybridMultilevel"/>
    <w:tmpl w:val="9ABA79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4A15394E"/>
    <w:multiLevelType w:val="hybridMultilevel"/>
    <w:tmpl w:val="31781A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E50C3A"/>
    <w:multiLevelType w:val="multilevel"/>
    <w:tmpl w:val="62AE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74042C"/>
    <w:multiLevelType w:val="hybridMultilevel"/>
    <w:tmpl w:val="6CF441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7AF293F"/>
    <w:multiLevelType w:val="hybridMultilevel"/>
    <w:tmpl w:val="3CF4CE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770735A"/>
    <w:multiLevelType w:val="hybridMultilevel"/>
    <w:tmpl w:val="671AE3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CB2947"/>
    <w:multiLevelType w:val="hybridMultilevel"/>
    <w:tmpl w:val="7A2092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7"/>
  </w:num>
  <w:num w:numId="2">
    <w:abstractNumId w:val="9"/>
  </w:num>
  <w:num w:numId="3">
    <w:abstractNumId w:val="1"/>
  </w:num>
  <w:num w:numId="4">
    <w:abstractNumId w:val="15"/>
  </w:num>
  <w:num w:numId="5">
    <w:abstractNumId w:val="5"/>
  </w:num>
  <w:num w:numId="6">
    <w:abstractNumId w:val="11"/>
  </w:num>
  <w:num w:numId="7">
    <w:abstractNumId w:val="16"/>
  </w:num>
  <w:num w:numId="8">
    <w:abstractNumId w:val="8"/>
  </w:num>
  <w:num w:numId="9">
    <w:abstractNumId w:val="3"/>
  </w:num>
  <w:num w:numId="10">
    <w:abstractNumId w:val="6"/>
  </w:num>
  <w:num w:numId="11">
    <w:abstractNumId w:val="0"/>
  </w:num>
  <w:num w:numId="12">
    <w:abstractNumId w:val="2"/>
  </w:num>
  <w:num w:numId="13">
    <w:abstractNumId w:val="14"/>
  </w:num>
  <w:num w:numId="14">
    <w:abstractNumId w:val="4"/>
  </w:num>
  <w:num w:numId="15">
    <w:abstractNumId w:val="12"/>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FA"/>
    <w:rsid w:val="00000B70"/>
    <w:rsid w:val="00001546"/>
    <w:rsid w:val="00001FD4"/>
    <w:rsid w:val="00002C19"/>
    <w:rsid w:val="00004643"/>
    <w:rsid w:val="0000713A"/>
    <w:rsid w:val="00007E00"/>
    <w:rsid w:val="00011AF2"/>
    <w:rsid w:val="000138FB"/>
    <w:rsid w:val="0001422F"/>
    <w:rsid w:val="00017DFD"/>
    <w:rsid w:val="000210A1"/>
    <w:rsid w:val="00022CA7"/>
    <w:rsid w:val="00023634"/>
    <w:rsid w:val="000240FB"/>
    <w:rsid w:val="00040DC1"/>
    <w:rsid w:val="00042F96"/>
    <w:rsid w:val="0005548F"/>
    <w:rsid w:val="000651E9"/>
    <w:rsid w:val="00073AA7"/>
    <w:rsid w:val="00075494"/>
    <w:rsid w:val="00094E8F"/>
    <w:rsid w:val="000A1490"/>
    <w:rsid w:val="000A74FA"/>
    <w:rsid w:val="000B149D"/>
    <w:rsid w:val="000B1AC5"/>
    <w:rsid w:val="000B7247"/>
    <w:rsid w:val="000D783F"/>
    <w:rsid w:val="000F59CE"/>
    <w:rsid w:val="00100BCA"/>
    <w:rsid w:val="00101019"/>
    <w:rsid w:val="0010559C"/>
    <w:rsid w:val="00107844"/>
    <w:rsid w:val="00120FBD"/>
    <w:rsid w:val="0012424D"/>
    <w:rsid w:val="00127B3E"/>
    <w:rsid w:val="0013159A"/>
    <w:rsid w:val="00135049"/>
    <w:rsid w:val="00135455"/>
    <w:rsid w:val="001361B6"/>
    <w:rsid w:val="00136EE9"/>
    <w:rsid w:val="001375C8"/>
    <w:rsid w:val="00140162"/>
    <w:rsid w:val="00143310"/>
    <w:rsid w:val="00144E9C"/>
    <w:rsid w:val="00155C99"/>
    <w:rsid w:val="00161094"/>
    <w:rsid w:val="00163DF9"/>
    <w:rsid w:val="001666D6"/>
    <w:rsid w:val="00166B5D"/>
    <w:rsid w:val="001675EF"/>
    <w:rsid w:val="0017028A"/>
    <w:rsid w:val="0017249A"/>
    <w:rsid w:val="00190D5A"/>
    <w:rsid w:val="001979B5"/>
    <w:rsid w:val="001A539E"/>
    <w:rsid w:val="001A5F7C"/>
    <w:rsid w:val="001A6477"/>
    <w:rsid w:val="001A673A"/>
    <w:rsid w:val="001A6E5B"/>
    <w:rsid w:val="001A7451"/>
    <w:rsid w:val="001C1FAD"/>
    <w:rsid w:val="001D0704"/>
    <w:rsid w:val="001E13B7"/>
    <w:rsid w:val="001E188E"/>
    <w:rsid w:val="001E4F92"/>
    <w:rsid w:val="001E51AE"/>
    <w:rsid w:val="001F34B6"/>
    <w:rsid w:val="001F4A73"/>
    <w:rsid w:val="001F5873"/>
    <w:rsid w:val="001F6F36"/>
    <w:rsid w:val="001F7256"/>
    <w:rsid w:val="00205580"/>
    <w:rsid w:val="002106E1"/>
    <w:rsid w:val="002157BB"/>
    <w:rsid w:val="00221B06"/>
    <w:rsid w:val="00223F9B"/>
    <w:rsid w:val="00226043"/>
    <w:rsid w:val="002262B5"/>
    <w:rsid w:val="0023138D"/>
    <w:rsid w:val="002355F7"/>
    <w:rsid w:val="00236E7B"/>
    <w:rsid w:val="00240013"/>
    <w:rsid w:val="00240B40"/>
    <w:rsid w:val="0024118E"/>
    <w:rsid w:val="00241BAC"/>
    <w:rsid w:val="0025195E"/>
    <w:rsid w:val="00260382"/>
    <w:rsid w:val="00266CB4"/>
    <w:rsid w:val="00267DD1"/>
    <w:rsid w:val="002801AA"/>
    <w:rsid w:val="0029462D"/>
    <w:rsid w:val="00295B34"/>
    <w:rsid w:val="002A14A0"/>
    <w:rsid w:val="002A5D69"/>
    <w:rsid w:val="002B1DBF"/>
    <w:rsid w:val="002C0719"/>
    <w:rsid w:val="002C0D5D"/>
    <w:rsid w:val="002C692D"/>
    <w:rsid w:val="002C6ABE"/>
    <w:rsid w:val="002D3121"/>
    <w:rsid w:val="002E388C"/>
    <w:rsid w:val="002F1BF3"/>
    <w:rsid w:val="002F4D43"/>
    <w:rsid w:val="00300D8B"/>
    <w:rsid w:val="00302565"/>
    <w:rsid w:val="003056C6"/>
    <w:rsid w:val="00307449"/>
    <w:rsid w:val="0031147E"/>
    <w:rsid w:val="00311B14"/>
    <w:rsid w:val="00324306"/>
    <w:rsid w:val="003278D6"/>
    <w:rsid w:val="003303F0"/>
    <w:rsid w:val="0034059B"/>
    <w:rsid w:val="00344636"/>
    <w:rsid w:val="0035019C"/>
    <w:rsid w:val="00354F51"/>
    <w:rsid w:val="0035617B"/>
    <w:rsid w:val="00360248"/>
    <w:rsid w:val="00366A46"/>
    <w:rsid w:val="00367F4B"/>
    <w:rsid w:val="0037554B"/>
    <w:rsid w:val="00375BD5"/>
    <w:rsid w:val="00377A0D"/>
    <w:rsid w:val="0038677D"/>
    <w:rsid w:val="003952FD"/>
    <w:rsid w:val="003968E1"/>
    <w:rsid w:val="003A6AE7"/>
    <w:rsid w:val="003B246A"/>
    <w:rsid w:val="003B701E"/>
    <w:rsid w:val="003C4EEE"/>
    <w:rsid w:val="003C6BB3"/>
    <w:rsid w:val="003D3FF4"/>
    <w:rsid w:val="003D7161"/>
    <w:rsid w:val="003E3F9D"/>
    <w:rsid w:val="003E69E5"/>
    <w:rsid w:val="003F1CE6"/>
    <w:rsid w:val="00406AFA"/>
    <w:rsid w:val="0040748E"/>
    <w:rsid w:val="00412206"/>
    <w:rsid w:val="00427E08"/>
    <w:rsid w:val="004349BA"/>
    <w:rsid w:val="0043575C"/>
    <w:rsid w:val="004365C7"/>
    <w:rsid w:val="004425B7"/>
    <w:rsid w:val="00444A85"/>
    <w:rsid w:val="00462CFA"/>
    <w:rsid w:val="00474C59"/>
    <w:rsid w:val="00475CFE"/>
    <w:rsid w:val="0048254D"/>
    <w:rsid w:val="00483965"/>
    <w:rsid w:val="00486590"/>
    <w:rsid w:val="00486DB1"/>
    <w:rsid w:val="00493E10"/>
    <w:rsid w:val="004972E8"/>
    <w:rsid w:val="004A7FF3"/>
    <w:rsid w:val="004C0F9E"/>
    <w:rsid w:val="004C1243"/>
    <w:rsid w:val="004C1297"/>
    <w:rsid w:val="004C1894"/>
    <w:rsid w:val="004C5C26"/>
    <w:rsid w:val="004D59D7"/>
    <w:rsid w:val="004F0F83"/>
    <w:rsid w:val="004F7E99"/>
    <w:rsid w:val="005003F9"/>
    <w:rsid w:val="005018FC"/>
    <w:rsid w:val="0050417B"/>
    <w:rsid w:val="005064A7"/>
    <w:rsid w:val="00511EFF"/>
    <w:rsid w:val="005133CE"/>
    <w:rsid w:val="00516037"/>
    <w:rsid w:val="00521BA3"/>
    <w:rsid w:val="00523E0D"/>
    <w:rsid w:val="00525588"/>
    <w:rsid w:val="0052710E"/>
    <w:rsid w:val="00527ED5"/>
    <w:rsid w:val="005377A2"/>
    <w:rsid w:val="0054042C"/>
    <w:rsid w:val="00540E7F"/>
    <w:rsid w:val="005425F5"/>
    <w:rsid w:val="00543E6B"/>
    <w:rsid w:val="005442FC"/>
    <w:rsid w:val="005520BF"/>
    <w:rsid w:val="0055466E"/>
    <w:rsid w:val="0055631D"/>
    <w:rsid w:val="00564397"/>
    <w:rsid w:val="00584225"/>
    <w:rsid w:val="00585E2C"/>
    <w:rsid w:val="00586CA7"/>
    <w:rsid w:val="00593935"/>
    <w:rsid w:val="005973FD"/>
    <w:rsid w:val="00597C68"/>
    <w:rsid w:val="005A382B"/>
    <w:rsid w:val="005A4047"/>
    <w:rsid w:val="005A4A7F"/>
    <w:rsid w:val="005A5BB4"/>
    <w:rsid w:val="005B0FE0"/>
    <w:rsid w:val="005C05E9"/>
    <w:rsid w:val="005C0D39"/>
    <w:rsid w:val="005C0D58"/>
    <w:rsid w:val="005C6232"/>
    <w:rsid w:val="005D2AF4"/>
    <w:rsid w:val="005D314F"/>
    <w:rsid w:val="005D4136"/>
    <w:rsid w:val="005D6F7A"/>
    <w:rsid w:val="005E78EE"/>
    <w:rsid w:val="005F139F"/>
    <w:rsid w:val="005F1EBD"/>
    <w:rsid w:val="006063D0"/>
    <w:rsid w:val="00613AB8"/>
    <w:rsid w:val="00613C45"/>
    <w:rsid w:val="00620D7E"/>
    <w:rsid w:val="00624B7A"/>
    <w:rsid w:val="00632A44"/>
    <w:rsid w:val="00633D4E"/>
    <w:rsid w:val="0063526F"/>
    <w:rsid w:val="00636550"/>
    <w:rsid w:val="0063723D"/>
    <w:rsid w:val="0063778C"/>
    <w:rsid w:val="00637E86"/>
    <w:rsid w:val="006422DE"/>
    <w:rsid w:val="00643508"/>
    <w:rsid w:val="006439FA"/>
    <w:rsid w:val="0064415B"/>
    <w:rsid w:val="00647ADF"/>
    <w:rsid w:val="006508F1"/>
    <w:rsid w:val="00652939"/>
    <w:rsid w:val="00672D0B"/>
    <w:rsid w:val="0067485D"/>
    <w:rsid w:val="00677669"/>
    <w:rsid w:val="006A164C"/>
    <w:rsid w:val="006A2065"/>
    <w:rsid w:val="006A3D88"/>
    <w:rsid w:val="006A4A7A"/>
    <w:rsid w:val="006A79B3"/>
    <w:rsid w:val="006B0848"/>
    <w:rsid w:val="006B733D"/>
    <w:rsid w:val="006B78E1"/>
    <w:rsid w:val="006C34AE"/>
    <w:rsid w:val="006C67AF"/>
    <w:rsid w:val="006D3DC5"/>
    <w:rsid w:val="006E16AD"/>
    <w:rsid w:val="006F143B"/>
    <w:rsid w:val="007039EC"/>
    <w:rsid w:val="007041A5"/>
    <w:rsid w:val="0071572D"/>
    <w:rsid w:val="007157BA"/>
    <w:rsid w:val="007169F9"/>
    <w:rsid w:val="007174A6"/>
    <w:rsid w:val="007224B3"/>
    <w:rsid w:val="00731303"/>
    <w:rsid w:val="007318C8"/>
    <w:rsid w:val="007402E0"/>
    <w:rsid w:val="00742DC1"/>
    <w:rsid w:val="0074489D"/>
    <w:rsid w:val="007514AD"/>
    <w:rsid w:val="0075524D"/>
    <w:rsid w:val="007560B0"/>
    <w:rsid w:val="007627D7"/>
    <w:rsid w:val="00776C4F"/>
    <w:rsid w:val="007774A8"/>
    <w:rsid w:val="007774C5"/>
    <w:rsid w:val="007838E4"/>
    <w:rsid w:val="007846DC"/>
    <w:rsid w:val="00796E4E"/>
    <w:rsid w:val="007A0D5F"/>
    <w:rsid w:val="007A19D8"/>
    <w:rsid w:val="007B702F"/>
    <w:rsid w:val="007C2832"/>
    <w:rsid w:val="007D6DD7"/>
    <w:rsid w:val="007E36E4"/>
    <w:rsid w:val="007E510B"/>
    <w:rsid w:val="007E518B"/>
    <w:rsid w:val="007E6AFC"/>
    <w:rsid w:val="007F0ACE"/>
    <w:rsid w:val="00804024"/>
    <w:rsid w:val="00804895"/>
    <w:rsid w:val="0081062F"/>
    <w:rsid w:val="00811A97"/>
    <w:rsid w:val="0081753E"/>
    <w:rsid w:val="00833592"/>
    <w:rsid w:val="00846188"/>
    <w:rsid w:val="0085010E"/>
    <w:rsid w:val="0085454F"/>
    <w:rsid w:val="008615C1"/>
    <w:rsid w:val="0087354F"/>
    <w:rsid w:val="008802CC"/>
    <w:rsid w:val="00881036"/>
    <w:rsid w:val="00890F33"/>
    <w:rsid w:val="00896985"/>
    <w:rsid w:val="008B5706"/>
    <w:rsid w:val="008C46A3"/>
    <w:rsid w:val="008C53D0"/>
    <w:rsid w:val="008D4077"/>
    <w:rsid w:val="008D4490"/>
    <w:rsid w:val="008D527A"/>
    <w:rsid w:val="008D56DA"/>
    <w:rsid w:val="008D5771"/>
    <w:rsid w:val="008F13E1"/>
    <w:rsid w:val="008F472E"/>
    <w:rsid w:val="008F5A63"/>
    <w:rsid w:val="00902556"/>
    <w:rsid w:val="0090338C"/>
    <w:rsid w:val="00904847"/>
    <w:rsid w:val="00904D57"/>
    <w:rsid w:val="0091048E"/>
    <w:rsid w:val="00910678"/>
    <w:rsid w:val="00912783"/>
    <w:rsid w:val="00922BEC"/>
    <w:rsid w:val="00924ABC"/>
    <w:rsid w:val="00930F2D"/>
    <w:rsid w:val="00937975"/>
    <w:rsid w:val="00940E8F"/>
    <w:rsid w:val="0095309C"/>
    <w:rsid w:val="00954AA5"/>
    <w:rsid w:val="00962161"/>
    <w:rsid w:val="009652F2"/>
    <w:rsid w:val="00965BB5"/>
    <w:rsid w:val="009711C2"/>
    <w:rsid w:val="009719ED"/>
    <w:rsid w:val="00986C37"/>
    <w:rsid w:val="009965CC"/>
    <w:rsid w:val="00997528"/>
    <w:rsid w:val="0099796A"/>
    <w:rsid w:val="009A307E"/>
    <w:rsid w:val="009C1346"/>
    <w:rsid w:val="009D05C8"/>
    <w:rsid w:val="009D7423"/>
    <w:rsid w:val="009E198C"/>
    <w:rsid w:val="009E3C0B"/>
    <w:rsid w:val="009E5052"/>
    <w:rsid w:val="009F214E"/>
    <w:rsid w:val="009F42C5"/>
    <w:rsid w:val="009F7039"/>
    <w:rsid w:val="00A13244"/>
    <w:rsid w:val="00A239AA"/>
    <w:rsid w:val="00A338F7"/>
    <w:rsid w:val="00A40FC3"/>
    <w:rsid w:val="00A439E8"/>
    <w:rsid w:val="00A45753"/>
    <w:rsid w:val="00A463E9"/>
    <w:rsid w:val="00A53423"/>
    <w:rsid w:val="00A62659"/>
    <w:rsid w:val="00A65F20"/>
    <w:rsid w:val="00A76293"/>
    <w:rsid w:val="00A77DA2"/>
    <w:rsid w:val="00A80BFC"/>
    <w:rsid w:val="00A81391"/>
    <w:rsid w:val="00A85D9D"/>
    <w:rsid w:val="00A92C4C"/>
    <w:rsid w:val="00AA52FD"/>
    <w:rsid w:val="00AA602D"/>
    <w:rsid w:val="00AA7222"/>
    <w:rsid w:val="00AB572D"/>
    <w:rsid w:val="00AB645F"/>
    <w:rsid w:val="00AD776E"/>
    <w:rsid w:val="00AE212B"/>
    <w:rsid w:val="00AE2923"/>
    <w:rsid w:val="00AE56F2"/>
    <w:rsid w:val="00AE7F9D"/>
    <w:rsid w:val="00AF3801"/>
    <w:rsid w:val="00B028F7"/>
    <w:rsid w:val="00B13AC4"/>
    <w:rsid w:val="00B14FBF"/>
    <w:rsid w:val="00B17495"/>
    <w:rsid w:val="00B22863"/>
    <w:rsid w:val="00B25A55"/>
    <w:rsid w:val="00B362B8"/>
    <w:rsid w:val="00B41502"/>
    <w:rsid w:val="00B44DB6"/>
    <w:rsid w:val="00B51024"/>
    <w:rsid w:val="00B60CD8"/>
    <w:rsid w:val="00B60F9C"/>
    <w:rsid w:val="00B6259B"/>
    <w:rsid w:val="00B6687B"/>
    <w:rsid w:val="00B6769E"/>
    <w:rsid w:val="00B73F22"/>
    <w:rsid w:val="00B76E5C"/>
    <w:rsid w:val="00B76F9A"/>
    <w:rsid w:val="00B810B2"/>
    <w:rsid w:val="00B87462"/>
    <w:rsid w:val="00B91E86"/>
    <w:rsid w:val="00BA03F4"/>
    <w:rsid w:val="00BA163A"/>
    <w:rsid w:val="00BA17FC"/>
    <w:rsid w:val="00BA26F7"/>
    <w:rsid w:val="00BA79F0"/>
    <w:rsid w:val="00BB5068"/>
    <w:rsid w:val="00BB7AE8"/>
    <w:rsid w:val="00BC38B2"/>
    <w:rsid w:val="00BC692B"/>
    <w:rsid w:val="00BD0395"/>
    <w:rsid w:val="00BD0481"/>
    <w:rsid w:val="00BD1D43"/>
    <w:rsid w:val="00BD2288"/>
    <w:rsid w:val="00BD4447"/>
    <w:rsid w:val="00BE2623"/>
    <w:rsid w:val="00BE3923"/>
    <w:rsid w:val="00BE3E2C"/>
    <w:rsid w:val="00BE4BF0"/>
    <w:rsid w:val="00BE5EE5"/>
    <w:rsid w:val="00BE68EE"/>
    <w:rsid w:val="00BE7BE3"/>
    <w:rsid w:val="00BE7F63"/>
    <w:rsid w:val="00BF45FB"/>
    <w:rsid w:val="00C02855"/>
    <w:rsid w:val="00C123B1"/>
    <w:rsid w:val="00C208EB"/>
    <w:rsid w:val="00C21071"/>
    <w:rsid w:val="00C2398C"/>
    <w:rsid w:val="00C25569"/>
    <w:rsid w:val="00C27366"/>
    <w:rsid w:val="00C418C5"/>
    <w:rsid w:val="00C44768"/>
    <w:rsid w:val="00C528F7"/>
    <w:rsid w:val="00C575B5"/>
    <w:rsid w:val="00C63AA8"/>
    <w:rsid w:val="00C7783C"/>
    <w:rsid w:val="00C86B6C"/>
    <w:rsid w:val="00C9130C"/>
    <w:rsid w:val="00C94B25"/>
    <w:rsid w:val="00C9653D"/>
    <w:rsid w:val="00CA672B"/>
    <w:rsid w:val="00CA6B58"/>
    <w:rsid w:val="00CB1AE6"/>
    <w:rsid w:val="00CB3637"/>
    <w:rsid w:val="00CB3ED4"/>
    <w:rsid w:val="00CB3F86"/>
    <w:rsid w:val="00CB7F4D"/>
    <w:rsid w:val="00CD34F0"/>
    <w:rsid w:val="00CE0954"/>
    <w:rsid w:val="00CF11F7"/>
    <w:rsid w:val="00D12D89"/>
    <w:rsid w:val="00D1323F"/>
    <w:rsid w:val="00D202BA"/>
    <w:rsid w:val="00D22DAF"/>
    <w:rsid w:val="00D251AC"/>
    <w:rsid w:val="00D26B5F"/>
    <w:rsid w:val="00D31B4F"/>
    <w:rsid w:val="00D35C57"/>
    <w:rsid w:val="00D43766"/>
    <w:rsid w:val="00D47CCF"/>
    <w:rsid w:val="00D57A1D"/>
    <w:rsid w:val="00D6457B"/>
    <w:rsid w:val="00D64DD3"/>
    <w:rsid w:val="00D65756"/>
    <w:rsid w:val="00D66DEC"/>
    <w:rsid w:val="00D71A41"/>
    <w:rsid w:val="00D72622"/>
    <w:rsid w:val="00D741EB"/>
    <w:rsid w:val="00D768A4"/>
    <w:rsid w:val="00D81F91"/>
    <w:rsid w:val="00D92F52"/>
    <w:rsid w:val="00D9412E"/>
    <w:rsid w:val="00D94764"/>
    <w:rsid w:val="00DA753F"/>
    <w:rsid w:val="00DC182C"/>
    <w:rsid w:val="00DC5754"/>
    <w:rsid w:val="00DC59B5"/>
    <w:rsid w:val="00DD13CE"/>
    <w:rsid w:val="00DD34A3"/>
    <w:rsid w:val="00DD5641"/>
    <w:rsid w:val="00DD6056"/>
    <w:rsid w:val="00DE10F4"/>
    <w:rsid w:val="00DE4726"/>
    <w:rsid w:val="00DE74AA"/>
    <w:rsid w:val="00DE7C6A"/>
    <w:rsid w:val="00DF2857"/>
    <w:rsid w:val="00DF782B"/>
    <w:rsid w:val="00E00E12"/>
    <w:rsid w:val="00E03AEF"/>
    <w:rsid w:val="00E102DE"/>
    <w:rsid w:val="00E16BD7"/>
    <w:rsid w:val="00E24825"/>
    <w:rsid w:val="00E42093"/>
    <w:rsid w:val="00E46753"/>
    <w:rsid w:val="00E522AD"/>
    <w:rsid w:val="00E5252C"/>
    <w:rsid w:val="00E64103"/>
    <w:rsid w:val="00E705E6"/>
    <w:rsid w:val="00E71304"/>
    <w:rsid w:val="00E735C7"/>
    <w:rsid w:val="00E74DD1"/>
    <w:rsid w:val="00E76CD1"/>
    <w:rsid w:val="00E81195"/>
    <w:rsid w:val="00EA6FE0"/>
    <w:rsid w:val="00EB2192"/>
    <w:rsid w:val="00EB7F2B"/>
    <w:rsid w:val="00EC127D"/>
    <w:rsid w:val="00ED0533"/>
    <w:rsid w:val="00ED38DF"/>
    <w:rsid w:val="00EE3D7B"/>
    <w:rsid w:val="00EE4AD8"/>
    <w:rsid w:val="00EF2C09"/>
    <w:rsid w:val="00F0058D"/>
    <w:rsid w:val="00F06E8F"/>
    <w:rsid w:val="00F13897"/>
    <w:rsid w:val="00F139AC"/>
    <w:rsid w:val="00F21EAC"/>
    <w:rsid w:val="00F24DE9"/>
    <w:rsid w:val="00F3012B"/>
    <w:rsid w:val="00F3243D"/>
    <w:rsid w:val="00F4059B"/>
    <w:rsid w:val="00F46D0D"/>
    <w:rsid w:val="00F64CF1"/>
    <w:rsid w:val="00F67F31"/>
    <w:rsid w:val="00F77530"/>
    <w:rsid w:val="00F81EF8"/>
    <w:rsid w:val="00F92B59"/>
    <w:rsid w:val="00F948BC"/>
    <w:rsid w:val="00F960CF"/>
    <w:rsid w:val="00FA10A3"/>
    <w:rsid w:val="00FA1226"/>
    <w:rsid w:val="00FA3F2C"/>
    <w:rsid w:val="00FA45B4"/>
    <w:rsid w:val="00FB7FF8"/>
    <w:rsid w:val="00FD09D8"/>
    <w:rsid w:val="00FE1922"/>
    <w:rsid w:val="00FF03E2"/>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CA2FA"/>
  <w15:docId w15:val="{FFD6CB79-27C6-4CEB-83CD-5EF4737A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character" w:styleId="UyteHipercze">
    <w:name w:val="FollowedHyperlink"/>
    <w:basedOn w:val="Domylnaczcionkaakapitu"/>
    <w:uiPriority w:val="99"/>
    <w:semiHidden/>
    <w:unhideWhenUsed/>
    <w:rsid w:val="00FA3F2C"/>
    <w:rPr>
      <w:color w:val="954F72" w:themeColor="followedHyperlink"/>
      <w:u w:val="single"/>
    </w:rPr>
  </w:style>
  <w:style w:type="paragraph" w:styleId="Zwykytekst">
    <w:name w:val="Plain Text"/>
    <w:basedOn w:val="Normalny"/>
    <w:link w:val="ZwykytekstZnak"/>
    <w:uiPriority w:val="99"/>
    <w:semiHidden/>
    <w:unhideWhenUsed/>
    <w:rsid w:val="005C0D58"/>
    <w:rPr>
      <w:rFonts w:ascii="Calibri" w:eastAsiaTheme="minorHAnsi" w:hAnsi="Calibri" w:cstheme="minorBidi"/>
      <w:sz w:val="22"/>
      <w:szCs w:val="21"/>
    </w:rPr>
  </w:style>
  <w:style w:type="character" w:customStyle="1" w:styleId="ZwykytekstZnak">
    <w:name w:val="Zwykły tekst Znak"/>
    <w:basedOn w:val="Domylnaczcionkaakapitu"/>
    <w:link w:val="Zwykytekst"/>
    <w:uiPriority w:val="99"/>
    <w:semiHidden/>
    <w:rsid w:val="005C0D58"/>
    <w:rPr>
      <w:rFonts w:ascii="Calibri" w:hAnsi="Calibri"/>
      <w:szCs w:val="21"/>
    </w:rPr>
  </w:style>
  <w:style w:type="character" w:customStyle="1" w:styleId="Nierozpoznanawzmianka1">
    <w:name w:val="Nierozpoznana wzmianka1"/>
    <w:basedOn w:val="Domylnaczcionkaakapitu"/>
    <w:uiPriority w:val="99"/>
    <w:semiHidden/>
    <w:unhideWhenUsed/>
    <w:rsid w:val="00AF3801"/>
    <w:rPr>
      <w:color w:val="605E5C"/>
      <w:shd w:val="clear" w:color="auto" w:fill="E1DFDD"/>
    </w:rPr>
  </w:style>
  <w:style w:type="paragraph" w:styleId="Tekstprzypisukocowego">
    <w:name w:val="endnote text"/>
    <w:basedOn w:val="Normalny"/>
    <w:link w:val="TekstprzypisukocowegoZnak"/>
    <w:uiPriority w:val="99"/>
    <w:semiHidden/>
    <w:unhideWhenUsed/>
    <w:rsid w:val="002D3121"/>
    <w:rPr>
      <w:sz w:val="20"/>
      <w:szCs w:val="20"/>
    </w:rPr>
  </w:style>
  <w:style w:type="character" w:customStyle="1" w:styleId="TekstprzypisukocowegoZnak">
    <w:name w:val="Tekst przypisu końcowego Znak"/>
    <w:basedOn w:val="Domylnaczcionkaakapitu"/>
    <w:link w:val="Tekstprzypisukocowego"/>
    <w:uiPriority w:val="99"/>
    <w:semiHidden/>
    <w:rsid w:val="002D3121"/>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2D3121"/>
    <w:rPr>
      <w:vertAlign w:val="superscript"/>
    </w:rPr>
  </w:style>
  <w:style w:type="paragraph" w:customStyle="1" w:styleId="Tekst2">
    <w:name w:val="Tekst_2"/>
    <w:basedOn w:val="Normalny"/>
    <w:link w:val="Tekst2Znak"/>
    <w:qFormat/>
    <w:rsid w:val="00846188"/>
    <w:pPr>
      <w:overflowPunct w:val="0"/>
      <w:autoSpaceDE w:val="0"/>
      <w:autoSpaceDN w:val="0"/>
      <w:adjustRightInd w:val="0"/>
      <w:spacing w:before="120" w:after="120" w:line="360" w:lineRule="auto"/>
      <w:ind w:firstLine="851"/>
      <w:jc w:val="both"/>
      <w:textAlignment w:val="baseline"/>
    </w:pPr>
    <w:rPr>
      <w:rFonts w:ascii="Times New Roman" w:hAnsi="Times New Roman"/>
      <w:sz w:val="22"/>
      <w:szCs w:val="24"/>
      <w:lang w:val="x-none" w:eastAsia="x-none"/>
    </w:rPr>
  </w:style>
  <w:style w:type="character" w:customStyle="1" w:styleId="Tekst2Znak">
    <w:name w:val="Tekst_2 Znak"/>
    <w:basedOn w:val="Domylnaczcionkaakapitu"/>
    <w:link w:val="Tekst2"/>
    <w:rsid w:val="00846188"/>
    <w:rPr>
      <w:rFonts w:ascii="Times New Roman" w:eastAsia="Times New Roman" w:hAnsi="Times New Roman" w:cs="Times New Roman"/>
      <w:szCs w:val="24"/>
      <w:lang w:val="x-none" w:eastAsia="x-none"/>
    </w:rPr>
  </w:style>
  <w:style w:type="paragraph" w:styleId="NormalnyWeb">
    <w:name w:val="Normal (Web)"/>
    <w:basedOn w:val="Normalny"/>
    <w:uiPriority w:val="99"/>
    <w:semiHidden/>
    <w:unhideWhenUsed/>
    <w:rsid w:val="00811A97"/>
    <w:rPr>
      <w:rFonts w:ascii="Times New Roman" w:hAnsi="Times New Roman"/>
      <w:sz w:val="24"/>
      <w:szCs w:val="24"/>
    </w:rPr>
  </w:style>
  <w:style w:type="character" w:customStyle="1" w:styleId="Nierozpoznanawzmianka2">
    <w:name w:val="Nierozpoznana wzmianka2"/>
    <w:basedOn w:val="Domylnaczcionkaakapitu"/>
    <w:uiPriority w:val="99"/>
    <w:semiHidden/>
    <w:unhideWhenUsed/>
    <w:rsid w:val="00A81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805571">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3815674">
      <w:bodyDiv w:val="1"/>
      <w:marLeft w:val="0"/>
      <w:marRight w:val="0"/>
      <w:marTop w:val="0"/>
      <w:marBottom w:val="0"/>
      <w:divBdr>
        <w:top w:val="none" w:sz="0" w:space="0" w:color="auto"/>
        <w:left w:val="none" w:sz="0" w:space="0" w:color="auto"/>
        <w:bottom w:val="none" w:sz="0" w:space="0" w:color="auto"/>
        <w:right w:val="none" w:sz="0" w:space="0" w:color="auto"/>
      </w:divBdr>
    </w:div>
    <w:div w:id="758599163">
      <w:bodyDiv w:val="1"/>
      <w:marLeft w:val="0"/>
      <w:marRight w:val="0"/>
      <w:marTop w:val="0"/>
      <w:marBottom w:val="0"/>
      <w:divBdr>
        <w:top w:val="none" w:sz="0" w:space="0" w:color="auto"/>
        <w:left w:val="none" w:sz="0" w:space="0" w:color="auto"/>
        <w:bottom w:val="none" w:sz="0" w:space="0" w:color="auto"/>
        <w:right w:val="none" w:sz="0" w:space="0" w:color="auto"/>
      </w:divBdr>
    </w:div>
    <w:div w:id="824324961">
      <w:bodyDiv w:val="1"/>
      <w:marLeft w:val="0"/>
      <w:marRight w:val="0"/>
      <w:marTop w:val="0"/>
      <w:marBottom w:val="0"/>
      <w:divBdr>
        <w:top w:val="none" w:sz="0" w:space="0" w:color="auto"/>
        <w:left w:val="none" w:sz="0" w:space="0" w:color="auto"/>
        <w:bottom w:val="none" w:sz="0" w:space="0" w:color="auto"/>
        <w:right w:val="none" w:sz="0" w:space="0" w:color="auto"/>
      </w:divBdr>
    </w:div>
    <w:div w:id="879979959">
      <w:bodyDiv w:val="1"/>
      <w:marLeft w:val="0"/>
      <w:marRight w:val="0"/>
      <w:marTop w:val="0"/>
      <w:marBottom w:val="0"/>
      <w:divBdr>
        <w:top w:val="none" w:sz="0" w:space="0" w:color="auto"/>
        <w:left w:val="none" w:sz="0" w:space="0" w:color="auto"/>
        <w:bottom w:val="none" w:sz="0" w:space="0" w:color="auto"/>
        <w:right w:val="none" w:sz="0" w:space="0" w:color="auto"/>
      </w:divBdr>
    </w:div>
    <w:div w:id="891229658">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319546">
      <w:bodyDiv w:val="1"/>
      <w:marLeft w:val="0"/>
      <w:marRight w:val="0"/>
      <w:marTop w:val="0"/>
      <w:marBottom w:val="0"/>
      <w:divBdr>
        <w:top w:val="none" w:sz="0" w:space="0" w:color="auto"/>
        <w:left w:val="none" w:sz="0" w:space="0" w:color="auto"/>
        <w:bottom w:val="none" w:sz="0" w:space="0" w:color="auto"/>
        <w:right w:val="none" w:sz="0" w:space="0" w:color="auto"/>
      </w:divBdr>
    </w:div>
    <w:div w:id="201746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kurencja.uokik.gov.pl/sygnalis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twitter.com/UOKiKgovPL" TargetMode="External"/><Relationship Id="rId2" Type="http://schemas.openxmlformats.org/officeDocument/2006/relationships/hyperlink" Target="mailto:biuroprasowe@uokik.gov.p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DA0DF-52B6-4BAF-BE7B-326885ED4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554</Words>
  <Characters>3325</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Justyna Piskorek</dc:creator>
  <cp:lastModifiedBy>Agnieszka Orlińska</cp:lastModifiedBy>
  <cp:revision>11</cp:revision>
  <cp:lastPrinted>2019-03-06T14:11:00Z</cp:lastPrinted>
  <dcterms:created xsi:type="dcterms:W3CDTF">2020-09-02T15:20:00Z</dcterms:created>
  <dcterms:modified xsi:type="dcterms:W3CDTF">2020-09-04T12:34:00Z</dcterms:modified>
</cp:coreProperties>
</file>