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3F299" w14:textId="6C3C3724" w:rsidR="00742C33" w:rsidRDefault="005D2B05" w:rsidP="00742C33">
      <w:pPr>
        <w:jc w:val="both"/>
        <w:rPr>
          <w:sz w:val="32"/>
          <w:szCs w:val="32"/>
        </w:rPr>
      </w:pPr>
      <w:r>
        <w:rPr>
          <w:sz w:val="32"/>
          <w:szCs w:val="32"/>
        </w:rPr>
        <w:t>DZIEŃ MEDIACJI – POLUBOWNE RO</w:t>
      </w:r>
      <w:r w:rsidR="00194871">
        <w:rPr>
          <w:sz w:val="32"/>
          <w:szCs w:val="32"/>
        </w:rPr>
        <w:t>Z</w:t>
      </w:r>
      <w:bookmarkStart w:id="0" w:name="_GoBack"/>
      <w:bookmarkEnd w:id="0"/>
      <w:r>
        <w:rPr>
          <w:sz w:val="32"/>
          <w:szCs w:val="32"/>
        </w:rPr>
        <w:t xml:space="preserve">STRZYGANIE SPORÓW KONSUMENCKICH </w:t>
      </w:r>
    </w:p>
    <w:p w14:paraId="25A6C902" w14:textId="77777777" w:rsidR="00742C33" w:rsidRPr="00742C33" w:rsidRDefault="00742C33" w:rsidP="00742C33">
      <w:pPr>
        <w:jc w:val="both"/>
        <w:rPr>
          <w:rFonts w:asciiTheme="minorHAnsi" w:hAnsiTheme="minorHAnsi"/>
          <w:sz w:val="32"/>
          <w:szCs w:val="32"/>
        </w:rPr>
      </w:pPr>
    </w:p>
    <w:p w14:paraId="3B1ECD81" w14:textId="27BEB438" w:rsidR="00A342E6" w:rsidRPr="00A342E6" w:rsidRDefault="00A342E6" w:rsidP="00511E3F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b/>
          <w:sz w:val="22"/>
        </w:rPr>
      </w:pPr>
      <w:r w:rsidRPr="003953B9">
        <w:rPr>
          <w:b/>
          <w:sz w:val="22"/>
        </w:rPr>
        <w:t>Sprzedawca odrzucił twoją reklamację? Nie jesteś zadowolony ze sposobu rozpatrzenia zgłoszenia? Rozwiąż spór polubownie.</w:t>
      </w:r>
    </w:p>
    <w:p w14:paraId="643ECEF1" w14:textId="5668A8F4" w:rsidR="00742C33" w:rsidRPr="00742C33" w:rsidRDefault="00A342E6" w:rsidP="00511E3F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15 października w </w:t>
      </w:r>
      <w:r w:rsidR="00511E3F" w:rsidRPr="003953B9">
        <w:rPr>
          <w:b/>
          <w:sz w:val="22"/>
        </w:rPr>
        <w:t xml:space="preserve">Międzynarodowy Dzień </w:t>
      </w:r>
      <w:r w:rsidR="00742C33" w:rsidRPr="003953B9">
        <w:rPr>
          <w:b/>
          <w:sz w:val="22"/>
        </w:rPr>
        <w:t>Mediacji</w:t>
      </w:r>
      <w:r w:rsidR="00742C33" w:rsidRPr="00A342E6">
        <w:rPr>
          <w:b/>
          <w:sz w:val="22"/>
        </w:rPr>
        <w:t xml:space="preserve"> </w:t>
      </w:r>
      <w:r>
        <w:rPr>
          <w:b/>
          <w:sz w:val="22"/>
        </w:rPr>
        <w:t>p</w:t>
      </w:r>
      <w:r w:rsidR="00742C33" w:rsidRPr="00A342E6">
        <w:rPr>
          <w:b/>
          <w:sz w:val="22"/>
        </w:rPr>
        <w:t>rzypominamy</w:t>
      </w:r>
      <w:r w:rsidR="00742C33" w:rsidRPr="00742C33">
        <w:rPr>
          <w:b/>
          <w:sz w:val="22"/>
        </w:rPr>
        <w:t xml:space="preserve"> </w:t>
      </w:r>
      <w:r w:rsidR="000E5936">
        <w:rPr>
          <w:b/>
          <w:sz w:val="22"/>
        </w:rPr>
        <w:t xml:space="preserve">o możliwości </w:t>
      </w:r>
      <w:r w:rsidR="00742C33" w:rsidRPr="00742C33">
        <w:rPr>
          <w:b/>
          <w:sz w:val="22"/>
        </w:rPr>
        <w:t>skorzysta</w:t>
      </w:r>
      <w:r w:rsidR="000E5936">
        <w:rPr>
          <w:b/>
          <w:sz w:val="22"/>
        </w:rPr>
        <w:t>nia</w:t>
      </w:r>
      <w:r w:rsidR="00742C33" w:rsidRPr="00742C33">
        <w:rPr>
          <w:b/>
          <w:sz w:val="22"/>
        </w:rPr>
        <w:t xml:space="preserve"> z polubownego rozwiązywania sporów</w:t>
      </w:r>
      <w:r w:rsidR="002B6903">
        <w:rPr>
          <w:b/>
          <w:sz w:val="22"/>
        </w:rPr>
        <w:t xml:space="preserve"> konsumenckich</w:t>
      </w:r>
      <w:r>
        <w:rPr>
          <w:b/>
          <w:sz w:val="22"/>
        </w:rPr>
        <w:t xml:space="preserve">. </w:t>
      </w:r>
    </w:p>
    <w:p w14:paraId="5895DAF3" w14:textId="576D754D" w:rsidR="00742C33" w:rsidRPr="00742C33" w:rsidRDefault="00742C33" w:rsidP="00511E3F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b/>
          <w:sz w:val="22"/>
        </w:rPr>
      </w:pPr>
      <w:r w:rsidRPr="00742C33">
        <w:rPr>
          <w:b/>
          <w:sz w:val="22"/>
        </w:rPr>
        <w:t>Pozasądowe rozstrzyganie sporów konsumenckich</w:t>
      </w:r>
      <w:r w:rsidR="00E72DB0">
        <w:rPr>
          <w:b/>
          <w:sz w:val="22"/>
        </w:rPr>
        <w:t xml:space="preserve"> (ADR)</w:t>
      </w:r>
      <w:r w:rsidRPr="00742C33">
        <w:rPr>
          <w:b/>
          <w:sz w:val="22"/>
        </w:rPr>
        <w:t xml:space="preserve"> to szybszy, tańszy i wygodniejszy sposób dochodzenia swoich praw.</w:t>
      </w:r>
    </w:p>
    <w:p w14:paraId="67F11340" w14:textId="02E6F346" w:rsidR="00742C33" w:rsidRPr="00742C33" w:rsidRDefault="00E72DB0" w:rsidP="003953B9">
      <w:pPr>
        <w:spacing w:line="360" w:lineRule="auto"/>
        <w:jc w:val="both"/>
        <w:rPr>
          <w:sz w:val="22"/>
        </w:rPr>
      </w:pPr>
      <w:r w:rsidRPr="003953B9">
        <w:rPr>
          <w:b/>
          <w:sz w:val="22"/>
        </w:rPr>
        <w:t xml:space="preserve">[Warszawa, </w:t>
      </w:r>
      <w:r w:rsidR="00A342E6" w:rsidRPr="003953B9">
        <w:rPr>
          <w:b/>
          <w:sz w:val="22"/>
        </w:rPr>
        <w:t>15 października 2021</w:t>
      </w:r>
      <w:r w:rsidRPr="003953B9">
        <w:rPr>
          <w:b/>
          <w:sz w:val="22"/>
        </w:rPr>
        <w:t>]</w:t>
      </w:r>
      <w:r>
        <w:rPr>
          <w:sz w:val="22"/>
        </w:rPr>
        <w:t xml:space="preserve"> </w:t>
      </w:r>
      <w:r w:rsidR="00742C33" w:rsidRPr="00742C33">
        <w:rPr>
          <w:sz w:val="22"/>
        </w:rPr>
        <w:t>ADR (ang. Alternative Dispute Resolution) – to pozasądowe rozstrzyganie sporów konsumenckich</w:t>
      </w:r>
      <w:r>
        <w:rPr>
          <w:sz w:val="22"/>
        </w:rPr>
        <w:t xml:space="preserve">. Nie jest prowadzone przez sąd powszechny tylko przez </w:t>
      </w:r>
      <w:r w:rsidR="00742C33" w:rsidRPr="00742C33">
        <w:rPr>
          <w:sz w:val="22"/>
        </w:rPr>
        <w:t xml:space="preserve"> upoważnione</w:t>
      </w:r>
      <w:r w:rsidR="00221A37">
        <w:rPr>
          <w:sz w:val="22"/>
        </w:rPr>
        <w:t xml:space="preserve"> do tego</w:t>
      </w:r>
      <w:r w:rsidR="00742C33" w:rsidRPr="00742C33">
        <w:rPr>
          <w:sz w:val="22"/>
        </w:rPr>
        <w:t xml:space="preserve"> </w:t>
      </w:r>
      <w:r w:rsidR="00E966C8">
        <w:rPr>
          <w:sz w:val="22"/>
        </w:rPr>
        <w:t xml:space="preserve">podmioty </w:t>
      </w:r>
      <w:r w:rsidR="00511E3F">
        <w:rPr>
          <w:sz w:val="22"/>
        </w:rPr>
        <w:t xml:space="preserve">takie jak </w:t>
      </w:r>
      <w:r w:rsidR="00511E3F" w:rsidRPr="00511E3F">
        <w:rPr>
          <w:sz w:val="22"/>
        </w:rPr>
        <w:t>Prezes Urzędu Komunikacji Elektronicznej</w:t>
      </w:r>
      <w:r w:rsidR="00511E3F">
        <w:rPr>
          <w:sz w:val="22"/>
        </w:rPr>
        <w:t xml:space="preserve"> czy </w:t>
      </w:r>
      <w:r w:rsidR="00511E3F" w:rsidRPr="00511E3F">
        <w:rPr>
          <w:sz w:val="22"/>
        </w:rPr>
        <w:t>Koordynator do spraw negocjacji działający przy Prezesie Urzędu Regulacji Energetyki</w:t>
      </w:r>
      <w:r w:rsidR="00742C33" w:rsidRPr="00742C33">
        <w:rPr>
          <w:sz w:val="22"/>
        </w:rPr>
        <w:t>.</w:t>
      </w:r>
      <w:r w:rsidR="00350EFB">
        <w:rPr>
          <w:sz w:val="22"/>
        </w:rPr>
        <w:t xml:space="preserve"> </w:t>
      </w:r>
      <w:r w:rsidR="000E5936">
        <w:rPr>
          <w:sz w:val="22"/>
        </w:rPr>
        <w:t>W podmiotach sektorowych możesz polubownie rozwiązać sprawę, która dotyczy usług telekomunikacyjnych i pocztowych, energetyki, finansów, ubezpieczeń, transportu kolejowego oraz lotniczego. Ich d</w:t>
      </w:r>
      <w:r w:rsidR="00A342E6">
        <w:rPr>
          <w:sz w:val="22"/>
        </w:rPr>
        <w:t>ziałania</w:t>
      </w:r>
      <w:r w:rsidR="000E5936">
        <w:rPr>
          <w:sz w:val="22"/>
        </w:rPr>
        <w:t xml:space="preserve"> </w:t>
      </w:r>
      <w:r w:rsidR="00A342E6">
        <w:rPr>
          <w:sz w:val="22"/>
        </w:rPr>
        <w:t xml:space="preserve">uzupełnia </w:t>
      </w:r>
      <w:r w:rsidR="007B61D4">
        <w:rPr>
          <w:sz w:val="22"/>
        </w:rPr>
        <w:t xml:space="preserve">Inspekcja Handlowa, </w:t>
      </w:r>
      <w:r w:rsidR="003953B9">
        <w:rPr>
          <w:sz w:val="22"/>
        </w:rPr>
        <w:t>która zajmuje się postępowaniem</w:t>
      </w:r>
      <w:r w:rsidR="007B61D4">
        <w:rPr>
          <w:sz w:val="22"/>
        </w:rPr>
        <w:t xml:space="preserve"> </w:t>
      </w:r>
      <w:r w:rsidR="003953B9">
        <w:rPr>
          <w:sz w:val="22"/>
        </w:rPr>
        <w:t xml:space="preserve">w kwestiach </w:t>
      </w:r>
      <w:r w:rsidR="007B61D4">
        <w:rPr>
          <w:sz w:val="22"/>
        </w:rPr>
        <w:t>sprzedaży towarów i świadczenia</w:t>
      </w:r>
      <w:r w:rsidR="007B61D4" w:rsidRPr="007B61D4">
        <w:rPr>
          <w:sz w:val="22"/>
        </w:rPr>
        <w:t xml:space="preserve"> usług</w:t>
      </w:r>
      <w:r w:rsidR="007B61D4">
        <w:rPr>
          <w:sz w:val="22"/>
        </w:rPr>
        <w:t xml:space="preserve"> z pozostałych obszarów tj. usługi turystyczne, deweloperskie czy remontowo-budowlane. </w:t>
      </w:r>
      <w:r w:rsidR="003953B9">
        <w:rPr>
          <w:sz w:val="22"/>
        </w:rPr>
        <w:t>Takie postępowanie</w:t>
      </w:r>
      <w:r w:rsidR="00E14B2A">
        <w:rPr>
          <w:sz w:val="22"/>
        </w:rPr>
        <w:t xml:space="preserve"> jest szybsze niż sądowe – trwa około 90 dni – i jest z reguły bezpłatne. </w:t>
      </w:r>
      <w:r w:rsidR="00350EFB">
        <w:rPr>
          <w:sz w:val="22"/>
        </w:rPr>
        <w:t xml:space="preserve">Zobacz </w:t>
      </w:r>
      <w:hyperlink r:id="rId7" w:history="1">
        <w:r w:rsidR="00350EFB" w:rsidRPr="00350EFB">
          <w:rPr>
            <w:rStyle w:val="Hipercze"/>
            <w:sz w:val="22"/>
          </w:rPr>
          <w:t>rejestr</w:t>
        </w:r>
      </w:hyperlink>
      <w:r w:rsidR="00350EFB">
        <w:rPr>
          <w:sz w:val="22"/>
        </w:rPr>
        <w:t xml:space="preserve"> </w:t>
      </w:r>
      <w:r w:rsidR="003C7189">
        <w:rPr>
          <w:sz w:val="22"/>
        </w:rPr>
        <w:t xml:space="preserve">podmiotów </w:t>
      </w:r>
      <w:r w:rsidR="00350EFB">
        <w:rPr>
          <w:sz w:val="22"/>
        </w:rPr>
        <w:t>ADR</w:t>
      </w:r>
      <w:r w:rsidR="00E14B2A">
        <w:rPr>
          <w:sz w:val="22"/>
        </w:rPr>
        <w:t>, które mogą pomóc w twojej sprawie</w:t>
      </w:r>
      <w:r w:rsidR="00350EFB">
        <w:rPr>
          <w:sz w:val="22"/>
        </w:rPr>
        <w:t>.</w:t>
      </w:r>
    </w:p>
    <w:p w14:paraId="034F28C1" w14:textId="279D95F0" w:rsidR="00511E3F" w:rsidRDefault="00511E3F" w:rsidP="003953B9">
      <w:pPr>
        <w:spacing w:line="360" w:lineRule="auto"/>
        <w:jc w:val="both"/>
        <w:rPr>
          <w:rFonts w:cstheme="minorHAnsi"/>
          <w:sz w:val="22"/>
          <w:highlight w:val="yellow"/>
        </w:rPr>
      </w:pPr>
    </w:p>
    <w:p w14:paraId="78FECCDA" w14:textId="77777777" w:rsidR="00742C33" w:rsidRPr="00742C33" w:rsidRDefault="00742C33" w:rsidP="003953B9">
      <w:pPr>
        <w:spacing w:line="360" w:lineRule="auto"/>
        <w:jc w:val="both"/>
        <w:rPr>
          <w:rFonts w:cstheme="minorBidi"/>
          <w:b/>
          <w:sz w:val="22"/>
        </w:rPr>
      </w:pPr>
      <w:r w:rsidRPr="00742C33">
        <w:rPr>
          <w:b/>
          <w:sz w:val="22"/>
        </w:rPr>
        <w:t>WAŻNE !</w:t>
      </w:r>
    </w:p>
    <w:p w14:paraId="6205BD6E" w14:textId="36FA4CE5" w:rsidR="00742C33" w:rsidRPr="00742C33" w:rsidRDefault="00742C33" w:rsidP="003953B9">
      <w:pPr>
        <w:pStyle w:val="Akapitzlist"/>
        <w:numPr>
          <w:ilvl w:val="0"/>
          <w:numId w:val="30"/>
        </w:numPr>
        <w:spacing w:after="160" w:line="360" w:lineRule="auto"/>
        <w:jc w:val="both"/>
        <w:rPr>
          <w:sz w:val="22"/>
        </w:rPr>
      </w:pPr>
      <w:r w:rsidRPr="00742C33">
        <w:rPr>
          <w:sz w:val="22"/>
        </w:rPr>
        <w:t xml:space="preserve">Jest to </w:t>
      </w:r>
      <w:r w:rsidRPr="00742C33">
        <w:rPr>
          <w:b/>
          <w:sz w:val="22"/>
        </w:rPr>
        <w:t>postępowanie poreklamacyjne</w:t>
      </w:r>
      <w:r w:rsidRPr="00742C33">
        <w:rPr>
          <w:sz w:val="22"/>
        </w:rPr>
        <w:t>. W praktyce oznacza to, że sprawa może być rozpatrzona</w:t>
      </w:r>
      <w:r w:rsidR="00221A37">
        <w:rPr>
          <w:sz w:val="22"/>
        </w:rPr>
        <w:t>,</w:t>
      </w:r>
      <w:r w:rsidRPr="00742C33">
        <w:rPr>
          <w:sz w:val="22"/>
        </w:rPr>
        <w:t xml:space="preserve"> tylko jeśli konsument wyczerpał drogę reklamacyjną</w:t>
      </w:r>
      <w:r w:rsidR="003953B9">
        <w:rPr>
          <w:sz w:val="22"/>
        </w:rPr>
        <w:t xml:space="preserve">. Konieczne jest, aby w pierwszej kolejności spróbować rozwiązać spór bezpośrednio z przedsiębiorcą. </w:t>
      </w:r>
    </w:p>
    <w:p w14:paraId="2252F544" w14:textId="761991A9" w:rsidR="00221A37" w:rsidRPr="00456460" w:rsidRDefault="00742C33" w:rsidP="003953B9">
      <w:pPr>
        <w:pStyle w:val="Akapitzlist"/>
        <w:numPr>
          <w:ilvl w:val="0"/>
          <w:numId w:val="30"/>
        </w:numPr>
        <w:spacing w:after="160" w:line="360" w:lineRule="auto"/>
        <w:jc w:val="both"/>
        <w:rPr>
          <w:rFonts w:cstheme="minorHAnsi"/>
          <w:sz w:val="22"/>
        </w:rPr>
      </w:pPr>
      <w:r w:rsidRPr="00742C33">
        <w:rPr>
          <w:rFonts w:cstheme="minorHAnsi"/>
          <w:sz w:val="22"/>
        </w:rPr>
        <w:t xml:space="preserve">Udział w postępowaniu jest </w:t>
      </w:r>
      <w:r w:rsidRPr="00742C33">
        <w:rPr>
          <w:rFonts w:cstheme="minorHAnsi"/>
          <w:b/>
          <w:sz w:val="22"/>
        </w:rPr>
        <w:t>dobrowolny</w:t>
      </w:r>
      <w:r w:rsidR="00E72DB0">
        <w:rPr>
          <w:rFonts w:cstheme="minorHAnsi"/>
          <w:sz w:val="22"/>
        </w:rPr>
        <w:t>.</w:t>
      </w:r>
      <w:r w:rsidRPr="00742C33">
        <w:rPr>
          <w:rFonts w:cstheme="minorHAnsi"/>
          <w:sz w:val="22"/>
        </w:rPr>
        <w:t xml:space="preserve"> Zarówno konsument</w:t>
      </w:r>
      <w:r w:rsidR="00221A37">
        <w:rPr>
          <w:rFonts w:cstheme="minorHAnsi"/>
          <w:sz w:val="22"/>
        </w:rPr>
        <w:t>,</w:t>
      </w:r>
      <w:r w:rsidRPr="00742C33">
        <w:rPr>
          <w:rFonts w:cstheme="minorHAnsi"/>
          <w:sz w:val="22"/>
        </w:rPr>
        <w:t xml:space="preserve"> jak i przedsiębiorca </w:t>
      </w:r>
      <w:r w:rsidRPr="00456460">
        <w:rPr>
          <w:rFonts w:cstheme="minorHAnsi"/>
          <w:sz w:val="22"/>
        </w:rPr>
        <w:t xml:space="preserve">muszą </w:t>
      </w:r>
      <w:r w:rsidR="002B6903">
        <w:rPr>
          <w:rFonts w:cstheme="minorHAnsi"/>
          <w:sz w:val="22"/>
        </w:rPr>
        <w:t xml:space="preserve">wyrazić zgodę </w:t>
      </w:r>
      <w:r w:rsidRPr="00456460">
        <w:rPr>
          <w:rFonts w:cstheme="minorHAnsi"/>
          <w:sz w:val="22"/>
        </w:rPr>
        <w:t xml:space="preserve">na udział w postępowaniu. </w:t>
      </w:r>
    </w:p>
    <w:p w14:paraId="4FB68F67" w14:textId="25687F6A" w:rsidR="00624406" w:rsidRPr="005D2B05" w:rsidRDefault="00456460" w:rsidP="003953B9">
      <w:pPr>
        <w:pStyle w:val="Akapitzlist"/>
        <w:numPr>
          <w:ilvl w:val="0"/>
          <w:numId w:val="30"/>
        </w:numPr>
        <w:spacing w:after="160" w:line="360" w:lineRule="auto"/>
        <w:jc w:val="both"/>
        <w:rPr>
          <w:rFonts w:cstheme="minorHAnsi"/>
          <w:sz w:val="22"/>
        </w:rPr>
      </w:pPr>
      <w:r w:rsidRPr="00456460">
        <w:rPr>
          <w:rFonts w:cs="Segoe UI"/>
          <w:color w:val="000000"/>
          <w:sz w:val="22"/>
        </w:rPr>
        <w:t>Wyniki mediacji jak i kon</w:t>
      </w:r>
      <w:r>
        <w:rPr>
          <w:rFonts w:cs="Segoe UI"/>
          <w:color w:val="000000"/>
          <w:sz w:val="22"/>
        </w:rPr>
        <w:t>c</w:t>
      </w:r>
      <w:r w:rsidRPr="00456460">
        <w:rPr>
          <w:rFonts w:cs="Segoe UI"/>
          <w:color w:val="000000"/>
          <w:sz w:val="22"/>
        </w:rPr>
        <w:t xml:space="preserve">yliacji są niewiążące, natomiast </w:t>
      </w:r>
      <w:r>
        <w:rPr>
          <w:rFonts w:cs="Segoe UI"/>
          <w:color w:val="000000"/>
          <w:sz w:val="22"/>
        </w:rPr>
        <w:t xml:space="preserve">rozstrzygnięcia </w:t>
      </w:r>
      <w:r w:rsidRPr="00456460">
        <w:rPr>
          <w:rFonts w:cs="Segoe UI"/>
          <w:color w:val="000000"/>
          <w:sz w:val="22"/>
        </w:rPr>
        <w:t>sądu polubownego lub postępowania arbitrażowego mają charakter wiążący np. wyroki Arbitra Bankowego są wiążące, ale tylko dla banków</w:t>
      </w:r>
      <w:r>
        <w:rPr>
          <w:rFonts w:cs="Segoe UI"/>
          <w:color w:val="000000"/>
          <w:sz w:val="22"/>
        </w:rPr>
        <w:t>.</w:t>
      </w:r>
    </w:p>
    <w:p w14:paraId="7028E6F8" w14:textId="0E4463C0" w:rsidR="00742C33" w:rsidRPr="00742C33" w:rsidRDefault="00E72DB0" w:rsidP="003953B9">
      <w:pPr>
        <w:spacing w:line="360" w:lineRule="auto"/>
        <w:jc w:val="both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Przedsiębiorco, czy wiesz d</w:t>
      </w:r>
      <w:r w:rsidR="00742C33" w:rsidRPr="00742C33">
        <w:rPr>
          <w:rFonts w:cstheme="minorHAnsi"/>
          <w:b/>
          <w:sz w:val="22"/>
        </w:rPr>
        <w:t>laczego warto rozstrzygać spory konsumenckie</w:t>
      </w:r>
      <w:r w:rsidR="004370C8">
        <w:rPr>
          <w:rFonts w:cstheme="minorHAnsi"/>
          <w:b/>
          <w:sz w:val="22"/>
        </w:rPr>
        <w:t xml:space="preserve"> polubownie</w:t>
      </w:r>
      <w:r w:rsidR="00742C33" w:rsidRPr="00742C33">
        <w:rPr>
          <w:rFonts w:cstheme="minorHAnsi"/>
          <w:b/>
          <w:sz w:val="22"/>
        </w:rPr>
        <w:t xml:space="preserve">? </w:t>
      </w:r>
    </w:p>
    <w:p w14:paraId="3F0EDF4D" w14:textId="76FAB9EC" w:rsidR="00742C33" w:rsidRDefault="00742C33" w:rsidP="005D2B05">
      <w:pPr>
        <w:spacing w:before="240" w:line="360" w:lineRule="auto"/>
        <w:jc w:val="both"/>
        <w:rPr>
          <w:rFonts w:cstheme="minorHAnsi"/>
          <w:sz w:val="22"/>
        </w:rPr>
      </w:pPr>
      <w:r w:rsidRPr="00742C33">
        <w:rPr>
          <w:sz w:val="22"/>
        </w:rPr>
        <w:lastRenderedPageBreak/>
        <w:t>Spór konsumencki może być dla przedsiębiorców źródłem informacji m.in. o: produkcie, jego opakowaniu, oznakowaniu, sposobie jego sprzedaży, prezentacji i reklamie, łańcuchu dostaw, poddostawcach, procedurach reklamacyjnych. Komunikując się z adresatami produktów czy usług</w:t>
      </w:r>
      <w:r w:rsidR="004370C8">
        <w:rPr>
          <w:sz w:val="22"/>
        </w:rPr>
        <w:t>,</w:t>
      </w:r>
      <w:r w:rsidRPr="00742C33">
        <w:rPr>
          <w:sz w:val="22"/>
        </w:rPr>
        <w:t xml:space="preserve"> przedsiębiorca otrzymuje darmową informację zwrotną na temat jakości </w:t>
      </w:r>
      <w:r w:rsidR="004370C8">
        <w:rPr>
          <w:sz w:val="22"/>
        </w:rPr>
        <w:t>jego oferty i jej</w:t>
      </w:r>
      <w:r w:rsidRPr="00742C33">
        <w:rPr>
          <w:sz w:val="22"/>
        </w:rPr>
        <w:t xml:space="preserve"> ewentualnych uchybień. Dzięki temu może znaleźć źródło problemu i wdrożyć </w:t>
      </w:r>
      <w:r w:rsidR="004370C8">
        <w:rPr>
          <w:sz w:val="22"/>
        </w:rPr>
        <w:t xml:space="preserve">odpowiednie </w:t>
      </w:r>
      <w:r w:rsidRPr="00742C33">
        <w:rPr>
          <w:sz w:val="22"/>
        </w:rPr>
        <w:t xml:space="preserve">rozwiązania systemowe. </w:t>
      </w:r>
      <w:r w:rsidR="004370C8">
        <w:rPr>
          <w:sz w:val="22"/>
        </w:rPr>
        <w:t>Ponadto p</w:t>
      </w:r>
      <w:r w:rsidRPr="00742C33">
        <w:rPr>
          <w:rFonts w:cstheme="minorHAnsi"/>
          <w:sz w:val="22"/>
        </w:rPr>
        <w:t>rzedsiębiorca</w:t>
      </w:r>
      <w:r w:rsidR="00221A37">
        <w:rPr>
          <w:rFonts w:cstheme="minorHAnsi"/>
          <w:sz w:val="22"/>
        </w:rPr>
        <w:t>, wykazując otwartą postawę</w:t>
      </w:r>
      <w:r w:rsidRPr="00742C33">
        <w:rPr>
          <w:rFonts w:cstheme="minorHAnsi"/>
          <w:sz w:val="22"/>
        </w:rPr>
        <w:t xml:space="preserve"> na polubowne rozwiązanie sporu konsumenckiego, może wzbudzić większe zaufanie potencjalnych klientów wobec swojej marki</w:t>
      </w:r>
      <w:r w:rsidR="004370C8">
        <w:rPr>
          <w:rFonts w:cstheme="minorHAnsi"/>
          <w:sz w:val="22"/>
        </w:rPr>
        <w:t>,</w:t>
      </w:r>
      <w:r w:rsidRPr="00742C33">
        <w:rPr>
          <w:rFonts w:cstheme="minorHAnsi"/>
          <w:sz w:val="22"/>
        </w:rPr>
        <w:t xml:space="preserve"> a tym samym wpłynąć na </w:t>
      </w:r>
      <w:r w:rsidRPr="00742C33">
        <w:rPr>
          <w:rFonts w:cstheme="minorHAnsi"/>
          <w:b/>
          <w:sz w:val="22"/>
        </w:rPr>
        <w:t>budowanie pozytywnego wizerunku firmy</w:t>
      </w:r>
      <w:r w:rsidRPr="00742C33">
        <w:rPr>
          <w:rFonts w:cstheme="minorHAnsi"/>
          <w:sz w:val="22"/>
        </w:rPr>
        <w:t>.</w:t>
      </w:r>
    </w:p>
    <w:p w14:paraId="7F8EF132" w14:textId="77777777" w:rsidR="00A342E6" w:rsidRPr="003953B9" w:rsidRDefault="00A342E6" w:rsidP="003953B9">
      <w:pPr>
        <w:spacing w:line="360" w:lineRule="auto"/>
        <w:jc w:val="both"/>
        <w:rPr>
          <w:rFonts w:cstheme="minorHAnsi"/>
          <w:i/>
          <w:sz w:val="22"/>
        </w:rPr>
      </w:pPr>
    </w:p>
    <w:p w14:paraId="22E238C0" w14:textId="77777777" w:rsidR="00221A37" w:rsidRDefault="00221A37" w:rsidP="003953B9">
      <w:pPr>
        <w:spacing w:line="360" w:lineRule="auto"/>
        <w:jc w:val="both"/>
        <w:rPr>
          <w:rFonts w:cstheme="minorHAnsi"/>
          <w:sz w:val="22"/>
        </w:rPr>
      </w:pPr>
    </w:p>
    <w:p w14:paraId="2A29C7C3" w14:textId="0BBB8F45" w:rsidR="00221A37" w:rsidRDefault="00742C33" w:rsidP="003953B9">
      <w:pPr>
        <w:spacing w:line="360" w:lineRule="auto"/>
        <w:jc w:val="both"/>
        <w:rPr>
          <w:rFonts w:cstheme="minorBidi"/>
        </w:rPr>
      </w:pPr>
      <w:r w:rsidRPr="00742C33">
        <w:rPr>
          <w:rFonts w:cstheme="minorHAnsi"/>
          <w:sz w:val="22"/>
        </w:rPr>
        <w:t xml:space="preserve">Szczegółowe informacje na temat </w:t>
      </w:r>
      <w:r w:rsidR="003C7189">
        <w:rPr>
          <w:rFonts w:cstheme="minorHAnsi"/>
          <w:sz w:val="22"/>
        </w:rPr>
        <w:t xml:space="preserve">systemu </w:t>
      </w:r>
      <w:r w:rsidR="00221A37">
        <w:rPr>
          <w:rFonts w:cstheme="minorHAnsi"/>
          <w:sz w:val="22"/>
        </w:rPr>
        <w:t xml:space="preserve">ADR </w:t>
      </w:r>
      <w:r w:rsidRPr="00742C33">
        <w:rPr>
          <w:rFonts w:cstheme="minorHAnsi"/>
          <w:sz w:val="22"/>
        </w:rPr>
        <w:t xml:space="preserve">znajdziesz na stronie </w:t>
      </w:r>
      <w:hyperlink r:id="rId8" w:history="1">
        <w:r w:rsidRPr="00742C33">
          <w:rPr>
            <w:rStyle w:val="Hipercze"/>
            <w:rFonts w:cstheme="minorHAnsi"/>
            <w:sz w:val="22"/>
          </w:rPr>
          <w:t>polub</w:t>
        </w:r>
        <w:r w:rsidR="004370C8">
          <w:rPr>
            <w:rStyle w:val="Hipercze"/>
            <w:rFonts w:cstheme="minorHAnsi"/>
            <w:sz w:val="22"/>
          </w:rPr>
          <w:t xml:space="preserve"> </w:t>
        </w:r>
        <w:r w:rsidRPr="00742C33">
          <w:rPr>
            <w:rStyle w:val="Hipercze"/>
            <w:rFonts w:cstheme="minorHAnsi"/>
            <w:sz w:val="22"/>
          </w:rPr>
          <w:t>polubowne</w:t>
        </w:r>
      </w:hyperlink>
      <w:r w:rsidRPr="00742C33">
        <w:rPr>
          <w:rFonts w:cstheme="minorHAnsi"/>
          <w:sz w:val="22"/>
        </w:rPr>
        <w:t xml:space="preserve">. </w:t>
      </w:r>
    </w:p>
    <w:p w14:paraId="2CF6AC50" w14:textId="77777777" w:rsidR="00742C33" w:rsidRDefault="00742C33" w:rsidP="003953B9">
      <w:pPr>
        <w:spacing w:line="360" w:lineRule="auto"/>
        <w:jc w:val="both"/>
      </w:pPr>
    </w:p>
    <w:p w14:paraId="0E3D3263" w14:textId="77777777" w:rsidR="00742C33" w:rsidRDefault="00742C33" w:rsidP="00742C33"/>
    <w:p w14:paraId="3428AAB3" w14:textId="2A708B12" w:rsidR="00742C33" w:rsidRPr="005D2B05" w:rsidRDefault="00742C33" w:rsidP="00BE4AA8">
      <w:pPr>
        <w:spacing w:line="276" w:lineRule="auto"/>
        <w:rPr>
          <w:b/>
        </w:rPr>
      </w:pPr>
      <w:r w:rsidRPr="003953B9">
        <w:rPr>
          <w:b/>
        </w:rPr>
        <w:t xml:space="preserve">Dodatkowe informacje dla konsumentów: </w:t>
      </w:r>
      <w:r w:rsidR="005D2B05">
        <w:rPr>
          <w:b/>
        </w:rPr>
        <w:br/>
      </w:r>
      <w:r>
        <w:t>Punkt Kontaktowy ds. ADR/ODR (informacje o podmiotach ADR, pomoc w wypełnianiu wniosków)</w:t>
      </w:r>
    </w:p>
    <w:p w14:paraId="17295A1D" w14:textId="77777777" w:rsidR="00742C33" w:rsidRDefault="00742C33" w:rsidP="00BE4AA8">
      <w:pPr>
        <w:spacing w:line="276" w:lineRule="auto"/>
      </w:pPr>
      <w:r>
        <w:t>Pl. Powstańców Warszawy 1, 00-950 Warszawa</w:t>
      </w:r>
    </w:p>
    <w:p w14:paraId="2872D025" w14:textId="77777777" w:rsidR="00742C33" w:rsidRDefault="00742C33" w:rsidP="00BE4AA8">
      <w:pPr>
        <w:spacing w:line="276" w:lineRule="auto"/>
      </w:pPr>
      <w:r>
        <w:t>Tel. 22 55 60 332, 22 55 60 333</w:t>
      </w:r>
    </w:p>
    <w:p w14:paraId="57A7EB77" w14:textId="3DA107C6" w:rsidR="00742C33" w:rsidRPr="003953B9" w:rsidRDefault="00742C33" w:rsidP="00BE4AA8">
      <w:pPr>
        <w:spacing w:line="276" w:lineRule="auto"/>
        <w:rPr>
          <w:lang w:val="en-US"/>
        </w:rPr>
      </w:pPr>
      <w:r w:rsidRPr="003953B9">
        <w:rPr>
          <w:lang w:val="en-US"/>
        </w:rPr>
        <w:t xml:space="preserve">E-mail: </w:t>
      </w:r>
      <w:hyperlink r:id="rId9" w:history="1">
        <w:r w:rsidR="004370C8" w:rsidRPr="003953B9">
          <w:rPr>
            <w:rStyle w:val="Hipercze"/>
            <w:lang w:val="en-US"/>
          </w:rPr>
          <w:t>kontakt.adr@uokik.gov.pl</w:t>
        </w:r>
      </w:hyperlink>
      <w:r w:rsidR="004370C8" w:rsidRPr="003953B9">
        <w:rPr>
          <w:lang w:val="en-US"/>
        </w:rPr>
        <w:t xml:space="preserve"> </w:t>
      </w:r>
    </w:p>
    <w:p w14:paraId="4910BD99" w14:textId="77777777" w:rsidR="00742C33" w:rsidRPr="003953B9" w:rsidRDefault="00742C33" w:rsidP="00BE4AA8">
      <w:pPr>
        <w:spacing w:line="276" w:lineRule="auto"/>
        <w:rPr>
          <w:lang w:val="en-US"/>
        </w:rPr>
      </w:pPr>
    </w:p>
    <w:p w14:paraId="733779CC" w14:textId="77777777" w:rsidR="004370C8" w:rsidRPr="004370C8" w:rsidRDefault="004370C8" w:rsidP="00BE4AA8">
      <w:pPr>
        <w:spacing w:line="276" w:lineRule="auto"/>
        <w:rPr>
          <w:b/>
        </w:rPr>
      </w:pPr>
      <w:r w:rsidRPr="004370C8">
        <w:rPr>
          <w:b/>
        </w:rPr>
        <w:t>Biuro Prasowe UOKiK</w:t>
      </w:r>
    </w:p>
    <w:p w14:paraId="32487C86" w14:textId="77777777" w:rsidR="004370C8" w:rsidRPr="003953B9" w:rsidRDefault="004370C8" w:rsidP="00BE4AA8">
      <w:pPr>
        <w:spacing w:line="276" w:lineRule="auto"/>
      </w:pPr>
      <w:r w:rsidRPr="003953B9">
        <w:t>pl. Powstańców Warszawy 1, 00-950 Warszawa</w:t>
      </w:r>
    </w:p>
    <w:p w14:paraId="21DDEC6F" w14:textId="77777777" w:rsidR="004370C8" w:rsidRPr="003953B9" w:rsidRDefault="004370C8" w:rsidP="00BE4AA8">
      <w:pPr>
        <w:spacing w:line="276" w:lineRule="auto"/>
        <w:rPr>
          <w:lang w:val="en-US"/>
        </w:rPr>
      </w:pPr>
      <w:r w:rsidRPr="003953B9">
        <w:rPr>
          <w:lang w:val="en-US"/>
        </w:rPr>
        <w:t>Tel.: 22 55 60 246</w:t>
      </w:r>
    </w:p>
    <w:p w14:paraId="59C42A4D" w14:textId="28B41D48" w:rsidR="004370C8" w:rsidRPr="003953B9" w:rsidRDefault="004370C8" w:rsidP="00BE4AA8">
      <w:pPr>
        <w:spacing w:line="276" w:lineRule="auto"/>
        <w:rPr>
          <w:lang w:val="en-US"/>
        </w:rPr>
      </w:pPr>
      <w:r w:rsidRPr="003953B9">
        <w:rPr>
          <w:lang w:val="en-US"/>
        </w:rPr>
        <w:t xml:space="preserve">E-mail: </w:t>
      </w:r>
      <w:hyperlink r:id="rId10" w:history="1">
        <w:r w:rsidRPr="003953B9">
          <w:rPr>
            <w:rStyle w:val="Hipercze"/>
            <w:lang w:val="en-US"/>
          </w:rPr>
          <w:t>biuroprasowe@uokik.gov.pl</w:t>
        </w:r>
      </w:hyperlink>
      <w:r w:rsidRPr="003953B9">
        <w:rPr>
          <w:lang w:val="en-US"/>
        </w:rPr>
        <w:t xml:space="preserve"> </w:t>
      </w:r>
    </w:p>
    <w:p w14:paraId="6952506A" w14:textId="77777777" w:rsidR="004370C8" w:rsidRDefault="004370C8" w:rsidP="00BE4AA8">
      <w:pPr>
        <w:spacing w:line="276" w:lineRule="auto"/>
      </w:pPr>
      <w:r w:rsidRPr="003953B9">
        <w:t>Twitter: @UOKiKgovPL</w:t>
      </w:r>
      <w:r>
        <w:t xml:space="preserve"> </w:t>
      </w:r>
    </w:p>
    <w:p w14:paraId="6153E1C9" w14:textId="77777777" w:rsidR="004370C8" w:rsidRDefault="004370C8" w:rsidP="00BE4AA8">
      <w:pPr>
        <w:spacing w:line="276" w:lineRule="auto"/>
      </w:pPr>
    </w:p>
    <w:p w14:paraId="0AFE537B" w14:textId="77777777" w:rsidR="004370C8" w:rsidRPr="004370C8" w:rsidRDefault="004370C8" w:rsidP="00BE4AA8">
      <w:pPr>
        <w:spacing w:line="276" w:lineRule="auto"/>
        <w:rPr>
          <w:b/>
        </w:rPr>
      </w:pPr>
      <w:r w:rsidRPr="004370C8">
        <w:rPr>
          <w:b/>
          <w:bCs/>
        </w:rPr>
        <w:t>Pomoc dla konsumentów:</w:t>
      </w:r>
    </w:p>
    <w:p w14:paraId="59D54BEE" w14:textId="77777777" w:rsidR="004370C8" w:rsidRPr="003953B9" w:rsidRDefault="004370C8" w:rsidP="00BE4AA8">
      <w:pPr>
        <w:spacing w:line="276" w:lineRule="auto"/>
      </w:pPr>
      <w:r w:rsidRPr="003953B9">
        <w:t>Tel. 801 440 220 lub 22 290 89 16 – infolinia konsumencka</w:t>
      </w:r>
      <w:r w:rsidRPr="003953B9">
        <w:br/>
        <w:t>E-mail: </w:t>
      </w:r>
      <w:hyperlink r:id="rId11" w:history="1">
        <w:r w:rsidRPr="003953B9">
          <w:rPr>
            <w:rStyle w:val="Hipercze"/>
          </w:rPr>
          <w:t>porady@dlakonsumentow.pl</w:t>
        </w:r>
      </w:hyperlink>
      <w:r w:rsidRPr="003953B9">
        <w:br/>
      </w:r>
      <w:hyperlink r:id="rId12" w:tgtFrame="_blank" w:history="1">
        <w:r w:rsidRPr="003953B9">
          <w:rPr>
            <w:rStyle w:val="Hipercze"/>
          </w:rPr>
          <w:t>Rzecznicy konsumentów</w:t>
        </w:r>
      </w:hyperlink>
      <w:r w:rsidRPr="003953B9">
        <w:t> – w Twoim mieście lub powiecie</w:t>
      </w:r>
      <w:r w:rsidRPr="003953B9">
        <w:br/>
      </w:r>
      <w:hyperlink r:id="rId13" w:history="1">
        <w:r w:rsidRPr="003953B9">
          <w:rPr>
            <w:rStyle w:val="Hipercze"/>
          </w:rPr>
          <w:t>Europejskie Centrum Konsumenckie</w:t>
        </w:r>
      </w:hyperlink>
      <w:r w:rsidRPr="003953B9">
        <w:t>: 22 55 60 600, </w:t>
      </w:r>
      <w:hyperlink r:id="rId14" w:history="1">
        <w:r w:rsidRPr="003953B9">
          <w:rPr>
            <w:rStyle w:val="Hipercze"/>
          </w:rPr>
          <w:t>ECCNET-PL@ec.europa.eu</w:t>
        </w:r>
      </w:hyperlink>
      <w:r w:rsidRPr="003953B9">
        <w:t> – w sprawach transgranicznych</w:t>
      </w:r>
    </w:p>
    <w:p w14:paraId="5A92813B" w14:textId="77777777" w:rsidR="0083602B" w:rsidRPr="005615F9" w:rsidRDefault="0083602B" w:rsidP="005615F9">
      <w:pPr>
        <w:spacing w:line="276" w:lineRule="auto"/>
        <w:rPr>
          <w:rFonts w:cs="Arial"/>
          <w:sz w:val="22"/>
        </w:rPr>
      </w:pPr>
    </w:p>
    <w:sectPr w:rsidR="0083602B" w:rsidRPr="005615F9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1A699A" w16cid:durableId="251195C4"/>
  <w16cid:commentId w16cid:paraId="59B1CD98" w16cid:durableId="251192D2"/>
  <w16cid:commentId w16cid:paraId="4C8E0E3D" w16cid:durableId="25119574"/>
  <w16cid:commentId w16cid:paraId="61569E3E" w16cid:durableId="25119310"/>
  <w16cid:commentId w16cid:paraId="2486F244" w16cid:durableId="2511944C"/>
  <w16cid:commentId w16cid:paraId="1D34DF63" w16cid:durableId="251193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2863A" w14:textId="77777777" w:rsidR="008B525A" w:rsidRDefault="008B525A">
      <w:r>
        <w:separator/>
      </w:r>
    </w:p>
  </w:endnote>
  <w:endnote w:type="continuationSeparator" w:id="0">
    <w:p w14:paraId="6F51681E" w14:textId="77777777" w:rsidR="008B525A" w:rsidRDefault="008B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A9E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EE186E" wp14:editId="132C1A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6A22325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45643" w14:textId="77777777" w:rsidR="008B525A" w:rsidRDefault="008B525A">
      <w:r>
        <w:separator/>
      </w:r>
    </w:p>
  </w:footnote>
  <w:footnote w:type="continuationSeparator" w:id="0">
    <w:p w14:paraId="6CD2D960" w14:textId="77777777" w:rsidR="008B525A" w:rsidRDefault="008B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E554C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C7A3888" wp14:editId="67D78AA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7E3D"/>
    <w:multiLevelType w:val="hybridMultilevel"/>
    <w:tmpl w:val="953CA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493"/>
    <w:multiLevelType w:val="hybridMultilevel"/>
    <w:tmpl w:val="106AF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B13"/>
    <w:multiLevelType w:val="hybridMultilevel"/>
    <w:tmpl w:val="16F2B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7E4C"/>
    <w:multiLevelType w:val="hybridMultilevel"/>
    <w:tmpl w:val="FF482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C02B9"/>
    <w:multiLevelType w:val="hybridMultilevel"/>
    <w:tmpl w:val="6A801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9F6"/>
    <w:multiLevelType w:val="hybridMultilevel"/>
    <w:tmpl w:val="68CC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66C6"/>
    <w:multiLevelType w:val="hybridMultilevel"/>
    <w:tmpl w:val="1D6AC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0996"/>
    <w:multiLevelType w:val="hybridMultilevel"/>
    <w:tmpl w:val="DC2E6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529C1"/>
    <w:multiLevelType w:val="hybridMultilevel"/>
    <w:tmpl w:val="F470F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41AB"/>
    <w:multiLevelType w:val="hybridMultilevel"/>
    <w:tmpl w:val="17AE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54309"/>
    <w:multiLevelType w:val="hybridMultilevel"/>
    <w:tmpl w:val="E0188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6DAF"/>
    <w:multiLevelType w:val="hybridMultilevel"/>
    <w:tmpl w:val="48B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5AA8"/>
    <w:multiLevelType w:val="hybridMultilevel"/>
    <w:tmpl w:val="4FE2F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42B34"/>
    <w:multiLevelType w:val="hybridMultilevel"/>
    <w:tmpl w:val="35E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A7478"/>
    <w:multiLevelType w:val="hybridMultilevel"/>
    <w:tmpl w:val="F0E4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40F49"/>
    <w:multiLevelType w:val="multilevel"/>
    <w:tmpl w:val="4064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6E4658"/>
    <w:multiLevelType w:val="hybridMultilevel"/>
    <w:tmpl w:val="D7487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66B09"/>
    <w:multiLevelType w:val="hybridMultilevel"/>
    <w:tmpl w:val="2A100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AB77F8"/>
    <w:multiLevelType w:val="hybridMultilevel"/>
    <w:tmpl w:val="67665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A4D16"/>
    <w:multiLevelType w:val="hybridMultilevel"/>
    <w:tmpl w:val="EFEE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B45A7"/>
    <w:multiLevelType w:val="hybridMultilevel"/>
    <w:tmpl w:val="CE82C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920D8"/>
    <w:multiLevelType w:val="hybridMultilevel"/>
    <w:tmpl w:val="821624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413709"/>
    <w:multiLevelType w:val="hybridMultilevel"/>
    <w:tmpl w:val="8DA2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932DC"/>
    <w:multiLevelType w:val="hybridMultilevel"/>
    <w:tmpl w:val="CB2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86ABB"/>
    <w:multiLevelType w:val="hybridMultilevel"/>
    <w:tmpl w:val="C2ACB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28"/>
  </w:num>
  <w:num w:numId="5">
    <w:abstractNumId w:val="14"/>
  </w:num>
  <w:num w:numId="6">
    <w:abstractNumId w:val="23"/>
  </w:num>
  <w:num w:numId="7">
    <w:abstractNumId w:val="18"/>
  </w:num>
  <w:num w:numId="8">
    <w:abstractNumId w:val="20"/>
  </w:num>
  <w:num w:numId="9">
    <w:abstractNumId w:val="26"/>
  </w:num>
  <w:num w:numId="10">
    <w:abstractNumId w:val="1"/>
  </w:num>
  <w:num w:numId="11">
    <w:abstractNumId w:val="12"/>
  </w:num>
  <w:num w:numId="12">
    <w:abstractNumId w:val="13"/>
  </w:num>
  <w:num w:numId="13">
    <w:abstractNumId w:val="3"/>
  </w:num>
  <w:num w:numId="14">
    <w:abstractNumId w:val="29"/>
  </w:num>
  <w:num w:numId="15">
    <w:abstractNumId w:val="0"/>
  </w:num>
  <w:num w:numId="16">
    <w:abstractNumId w:val="7"/>
  </w:num>
  <w:num w:numId="17">
    <w:abstractNumId w:val="27"/>
  </w:num>
  <w:num w:numId="18">
    <w:abstractNumId w:val="30"/>
  </w:num>
  <w:num w:numId="19">
    <w:abstractNumId w:val="15"/>
  </w:num>
  <w:num w:numId="20">
    <w:abstractNumId w:val="11"/>
  </w:num>
  <w:num w:numId="21">
    <w:abstractNumId w:val="16"/>
  </w:num>
  <w:num w:numId="22">
    <w:abstractNumId w:val="24"/>
  </w:num>
  <w:num w:numId="23">
    <w:abstractNumId w:val="2"/>
  </w:num>
  <w:num w:numId="24">
    <w:abstractNumId w:val="5"/>
  </w:num>
  <w:num w:numId="25">
    <w:abstractNumId w:val="9"/>
  </w:num>
  <w:num w:numId="26">
    <w:abstractNumId w:val="10"/>
  </w:num>
  <w:num w:numId="27">
    <w:abstractNumId w:val="19"/>
  </w:num>
  <w:num w:numId="28">
    <w:abstractNumId w:val="8"/>
  </w:num>
  <w:num w:numId="29">
    <w:abstractNumId w:val="6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31B"/>
    <w:rsid w:val="00011AF2"/>
    <w:rsid w:val="00012E09"/>
    <w:rsid w:val="00017B51"/>
    <w:rsid w:val="00020EBD"/>
    <w:rsid w:val="00023634"/>
    <w:rsid w:val="0002523D"/>
    <w:rsid w:val="000309D9"/>
    <w:rsid w:val="000314A6"/>
    <w:rsid w:val="00032D4C"/>
    <w:rsid w:val="00042F96"/>
    <w:rsid w:val="00051D9C"/>
    <w:rsid w:val="000651E9"/>
    <w:rsid w:val="00073AA7"/>
    <w:rsid w:val="000746DB"/>
    <w:rsid w:val="00074918"/>
    <w:rsid w:val="00076712"/>
    <w:rsid w:val="000827DD"/>
    <w:rsid w:val="00086187"/>
    <w:rsid w:val="0008786F"/>
    <w:rsid w:val="00096FC4"/>
    <w:rsid w:val="000A74FA"/>
    <w:rsid w:val="000B149D"/>
    <w:rsid w:val="000B1AC5"/>
    <w:rsid w:val="000B7247"/>
    <w:rsid w:val="000C099F"/>
    <w:rsid w:val="000E5936"/>
    <w:rsid w:val="00104A26"/>
    <w:rsid w:val="0010559C"/>
    <w:rsid w:val="00106C6F"/>
    <w:rsid w:val="001072BA"/>
    <w:rsid w:val="00107844"/>
    <w:rsid w:val="00111E89"/>
    <w:rsid w:val="001148D6"/>
    <w:rsid w:val="00120B5A"/>
    <w:rsid w:val="00120FBD"/>
    <w:rsid w:val="0012424D"/>
    <w:rsid w:val="00125263"/>
    <w:rsid w:val="001274C4"/>
    <w:rsid w:val="0013159A"/>
    <w:rsid w:val="00131A61"/>
    <w:rsid w:val="00135455"/>
    <w:rsid w:val="001377CB"/>
    <w:rsid w:val="00142A51"/>
    <w:rsid w:val="00143310"/>
    <w:rsid w:val="0014463F"/>
    <w:rsid w:val="00144E9C"/>
    <w:rsid w:val="00146237"/>
    <w:rsid w:val="00161094"/>
    <w:rsid w:val="00163DF9"/>
    <w:rsid w:val="001664C0"/>
    <w:rsid w:val="001666D6"/>
    <w:rsid w:val="00166B5D"/>
    <w:rsid w:val="001675EF"/>
    <w:rsid w:val="0017028A"/>
    <w:rsid w:val="00173928"/>
    <w:rsid w:val="00181D9C"/>
    <w:rsid w:val="00184E23"/>
    <w:rsid w:val="0018712E"/>
    <w:rsid w:val="0019003F"/>
    <w:rsid w:val="00190D5A"/>
    <w:rsid w:val="00194871"/>
    <w:rsid w:val="001979B5"/>
    <w:rsid w:val="001A5F7C"/>
    <w:rsid w:val="001A6E5B"/>
    <w:rsid w:val="001A7451"/>
    <w:rsid w:val="001B3FFB"/>
    <w:rsid w:val="001B7576"/>
    <w:rsid w:val="001C1FAD"/>
    <w:rsid w:val="001D0256"/>
    <w:rsid w:val="001D0C7A"/>
    <w:rsid w:val="001E188E"/>
    <w:rsid w:val="001E4F92"/>
    <w:rsid w:val="001F007A"/>
    <w:rsid w:val="001F31C6"/>
    <w:rsid w:val="001F3810"/>
    <w:rsid w:val="001F4A73"/>
    <w:rsid w:val="00205580"/>
    <w:rsid w:val="002157BB"/>
    <w:rsid w:val="002172EE"/>
    <w:rsid w:val="00221A37"/>
    <w:rsid w:val="002262B5"/>
    <w:rsid w:val="0023138D"/>
    <w:rsid w:val="0023606F"/>
    <w:rsid w:val="00240013"/>
    <w:rsid w:val="00240320"/>
    <w:rsid w:val="0024118E"/>
    <w:rsid w:val="00241BAC"/>
    <w:rsid w:val="002474EA"/>
    <w:rsid w:val="00260382"/>
    <w:rsid w:val="00261751"/>
    <w:rsid w:val="00266CB4"/>
    <w:rsid w:val="00267DD1"/>
    <w:rsid w:val="00271106"/>
    <w:rsid w:val="00274A8F"/>
    <w:rsid w:val="002801AA"/>
    <w:rsid w:val="00281FA8"/>
    <w:rsid w:val="002849BC"/>
    <w:rsid w:val="00291788"/>
    <w:rsid w:val="0029407D"/>
    <w:rsid w:val="00295B34"/>
    <w:rsid w:val="002A2943"/>
    <w:rsid w:val="002A5D69"/>
    <w:rsid w:val="002B1DBF"/>
    <w:rsid w:val="002B6903"/>
    <w:rsid w:val="002C0D5D"/>
    <w:rsid w:val="002C692D"/>
    <w:rsid w:val="002C6ABE"/>
    <w:rsid w:val="002D2530"/>
    <w:rsid w:val="002E388C"/>
    <w:rsid w:val="002F1BF3"/>
    <w:rsid w:val="002F3127"/>
    <w:rsid w:val="002F4D43"/>
    <w:rsid w:val="003056C6"/>
    <w:rsid w:val="00311B14"/>
    <w:rsid w:val="00316EAB"/>
    <w:rsid w:val="00321184"/>
    <w:rsid w:val="00324306"/>
    <w:rsid w:val="003278D6"/>
    <w:rsid w:val="00327F40"/>
    <w:rsid w:val="003303F0"/>
    <w:rsid w:val="003345DB"/>
    <w:rsid w:val="003369EA"/>
    <w:rsid w:val="0034059B"/>
    <w:rsid w:val="0035019C"/>
    <w:rsid w:val="00350EFB"/>
    <w:rsid w:val="0035166B"/>
    <w:rsid w:val="00360248"/>
    <w:rsid w:val="003636C9"/>
    <w:rsid w:val="00363E4A"/>
    <w:rsid w:val="003664A7"/>
    <w:rsid w:val="00366A46"/>
    <w:rsid w:val="00377A0D"/>
    <w:rsid w:val="00380DD7"/>
    <w:rsid w:val="00383A55"/>
    <w:rsid w:val="0038677D"/>
    <w:rsid w:val="003953B9"/>
    <w:rsid w:val="00396A5C"/>
    <w:rsid w:val="003A0539"/>
    <w:rsid w:val="003A5F70"/>
    <w:rsid w:val="003B39EB"/>
    <w:rsid w:val="003B6851"/>
    <w:rsid w:val="003C7189"/>
    <w:rsid w:val="003D1EA2"/>
    <w:rsid w:val="003D3FF4"/>
    <w:rsid w:val="003D7161"/>
    <w:rsid w:val="003E3F9D"/>
    <w:rsid w:val="003E42A1"/>
    <w:rsid w:val="003E590A"/>
    <w:rsid w:val="003E69E5"/>
    <w:rsid w:val="003E77D3"/>
    <w:rsid w:val="003E7CB5"/>
    <w:rsid w:val="004002FC"/>
    <w:rsid w:val="0040748E"/>
    <w:rsid w:val="00412206"/>
    <w:rsid w:val="00427E08"/>
    <w:rsid w:val="004313C6"/>
    <w:rsid w:val="004349BA"/>
    <w:rsid w:val="0043575C"/>
    <w:rsid w:val="004362E8"/>
    <w:rsid w:val="004365C7"/>
    <w:rsid w:val="004370C8"/>
    <w:rsid w:val="0043761B"/>
    <w:rsid w:val="004425B7"/>
    <w:rsid w:val="00444A85"/>
    <w:rsid w:val="00451636"/>
    <w:rsid w:val="00455884"/>
    <w:rsid w:val="00456460"/>
    <w:rsid w:val="00462CFA"/>
    <w:rsid w:val="00465882"/>
    <w:rsid w:val="00465FAA"/>
    <w:rsid w:val="00470380"/>
    <w:rsid w:val="00474518"/>
    <w:rsid w:val="00484B76"/>
    <w:rsid w:val="00486DB1"/>
    <w:rsid w:val="00492592"/>
    <w:rsid w:val="004929CF"/>
    <w:rsid w:val="00493E10"/>
    <w:rsid w:val="004953C7"/>
    <w:rsid w:val="004972E8"/>
    <w:rsid w:val="004B1198"/>
    <w:rsid w:val="004C0F9E"/>
    <w:rsid w:val="004C1243"/>
    <w:rsid w:val="004C3F37"/>
    <w:rsid w:val="004C5C26"/>
    <w:rsid w:val="004C7BAC"/>
    <w:rsid w:val="004D5518"/>
    <w:rsid w:val="004D6F9F"/>
    <w:rsid w:val="004D7EB8"/>
    <w:rsid w:val="004E2022"/>
    <w:rsid w:val="004E352A"/>
    <w:rsid w:val="004F41B5"/>
    <w:rsid w:val="004F5588"/>
    <w:rsid w:val="004F7E99"/>
    <w:rsid w:val="005003F9"/>
    <w:rsid w:val="00500DB0"/>
    <w:rsid w:val="005032DC"/>
    <w:rsid w:val="0050417B"/>
    <w:rsid w:val="005077AB"/>
    <w:rsid w:val="00511E3F"/>
    <w:rsid w:val="005133CE"/>
    <w:rsid w:val="00521BA3"/>
    <w:rsid w:val="00523E0D"/>
    <w:rsid w:val="00525588"/>
    <w:rsid w:val="0052710E"/>
    <w:rsid w:val="00531A3E"/>
    <w:rsid w:val="00531C6A"/>
    <w:rsid w:val="00543319"/>
    <w:rsid w:val="00543DC1"/>
    <w:rsid w:val="005442FC"/>
    <w:rsid w:val="00552E7D"/>
    <w:rsid w:val="0055631D"/>
    <w:rsid w:val="00556C75"/>
    <w:rsid w:val="005615F9"/>
    <w:rsid w:val="00565F88"/>
    <w:rsid w:val="0057244A"/>
    <w:rsid w:val="0057699B"/>
    <w:rsid w:val="00587434"/>
    <w:rsid w:val="00593935"/>
    <w:rsid w:val="005973FD"/>
    <w:rsid w:val="00597C68"/>
    <w:rsid w:val="005A382B"/>
    <w:rsid w:val="005A4047"/>
    <w:rsid w:val="005B3ABE"/>
    <w:rsid w:val="005C0D39"/>
    <w:rsid w:val="005C6232"/>
    <w:rsid w:val="005D130A"/>
    <w:rsid w:val="005D2B05"/>
    <w:rsid w:val="005D6F7A"/>
    <w:rsid w:val="005E2DFC"/>
    <w:rsid w:val="005E31D1"/>
    <w:rsid w:val="005E333B"/>
    <w:rsid w:val="005E3522"/>
    <w:rsid w:val="005E5B88"/>
    <w:rsid w:val="005E78EE"/>
    <w:rsid w:val="005F139F"/>
    <w:rsid w:val="005F1EBD"/>
    <w:rsid w:val="005F27DA"/>
    <w:rsid w:val="00605EC8"/>
    <w:rsid w:val="00606270"/>
    <w:rsid w:val="006063D0"/>
    <w:rsid w:val="00613C45"/>
    <w:rsid w:val="0061690B"/>
    <w:rsid w:val="00624406"/>
    <w:rsid w:val="00633D4E"/>
    <w:rsid w:val="0063526F"/>
    <w:rsid w:val="00637E86"/>
    <w:rsid w:val="006422DE"/>
    <w:rsid w:val="006439FA"/>
    <w:rsid w:val="00653854"/>
    <w:rsid w:val="00655D8F"/>
    <w:rsid w:val="00662976"/>
    <w:rsid w:val="0067485D"/>
    <w:rsid w:val="00684DDB"/>
    <w:rsid w:val="006871FC"/>
    <w:rsid w:val="00687DA3"/>
    <w:rsid w:val="00691DA7"/>
    <w:rsid w:val="00697851"/>
    <w:rsid w:val="006A2065"/>
    <w:rsid w:val="006A32D9"/>
    <w:rsid w:val="006A3B0F"/>
    <w:rsid w:val="006A3D88"/>
    <w:rsid w:val="006A4A7A"/>
    <w:rsid w:val="006B0848"/>
    <w:rsid w:val="006B733D"/>
    <w:rsid w:val="006C34AE"/>
    <w:rsid w:val="006C47E4"/>
    <w:rsid w:val="006C67AF"/>
    <w:rsid w:val="006D1AFF"/>
    <w:rsid w:val="006D3DC5"/>
    <w:rsid w:val="006D7046"/>
    <w:rsid w:val="006E30A6"/>
    <w:rsid w:val="006E341B"/>
    <w:rsid w:val="006E4E51"/>
    <w:rsid w:val="006E53E6"/>
    <w:rsid w:val="006F143B"/>
    <w:rsid w:val="006F3B77"/>
    <w:rsid w:val="006F7C24"/>
    <w:rsid w:val="007039EC"/>
    <w:rsid w:val="007070FC"/>
    <w:rsid w:val="0071572D"/>
    <w:rsid w:val="007157BA"/>
    <w:rsid w:val="007169F9"/>
    <w:rsid w:val="007174A6"/>
    <w:rsid w:val="007224B3"/>
    <w:rsid w:val="007258F4"/>
    <w:rsid w:val="00731303"/>
    <w:rsid w:val="007402E0"/>
    <w:rsid w:val="00742C33"/>
    <w:rsid w:val="0074489D"/>
    <w:rsid w:val="00746549"/>
    <w:rsid w:val="00746562"/>
    <w:rsid w:val="00747D73"/>
    <w:rsid w:val="007514AD"/>
    <w:rsid w:val="0075524D"/>
    <w:rsid w:val="007560B0"/>
    <w:rsid w:val="007627D7"/>
    <w:rsid w:val="00764AEE"/>
    <w:rsid w:val="00765F72"/>
    <w:rsid w:val="007759BD"/>
    <w:rsid w:val="00776C4F"/>
    <w:rsid w:val="007824E1"/>
    <w:rsid w:val="007838E4"/>
    <w:rsid w:val="007846DC"/>
    <w:rsid w:val="007861E8"/>
    <w:rsid w:val="00790FEB"/>
    <w:rsid w:val="0079368C"/>
    <w:rsid w:val="007A19D8"/>
    <w:rsid w:val="007A5BCC"/>
    <w:rsid w:val="007B61D4"/>
    <w:rsid w:val="007C7234"/>
    <w:rsid w:val="007D0F05"/>
    <w:rsid w:val="007E36E4"/>
    <w:rsid w:val="007E75EA"/>
    <w:rsid w:val="007F0ACE"/>
    <w:rsid w:val="00800F0E"/>
    <w:rsid w:val="00804024"/>
    <w:rsid w:val="00805D76"/>
    <w:rsid w:val="0081753E"/>
    <w:rsid w:val="008219A4"/>
    <w:rsid w:val="0083602B"/>
    <w:rsid w:val="0085010E"/>
    <w:rsid w:val="0085454F"/>
    <w:rsid w:val="0087354F"/>
    <w:rsid w:val="00885A7B"/>
    <w:rsid w:val="0089027D"/>
    <w:rsid w:val="008906C5"/>
    <w:rsid w:val="00892ADF"/>
    <w:rsid w:val="00896985"/>
    <w:rsid w:val="008B525A"/>
    <w:rsid w:val="008C53D0"/>
    <w:rsid w:val="008D169F"/>
    <w:rsid w:val="008D527A"/>
    <w:rsid w:val="008D56DA"/>
    <w:rsid w:val="008D5771"/>
    <w:rsid w:val="008E1E78"/>
    <w:rsid w:val="008E38F3"/>
    <w:rsid w:val="008E5604"/>
    <w:rsid w:val="008E5968"/>
    <w:rsid w:val="008F2834"/>
    <w:rsid w:val="008F472E"/>
    <w:rsid w:val="00902556"/>
    <w:rsid w:val="0090338C"/>
    <w:rsid w:val="00905F7B"/>
    <w:rsid w:val="00906085"/>
    <w:rsid w:val="00906DFC"/>
    <w:rsid w:val="0091048E"/>
    <w:rsid w:val="009207C7"/>
    <w:rsid w:val="009233CE"/>
    <w:rsid w:val="0092491F"/>
    <w:rsid w:val="00924ABC"/>
    <w:rsid w:val="009269F0"/>
    <w:rsid w:val="009352E5"/>
    <w:rsid w:val="00940E8F"/>
    <w:rsid w:val="00942A0F"/>
    <w:rsid w:val="0095309C"/>
    <w:rsid w:val="00955CA6"/>
    <w:rsid w:val="00960D9A"/>
    <w:rsid w:val="009652F2"/>
    <w:rsid w:val="009719ED"/>
    <w:rsid w:val="00986C37"/>
    <w:rsid w:val="00997528"/>
    <w:rsid w:val="0099796A"/>
    <w:rsid w:val="009C1346"/>
    <w:rsid w:val="009C6B82"/>
    <w:rsid w:val="009D05C8"/>
    <w:rsid w:val="009E380D"/>
    <w:rsid w:val="009E3C0B"/>
    <w:rsid w:val="00A13244"/>
    <w:rsid w:val="00A239AA"/>
    <w:rsid w:val="00A279F4"/>
    <w:rsid w:val="00A327A6"/>
    <w:rsid w:val="00A342E6"/>
    <w:rsid w:val="00A439E8"/>
    <w:rsid w:val="00A45753"/>
    <w:rsid w:val="00A53423"/>
    <w:rsid w:val="00A55578"/>
    <w:rsid w:val="00A62659"/>
    <w:rsid w:val="00A65F20"/>
    <w:rsid w:val="00A76293"/>
    <w:rsid w:val="00A77DA2"/>
    <w:rsid w:val="00A81B93"/>
    <w:rsid w:val="00A83622"/>
    <w:rsid w:val="00A85D9D"/>
    <w:rsid w:val="00A85E6D"/>
    <w:rsid w:val="00A90311"/>
    <w:rsid w:val="00A926FA"/>
    <w:rsid w:val="00A92C4C"/>
    <w:rsid w:val="00A942FE"/>
    <w:rsid w:val="00A95431"/>
    <w:rsid w:val="00AA602D"/>
    <w:rsid w:val="00AB572D"/>
    <w:rsid w:val="00AB63D0"/>
    <w:rsid w:val="00AC0703"/>
    <w:rsid w:val="00AC3884"/>
    <w:rsid w:val="00AC5BAE"/>
    <w:rsid w:val="00AD61FC"/>
    <w:rsid w:val="00AE1494"/>
    <w:rsid w:val="00AE2923"/>
    <w:rsid w:val="00AE7F9D"/>
    <w:rsid w:val="00AF1003"/>
    <w:rsid w:val="00AF1794"/>
    <w:rsid w:val="00AF2015"/>
    <w:rsid w:val="00B028F7"/>
    <w:rsid w:val="00B02A74"/>
    <w:rsid w:val="00B168C6"/>
    <w:rsid w:val="00B22863"/>
    <w:rsid w:val="00B24855"/>
    <w:rsid w:val="00B40193"/>
    <w:rsid w:val="00B41502"/>
    <w:rsid w:val="00B41FF7"/>
    <w:rsid w:val="00B426AE"/>
    <w:rsid w:val="00B51024"/>
    <w:rsid w:val="00B512B5"/>
    <w:rsid w:val="00B60CD8"/>
    <w:rsid w:val="00B60F9C"/>
    <w:rsid w:val="00B60FB0"/>
    <w:rsid w:val="00B64313"/>
    <w:rsid w:val="00B644DF"/>
    <w:rsid w:val="00B6769E"/>
    <w:rsid w:val="00B6771B"/>
    <w:rsid w:val="00B70EC3"/>
    <w:rsid w:val="00B71BBD"/>
    <w:rsid w:val="00B734FB"/>
    <w:rsid w:val="00B73F22"/>
    <w:rsid w:val="00B76F9A"/>
    <w:rsid w:val="00B808D2"/>
    <w:rsid w:val="00B810B2"/>
    <w:rsid w:val="00B83EC5"/>
    <w:rsid w:val="00B85B96"/>
    <w:rsid w:val="00B96AB3"/>
    <w:rsid w:val="00B970DA"/>
    <w:rsid w:val="00BA26F7"/>
    <w:rsid w:val="00BA368D"/>
    <w:rsid w:val="00BA6D9D"/>
    <w:rsid w:val="00BA79F0"/>
    <w:rsid w:val="00BB0246"/>
    <w:rsid w:val="00BB4757"/>
    <w:rsid w:val="00BB4B8C"/>
    <w:rsid w:val="00BB5068"/>
    <w:rsid w:val="00BB7AE8"/>
    <w:rsid w:val="00BC7A6F"/>
    <w:rsid w:val="00BD0481"/>
    <w:rsid w:val="00BD231D"/>
    <w:rsid w:val="00BD4447"/>
    <w:rsid w:val="00BE0C53"/>
    <w:rsid w:val="00BE2623"/>
    <w:rsid w:val="00BE3923"/>
    <w:rsid w:val="00BE4883"/>
    <w:rsid w:val="00BE4AA8"/>
    <w:rsid w:val="00BE4BF0"/>
    <w:rsid w:val="00BE588D"/>
    <w:rsid w:val="00BE5EE5"/>
    <w:rsid w:val="00BE68EE"/>
    <w:rsid w:val="00BE7F63"/>
    <w:rsid w:val="00BF0C71"/>
    <w:rsid w:val="00BF124A"/>
    <w:rsid w:val="00BF232C"/>
    <w:rsid w:val="00BF45FB"/>
    <w:rsid w:val="00BF6839"/>
    <w:rsid w:val="00BF6D3E"/>
    <w:rsid w:val="00C01DC1"/>
    <w:rsid w:val="00C06D32"/>
    <w:rsid w:val="00C123B1"/>
    <w:rsid w:val="00C21071"/>
    <w:rsid w:val="00C2398C"/>
    <w:rsid w:val="00C25569"/>
    <w:rsid w:val="00C27366"/>
    <w:rsid w:val="00C512F4"/>
    <w:rsid w:val="00C51CC8"/>
    <w:rsid w:val="00C535CE"/>
    <w:rsid w:val="00C54379"/>
    <w:rsid w:val="00C56E7B"/>
    <w:rsid w:val="00C63AA8"/>
    <w:rsid w:val="00C6415E"/>
    <w:rsid w:val="00C65597"/>
    <w:rsid w:val="00C7783C"/>
    <w:rsid w:val="00C81210"/>
    <w:rsid w:val="00C84641"/>
    <w:rsid w:val="00C90A49"/>
    <w:rsid w:val="00C91B06"/>
    <w:rsid w:val="00C94696"/>
    <w:rsid w:val="00C962D0"/>
    <w:rsid w:val="00CA1703"/>
    <w:rsid w:val="00CA2017"/>
    <w:rsid w:val="00CA2EFC"/>
    <w:rsid w:val="00CA6B58"/>
    <w:rsid w:val="00CB113D"/>
    <w:rsid w:val="00CB1AE6"/>
    <w:rsid w:val="00CB3ED4"/>
    <w:rsid w:val="00CB3F86"/>
    <w:rsid w:val="00CB4D32"/>
    <w:rsid w:val="00CD34F0"/>
    <w:rsid w:val="00CD5F20"/>
    <w:rsid w:val="00CE024D"/>
    <w:rsid w:val="00CE0954"/>
    <w:rsid w:val="00CF11F7"/>
    <w:rsid w:val="00CF2DEE"/>
    <w:rsid w:val="00D1323F"/>
    <w:rsid w:val="00D13A5E"/>
    <w:rsid w:val="00D202BA"/>
    <w:rsid w:val="00D251AC"/>
    <w:rsid w:val="00D2635A"/>
    <w:rsid w:val="00D37988"/>
    <w:rsid w:val="00D37B59"/>
    <w:rsid w:val="00D41224"/>
    <w:rsid w:val="00D4142A"/>
    <w:rsid w:val="00D429D1"/>
    <w:rsid w:val="00D43766"/>
    <w:rsid w:val="00D47CCF"/>
    <w:rsid w:val="00D6092E"/>
    <w:rsid w:val="00D640F6"/>
    <w:rsid w:val="00D6457B"/>
    <w:rsid w:val="00D66CD0"/>
    <w:rsid w:val="00D66DEC"/>
    <w:rsid w:val="00D71635"/>
    <w:rsid w:val="00D71A41"/>
    <w:rsid w:val="00D768A4"/>
    <w:rsid w:val="00D81BC9"/>
    <w:rsid w:val="00D84EE3"/>
    <w:rsid w:val="00D85BB6"/>
    <w:rsid w:val="00D92812"/>
    <w:rsid w:val="00D92F52"/>
    <w:rsid w:val="00D956C1"/>
    <w:rsid w:val="00DA282F"/>
    <w:rsid w:val="00DA753F"/>
    <w:rsid w:val="00DB3C54"/>
    <w:rsid w:val="00DB7DB0"/>
    <w:rsid w:val="00DC182C"/>
    <w:rsid w:val="00DC5754"/>
    <w:rsid w:val="00DD34A3"/>
    <w:rsid w:val="00DD6056"/>
    <w:rsid w:val="00DE56C0"/>
    <w:rsid w:val="00DE6413"/>
    <w:rsid w:val="00DE7C6A"/>
    <w:rsid w:val="00DF2857"/>
    <w:rsid w:val="00DF782B"/>
    <w:rsid w:val="00E00FEB"/>
    <w:rsid w:val="00E03AEF"/>
    <w:rsid w:val="00E047A3"/>
    <w:rsid w:val="00E0751D"/>
    <w:rsid w:val="00E102DE"/>
    <w:rsid w:val="00E11865"/>
    <w:rsid w:val="00E14B2A"/>
    <w:rsid w:val="00E24825"/>
    <w:rsid w:val="00E25996"/>
    <w:rsid w:val="00E3170B"/>
    <w:rsid w:val="00E31E3D"/>
    <w:rsid w:val="00E419EB"/>
    <w:rsid w:val="00E42093"/>
    <w:rsid w:val="00E522AD"/>
    <w:rsid w:val="00E548F5"/>
    <w:rsid w:val="00E64103"/>
    <w:rsid w:val="00E70FA8"/>
    <w:rsid w:val="00E72DB0"/>
    <w:rsid w:val="00E74B86"/>
    <w:rsid w:val="00E751AB"/>
    <w:rsid w:val="00E76CD1"/>
    <w:rsid w:val="00E7773C"/>
    <w:rsid w:val="00E824E2"/>
    <w:rsid w:val="00E82E9A"/>
    <w:rsid w:val="00E90AD5"/>
    <w:rsid w:val="00E91F73"/>
    <w:rsid w:val="00E9441E"/>
    <w:rsid w:val="00E94B19"/>
    <w:rsid w:val="00E966C8"/>
    <w:rsid w:val="00EA2EDD"/>
    <w:rsid w:val="00EB3D83"/>
    <w:rsid w:val="00EC06D2"/>
    <w:rsid w:val="00EC3630"/>
    <w:rsid w:val="00ED419D"/>
    <w:rsid w:val="00ED5E53"/>
    <w:rsid w:val="00EE0838"/>
    <w:rsid w:val="00EE1DB3"/>
    <w:rsid w:val="00EE4AD8"/>
    <w:rsid w:val="00EF2B6C"/>
    <w:rsid w:val="00F06966"/>
    <w:rsid w:val="00F12FC2"/>
    <w:rsid w:val="00F13481"/>
    <w:rsid w:val="00F139AC"/>
    <w:rsid w:val="00F21EAC"/>
    <w:rsid w:val="00F3243D"/>
    <w:rsid w:val="00F41F56"/>
    <w:rsid w:val="00F43759"/>
    <w:rsid w:val="00F46D0D"/>
    <w:rsid w:val="00F74D23"/>
    <w:rsid w:val="00F76787"/>
    <w:rsid w:val="00F8672F"/>
    <w:rsid w:val="00F92B59"/>
    <w:rsid w:val="00F948BC"/>
    <w:rsid w:val="00F960CF"/>
    <w:rsid w:val="00FA10A3"/>
    <w:rsid w:val="00FA11D0"/>
    <w:rsid w:val="00FA1226"/>
    <w:rsid w:val="00FA3A8D"/>
    <w:rsid w:val="00FC1675"/>
    <w:rsid w:val="00FC566D"/>
    <w:rsid w:val="00FD09D8"/>
    <w:rsid w:val="00FD3115"/>
    <w:rsid w:val="00FD53D8"/>
    <w:rsid w:val="00FD5C99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11EB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F558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33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475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E149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64C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5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5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3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9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57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9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43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48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83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911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888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535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073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030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14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091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456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279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762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545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0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4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51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52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5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64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72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21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69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940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80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07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29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633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402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9911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506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2301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ubowne.uokik.gov.pl/" TargetMode="External"/><Relationship Id="rId13" Type="http://schemas.openxmlformats.org/officeDocument/2006/relationships/hyperlink" Target="https://konsument.gov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lubowne.uokik.gov.pl/rejestr,5,pl.html" TargetMode="External"/><Relationship Id="rId12" Type="http://schemas.openxmlformats.org/officeDocument/2006/relationships/hyperlink" Target="https://uokik.gov.pl/pomoc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iuroprasowe@uok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.adr@uokik.gov.pl" TargetMode="External"/><Relationship Id="rId14" Type="http://schemas.openxmlformats.org/officeDocument/2006/relationships/hyperlink" Target="mailto:ECCNET-PL@ec.europa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8</cp:revision>
  <cp:lastPrinted>2021-08-30T13:48:00Z</cp:lastPrinted>
  <dcterms:created xsi:type="dcterms:W3CDTF">2021-10-14T07:54:00Z</dcterms:created>
  <dcterms:modified xsi:type="dcterms:W3CDTF">2021-10-15T08:09:00Z</dcterms:modified>
</cp:coreProperties>
</file>