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DD401" w14:textId="5B17755C" w:rsidR="005A2A92" w:rsidRDefault="005A2A92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PREZES UOKiK </w:t>
      </w:r>
      <w:r w:rsidR="008B22CC">
        <w:rPr>
          <w:sz w:val="32"/>
          <w:szCs w:val="32"/>
        </w:rPr>
        <w:t xml:space="preserve">STAWIA ZARZUTY </w:t>
      </w:r>
      <w:r w:rsidR="00983803">
        <w:rPr>
          <w:sz w:val="32"/>
          <w:szCs w:val="32"/>
        </w:rPr>
        <w:t>SANTANDER BANK POLSKA</w:t>
      </w:r>
    </w:p>
    <w:p w14:paraId="3F54DFCE" w14:textId="7C0B6489" w:rsidR="00983803" w:rsidRDefault="008B22CC" w:rsidP="00C42D2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Santander Bank Polska </w:t>
      </w:r>
      <w:r w:rsidR="00D2298F">
        <w:rPr>
          <w:b/>
          <w:sz w:val="22"/>
        </w:rPr>
        <w:t xml:space="preserve">to </w:t>
      </w:r>
      <w:r>
        <w:rPr>
          <w:b/>
          <w:sz w:val="22"/>
        </w:rPr>
        <w:t>pierwszy bank</w:t>
      </w:r>
      <w:r w:rsidR="00D2298F">
        <w:rPr>
          <w:b/>
          <w:sz w:val="22"/>
        </w:rPr>
        <w:t>, któremu</w:t>
      </w:r>
      <w:r>
        <w:rPr>
          <w:b/>
          <w:sz w:val="22"/>
        </w:rPr>
        <w:t xml:space="preserve"> Prezes UOKiK </w:t>
      </w:r>
      <w:r w:rsidR="00D2298F">
        <w:rPr>
          <w:b/>
          <w:sz w:val="22"/>
        </w:rPr>
        <w:t xml:space="preserve">postawił zarzuty </w:t>
      </w:r>
      <w:r>
        <w:rPr>
          <w:b/>
          <w:sz w:val="22"/>
        </w:rPr>
        <w:t xml:space="preserve">za </w:t>
      </w:r>
      <w:r w:rsidR="00AC0440" w:rsidRPr="00B42CD9">
        <w:rPr>
          <w:b/>
          <w:sz w:val="22"/>
        </w:rPr>
        <w:t>nierozliczanie się z</w:t>
      </w:r>
      <w:r w:rsidR="00D2298F">
        <w:rPr>
          <w:b/>
          <w:sz w:val="22"/>
        </w:rPr>
        <w:t xml:space="preserve"> pobranych opłat</w:t>
      </w:r>
      <w:r>
        <w:rPr>
          <w:b/>
          <w:sz w:val="22"/>
        </w:rPr>
        <w:t xml:space="preserve"> </w:t>
      </w:r>
      <w:r w:rsidR="00621548">
        <w:rPr>
          <w:b/>
          <w:sz w:val="22"/>
        </w:rPr>
        <w:t xml:space="preserve">w </w:t>
      </w:r>
      <w:r w:rsidR="00790B5B">
        <w:rPr>
          <w:b/>
          <w:sz w:val="22"/>
        </w:rPr>
        <w:t xml:space="preserve">przypadku </w:t>
      </w:r>
      <w:r w:rsidR="000E75D6">
        <w:rPr>
          <w:b/>
          <w:sz w:val="22"/>
        </w:rPr>
        <w:t xml:space="preserve">całkowitej </w:t>
      </w:r>
      <w:r w:rsidR="00C5425F">
        <w:rPr>
          <w:b/>
          <w:sz w:val="22"/>
        </w:rPr>
        <w:t>wcze</w:t>
      </w:r>
      <w:r w:rsidR="00BB3752">
        <w:rPr>
          <w:b/>
          <w:sz w:val="22"/>
        </w:rPr>
        <w:t>śniejszej s</w:t>
      </w:r>
      <w:r w:rsidR="00790B5B">
        <w:rPr>
          <w:b/>
          <w:sz w:val="22"/>
        </w:rPr>
        <w:t xml:space="preserve">płaty </w:t>
      </w:r>
      <w:r w:rsidR="00D70B52">
        <w:rPr>
          <w:b/>
          <w:sz w:val="22"/>
        </w:rPr>
        <w:t>kredytu hipotecznego</w:t>
      </w:r>
      <w:r w:rsidR="00621548">
        <w:rPr>
          <w:b/>
          <w:sz w:val="22"/>
        </w:rPr>
        <w:t>.</w:t>
      </w:r>
      <w:r w:rsidR="00D70B52">
        <w:rPr>
          <w:b/>
          <w:sz w:val="22"/>
        </w:rPr>
        <w:t xml:space="preserve"> </w:t>
      </w:r>
    </w:p>
    <w:p w14:paraId="0872EA54" w14:textId="3E58D61F" w:rsidR="003C48AC" w:rsidRDefault="00A23C10" w:rsidP="00C42D2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00648A">
        <w:rPr>
          <w:b/>
          <w:sz w:val="22"/>
        </w:rPr>
        <w:t xml:space="preserve">Jeśli spłacasz </w:t>
      </w:r>
      <w:r w:rsidR="003F6DDA">
        <w:rPr>
          <w:b/>
          <w:sz w:val="22"/>
        </w:rPr>
        <w:t>całkowicie przed terminem</w:t>
      </w:r>
      <w:r w:rsidR="003F6DDA" w:rsidRPr="0000648A">
        <w:rPr>
          <w:b/>
          <w:sz w:val="22"/>
        </w:rPr>
        <w:t xml:space="preserve"> </w:t>
      </w:r>
      <w:r w:rsidRPr="0000648A">
        <w:rPr>
          <w:b/>
          <w:sz w:val="22"/>
        </w:rPr>
        <w:t>kredyt</w:t>
      </w:r>
      <w:r w:rsidR="0058777C" w:rsidRPr="0000648A">
        <w:rPr>
          <w:b/>
          <w:sz w:val="22"/>
        </w:rPr>
        <w:t xml:space="preserve"> hipoteczny, który wziąłeś po</w:t>
      </w:r>
      <w:r w:rsidR="002C7775">
        <w:rPr>
          <w:b/>
          <w:sz w:val="22"/>
        </w:rPr>
        <w:br/>
      </w:r>
      <w:r w:rsidR="0058777C" w:rsidRPr="0000648A">
        <w:rPr>
          <w:b/>
          <w:sz w:val="22"/>
        </w:rPr>
        <w:t>2</w:t>
      </w:r>
      <w:r w:rsidR="0079711A" w:rsidRPr="0000648A">
        <w:rPr>
          <w:b/>
          <w:sz w:val="22"/>
        </w:rPr>
        <w:t>1</w:t>
      </w:r>
      <w:r w:rsidR="0058777C" w:rsidRPr="0000648A">
        <w:rPr>
          <w:b/>
          <w:sz w:val="22"/>
        </w:rPr>
        <w:t xml:space="preserve"> lipca 2017 r.</w:t>
      </w:r>
      <w:r w:rsidRPr="0000648A">
        <w:rPr>
          <w:b/>
          <w:sz w:val="22"/>
        </w:rPr>
        <w:t xml:space="preserve">, bank </w:t>
      </w:r>
      <w:r w:rsidR="006410CC">
        <w:rPr>
          <w:b/>
          <w:sz w:val="22"/>
        </w:rPr>
        <w:t>powinien</w:t>
      </w:r>
      <w:r w:rsidRPr="0000648A">
        <w:rPr>
          <w:b/>
          <w:sz w:val="22"/>
        </w:rPr>
        <w:t xml:space="preserve"> rozliczyć </w:t>
      </w:r>
      <w:r w:rsidR="00BF0B08">
        <w:rPr>
          <w:b/>
          <w:sz w:val="22"/>
        </w:rPr>
        <w:t xml:space="preserve">proporcjonalnie </w:t>
      </w:r>
      <w:r w:rsidR="00384E26">
        <w:rPr>
          <w:b/>
          <w:sz w:val="22"/>
        </w:rPr>
        <w:t xml:space="preserve">koszty </w:t>
      </w:r>
      <w:r w:rsidR="003F6DDA" w:rsidRPr="0000648A">
        <w:rPr>
          <w:b/>
          <w:sz w:val="22"/>
        </w:rPr>
        <w:t>pobran</w:t>
      </w:r>
      <w:r w:rsidR="003F6DDA">
        <w:rPr>
          <w:b/>
          <w:sz w:val="22"/>
        </w:rPr>
        <w:t>e</w:t>
      </w:r>
      <w:r w:rsidR="003F6DDA" w:rsidRPr="0000648A">
        <w:rPr>
          <w:b/>
          <w:sz w:val="22"/>
        </w:rPr>
        <w:t xml:space="preserve"> </w:t>
      </w:r>
      <w:r w:rsidR="0058777C" w:rsidRPr="0000648A">
        <w:rPr>
          <w:b/>
          <w:sz w:val="22"/>
        </w:rPr>
        <w:t xml:space="preserve">w związku z zawarciem </w:t>
      </w:r>
      <w:r w:rsidRPr="0000648A">
        <w:rPr>
          <w:b/>
          <w:sz w:val="22"/>
        </w:rPr>
        <w:t>umowy</w:t>
      </w:r>
      <w:r w:rsidR="00C42D2F" w:rsidRPr="0000648A">
        <w:rPr>
          <w:b/>
          <w:sz w:val="22"/>
        </w:rPr>
        <w:t>.</w:t>
      </w:r>
      <w:r w:rsidRPr="0000648A">
        <w:rPr>
          <w:b/>
          <w:sz w:val="22"/>
        </w:rPr>
        <w:t xml:space="preserve"> </w:t>
      </w:r>
    </w:p>
    <w:p w14:paraId="6EE64C01" w14:textId="6F5CE002" w:rsidR="00475F23" w:rsidRDefault="0010559C" w:rsidP="001849D5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6410CC">
        <w:rPr>
          <w:b/>
          <w:sz w:val="22"/>
        </w:rPr>
        <w:t xml:space="preserve">5 </w:t>
      </w:r>
      <w:r w:rsidR="003F6DDA">
        <w:rPr>
          <w:b/>
          <w:sz w:val="22"/>
        </w:rPr>
        <w:t>października</w:t>
      </w:r>
      <w:r w:rsidR="001D62DD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E277E">
        <w:rPr>
          <w:sz w:val="22"/>
        </w:rPr>
        <w:t xml:space="preserve">W maju </w:t>
      </w:r>
      <w:r w:rsidR="002C7775">
        <w:rPr>
          <w:sz w:val="22"/>
        </w:rPr>
        <w:t>tego roku</w:t>
      </w:r>
      <w:r w:rsidR="007F1A94">
        <w:rPr>
          <w:sz w:val="22"/>
        </w:rPr>
        <w:t xml:space="preserve"> </w:t>
      </w:r>
      <w:r w:rsidR="008E277E">
        <w:rPr>
          <w:sz w:val="22"/>
        </w:rPr>
        <w:t xml:space="preserve">Prezes UOKiK </w:t>
      </w:r>
      <w:hyperlink r:id="rId9" w:history="1">
        <w:r w:rsidR="008E277E" w:rsidRPr="00470AC8">
          <w:rPr>
            <w:rStyle w:val="Hipercze"/>
            <w:sz w:val="22"/>
          </w:rPr>
          <w:t>wszczął 17 postępowań</w:t>
        </w:r>
        <w:r w:rsidR="007F1A94" w:rsidRPr="00470AC8">
          <w:rPr>
            <w:rStyle w:val="Hipercze"/>
            <w:sz w:val="22"/>
          </w:rPr>
          <w:t xml:space="preserve"> wyjaśniających</w:t>
        </w:r>
      </w:hyperlink>
      <w:bookmarkStart w:id="0" w:name="_GoBack"/>
      <w:bookmarkEnd w:id="0"/>
      <w:r w:rsidR="008E277E">
        <w:rPr>
          <w:sz w:val="22"/>
        </w:rPr>
        <w:t xml:space="preserve"> wobec banków</w:t>
      </w:r>
      <w:r w:rsidR="001429C9">
        <w:rPr>
          <w:sz w:val="22"/>
        </w:rPr>
        <w:t xml:space="preserve"> </w:t>
      </w:r>
      <w:r w:rsidR="008E277E" w:rsidRPr="002C7775">
        <w:rPr>
          <w:sz w:val="22"/>
        </w:rPr>
        <w:t xml:space="preserve">w związku </w:t>
      </w:r>
      <w:r w:rsidR="008E277E">
        <w:rPr>
          <w:sz w:val="22"/>
        </w:rPr>
        <w:t>z sygnałami od konsumentów dotyczącymi</w:t>
      </w:r>
      <w:r w:rsidR="005477AE">
        <w:rPr>
          <w:sz w:val="22"/>
        </w:rPr>
        <w:t xml:space="preserve"> problemów</w:t>
      </w:r>
      <w:r w:rsidR="0040011E">
        <w:rPr>
          <w:sz w:val="22"/>
        </w:rPr>
        <w:t xml:space="preserve"> z </w:t>
      </w:r>
      <w:r w:rsidR="008E277E">
        <w:rPr>
          <w:sz w:val="22"/>
        </w:rPr>
        <w:t>rozliczani</w:t>
      </w:r>
      <w:r w:rsidR="0040011E">
        <w:rPr>
          <w:sz w:val="22"/>
        </w:rPr>
        <w:t>em</w:t>
      </w:r>
      <w:r w:rsidR="008E277E">
        <w:rPr>
          <w:sz w:val="22"/>
        </w:rPr>
        <w:t xml:space="preserve"> </w:t>
      </w:r>
      <w:r w:rsidR="006410CC">
        <w:rPr>
          <w:sz w:val="22"/>
        </w:rPr>
        <w:t>kosztów kredytu hipotecznego</w:t>
      </w:r>
      <w:r w:rsidR="008E277E">
        <w:rPr>
          <w:sz w:val="22"/>
        </w:rPr>
        <w:t xml:space="preserve"> w przypadku </w:t>
      </w:r>
      <w:r w:rsidR="006410CC">
        <w:rPr>
          <w:sz w:val="22"/>
        </w:rPr>
        <w:t xml:space="preserve">jego </w:t>
      </w:r>
      <w:r w:rsidR="008E277E">
        <w:rPr>
          <w:sz w:val="22"/>
        </w:rPr>
        <w:t>wcześniejszej spłaty. Urząd ustalił, że Santander</w:t>
      </w:r>
      <w:r w:rsidR="00427E69">
        <w:rPr>
          <w:sz w:val="22"/>
        </w:rPr>
        <w:t xml:space="preserve"> Bank</w:t>
      </w:r>
      <w:r w:rsidR="008E277E">
        <w:rPr>
          <w:sz w:val="22"/>
        </w:rPr>
        <w:t xml:space="preserve"> </w:t>
      </w:r>
      <w:r w:rsidR="00475F23">
        <w:rPr>
          <w:sz w:val="22"/>
        </w:rPr>
        <w:t xml:space="preserve">otrzymał </w:t>
      </w:r>
      <w:r w:rsidR="00384E26">
        <w:rPr>
          <w:sz w:val="22"/>
        </w:rPr>
        <w:t>wiele</w:t>
      </w:r>
      <w:r w:rsidR="00475F23">
        <w:rPr>
          <w:sz w:val="22"/>
        </w:rPr>
        <w:t xml:space="preserve"> reklamacji od konsumentów</w:t>
      </w:r>
      <w:r w:rsidR="006410CC">
        <w:rPr>
          <w:sz w:val="22"/>
        </w:rPr>
        <w:t>, którzy spłacili przed terminem</w:t>
      </w:r>
      <w:r w:rsidR="001849D5">
        <w:rPr>
          <w:sz w:val="22"/>
        </w:rPr>
        <w:t xml:space="preserve"> </w:t>
      </w:r>
      <w:r w:rsidR="007F1A94">
        <w:rPr>
          <w:sz w:val="22"/>
        </w:rPr>
        <w:t>kredyt</w:t>
      </w:r>
      <w:r w:rsidR="006410CC">
        <w:rPr>
          <w:sz w:val="22"/>
        </w:rPr>
        <w:t>y</w:t>
      </w:r>
      <w:r w:rsidR="007F1A94">
        <w:rPr>
          <w:sz w:val="22"/>
        </w:rPr>
        <w:t xml:space="preserve"> hipoteczn</w:t>
      </w:r>
      <w:r w:rsidR="006410CC">
        <w:rPr>
          <w:sz w:val="22"/>
        </w:rPr>
        <w:t>e</w:t>
      </w:r>
      <w:r w:rsidR="007F1A94">
        <w:rPr>
          <w:sz w:val="22"/>
        </w:rPr>
        <w:t xml:space="preserve"> </w:t>
      </w:r>
      <w:r w:rsidR="006410CC">
        <w:rPr>
          <w:sz w:val="22"/>
        </w:rPr>
        <w:t xml:space="preserve">udzielone </w:t>
      </w:r>
      <w:r w:rsidR="007F1A94" w:rsidRPr="00381BA9">
        <w:rPr>
          <w:sz w:val="22"/>
        </w:rPr>
        <w:t xml:space="preserve">od </w:t>
      </w:r>
      <w:r w:rsidR="007F1A94">
        <w:rPr>
          <w:sz w:val="22"/>
        </w:rPr>
        <w:t xml:space="preserve">22 </w:t>
      </w:r>
      <w:r w:rsidR="007F1A94" w:rsidRPr="00381BA9">
        <w:rPr>
          <w:sz w:val="22"/>
        </w:rPr>
        <w:t xml:space="preserve">lipca 2017 r. do </w:t>
      </w:r>
      <w:r w:rsidR="007F1A94">
        <w:rPr>
          <w:sz w:val="22"/>
        </w:rPr>
        <w:t xml:space="preserve">16 </w:t>
      </w:r>
      <w:r w:rsidR="007F1A94" w:rsidRPr="00381BA9">
        <w:rPr>
          <w:sz w:val="22"/>
        </w:rPr>
        <w:t>maja 2022 r.</w:t>
      </w:r>
      <w:r w:rsidR="005477AE">
        <w:rPr>
          <w:sz w:val="22"/>
        </w:rPr>
        <w:t xml:space="preserve"> </w:t>
      </w:r>
      <w:r w:rsidR="0040011E">
        <w:rPr>
          <w:sz w:val="22"/>
        </w:rPr>
        <w:t>Kredytobiorcy</w:t>
      </w:r>
      <w:r w:rsidR="005477AE">
        <w:rPr>
          <w:sz w:val="22"/>
        </w:rPr>
        <w:t xml:space="preserve"> </w:t>
      </w:r>
      <w:r w:rsidR="00475F23">
        <w:rPr>
          <w:sz w:val="22"/>
        </w:rPr>
        <w:t>wnosili o proporcjonalne rozliczenie</w:t>
      </w:r>
      <w:r w:rsidR="00647D2E">
        <w:rPr>
          <w:sz w:val="22"/>
        </w:rPr>
        <w:t xml:space="preserve"> kosztów</w:t>
      </w:r>
      <w:r w:rsidR="006B0ACE">
        <w:rPr>
          <w:sz w:val="22"/>
        </w:rPr>
        <w:t xml:space="preserve"> pobranych w związku z udzieleniem kredytu</w:t>
      </w:r>
      <w:r w:rsidR="00647D2E">
        <w:rPr>
          <w:sz w:val="22"/>
        </w:rPr>
        <w:t>, w tym np. prowizji.</w:t>
      </w:r>
      <w:r w:rsidR="00475F23">
        <w:rPr>
          <w:sz w:val="22"/>
        </w:rPr>
        <w:t xml:space="preserve"> </w:t>
      </w:r>
      <w:r w:rsidR="00A24F60">
        <w:rPr>
          <w:sz w:val="22"/>
        </w:rPr>
        <w:t>Z</w:t>
      </w:r>
      <w:r w:rsidR="00475F23">
        <w:rPr>
          <w:sz w:val="22"/>
        </w:rPr>
        <w:t xml:space="preserve"> </w:t>
      </w:r>
      <w:r w:rsidR="007F1A94">
        <w:rPr>
          <w:sz w:val="22"/>
        </w:rPr>
        <w:t xml:space="preserve">dotychczasowych </w:t>
      </w:r>
      <w:r w:rsidR="00475F23">
        <w:rPr>
          <w:sz w:val="22"/>
        </w:rPr>
        <w:t>ustaleń Prezesa UOKiK</w:t>
      </w:r>
      <w:r w:rsidR="00A24F60">
        <w:rPr>
          <w:sz w:val="22"/>
        </w:rPr>
        <w:t xml:space="preserve"> wynika</w:t>
      </w:r>
      <w:r w:rsidR="0040011E">
        <w:rPr>
          <w:sz w:val="22"/>
        </w:rPr>
        <w:t>,</w:t>
      </w:r>
      <w:r w:rsidR="00A24F60">
        <w:rPr>
          <w:sz w:val="22"/>
        </w:rPr>
        <w:t xml:space="preserve"> że bank negatywnie rozpatruje takie roszczenia</w:t>
      </w:r>
      <w:r w:rsidR="00475F23">
        <w:rPr>
          <w:sz w:val="22"/>
        </w:rPr>
        <w:t xml:space="preserve">. </w:t>
      </w:r>
    </w:p>
    <w:p w14:paraId="0DF8A004" w14:textId="24E31B59" w:rsidR="00D57FB5" w:rsidRPr="005B059A" w:rsidRDefault="00D57FB5" w:rsidP="00427E69">
      <w:pPr>
        <w:spacing w:after="240" w:line="360" w:lineRule="auto"/>
        <w:jc w:val="both"/>
        <w:rPr>
          <w:b/>
          <w:sz w:val="22"/>
        </w:rPr>
      </w:pPr>
      <w:r w:rsidRPr="005B059A">
        <w:rPr>
          <w:b/>
          <w:sz w:val="22"/>
        </w:rPr>
        <w:t>Obowiązek rozliczenia się z</w:t>
      </w:r>
      <w:r>
        <w:rPr>
          <w:b/>
          <w:sz w:val="22"/>
        </w:rPr>
        <w:t>e</w:t>
      </w:r>
      <w:r w:rsidRPr="005B059A">
        <w:rPr>
          <w:b/>
          <w:sz w:val="22"/>
        </w:rPr>
        <w:t xml:space="preserve"> wszystkich opłat</w:t>
      </w:r>
    </w:p>
    <w:p w14:paraId="28E91852" w14:textId="0672CD9F" w:rsidR="00C13143" w:rsidRDefault="00A24F60" w:rsidP="00C13143">
      <w:pPr>
        <w:spacing w:after="240" w:line="360" w:lineRule="auto"/>
        <w:jc w:val="both"/>
        <w:rPr>
          <w:sz w:val="22"/>
        </w:rPr>
      </w:pPr>
      <w:r>
        <w:rPr>
          <w:sz w:val="22"/>
        </w:rPr>
        <w:t>W związku ze wzrostem stóp</w:t>
      </w:r>
      <w:r w:rsidR="00F6048D" w:rsidRPr="00381BA9">
        <w:rPr>
          <w:sz w:val="22"/>
        </w:rPr>
        <w:t xml:space="preserve"> procentow</w:t>
      </w:r>
      <w:r>
        <w:rPr>
          <w:sz w:val="22"/>
        </w:rPr>
        <w:t>ych</w:t>
      </w:r>
      <w:r w:rsidR="007229D8" w:rsidRPr="00381BA9">
        <w:rPr>
          <w:sz w:val="22"/>
        </w:rPr>
        <w:t xml:space="preserve"> WIBOR 3M i 6M</w:t>
      </w:r>
      <w:r w:rsidR="00D551AC" w:rsidRPr="00381BA9">
        <w:rPr>
          <w:sz w:val="22"/>
        </w:rPr>
        <w:t>, od których zależy oprocentowanie kredytów hipotecznych</w:t>
      </w:r>
      <w:r w:rsidR="00F6048D" w:rsidRPr="00381BA9">
        <w:rPr>
          <w:sz w:val="22"/>
        </w:rPr>
        <w:t xml:space="preserve"> </w:t>
      </w:r>
      <w:r w:rsidR="00814D53" w:rsidRPr="00381BA9">
        <w:rPr>
          <w:sz w:val="22"/>
        </w:rPr>
        <w:t>w PLN</w:t>
      </w:r>
      <w:r w:rsidR="00AC0440">
        <w:rPr>
          <w:sz w:val="22"/>
        </w:rPr>
        <w:t>,</w:t>
      </w:r>
      <w:r w:rsidR="00814D53" w:rsidRPr="00381BA9">
        <w:rPr>
          <w:sz w:val="22"/>
        </w:rPr>
        <w:t xml:space="preserve"> </w:t>
      </w:r>
      <w:r w:rsidR="003C48AC" w:rsidRPr="00381BA9">
        <w:rPr>
          <w:sz w:val="22"/>
        </w:rPr>
        <w:t>wzrastają r</w:t>
      </w:r>
      <w:r w:rsidR="00D551AC" w:rsidRPr="00381BA9">
        <w:rPr>
          <w:sz w:val="22"/>
        </w:rPr>
        <w:t>at</w:t>
      </w:r>
      <w:r w:rsidR="003C48AC" w:rsidRPr="00381BA9">
        <w:rPr>
          <w:sz w:val="22"/>
        </w:rPr>
        <w:t>y</w:t>
      </w:r>
      <w:r w:rsidR="00F6048D" w:rsidRPr="00381BA9">
        <w:rPr>
          <w:sz w:val="22"/>
        </w:rPr>
        <w:t xml:space="preserve"> kredytów hipotecznych</w:t>
      </w:r>
      <w:r w:rsidR="0058777C" w:rsidRPr="00381BA9">
        <w:rPr>
          <w:sz w:val="22"/>
        </w:rPr>
        <w:t xml:space="preserve"> spłacanych przez </w:t>
      </w:r>
      <w:r w:rsidR="00381BA9" w:rsidRPr="00381BA9">
        <w:rPr>
          <w:sz w:val="22"/>
        </w:rPr>
        <w:t>konsumentów.</w:t>
      </w:r>
      <w:r w:rsidR="00381BA9">
        <w:rPr>
          <w:sz w:val="22"/>
        </w:rPr>
        <w:t xml:space="preserve"> </w:t>
      </w:r>
      <w:r>
        <w:rPr>
          <w:sz w:val="22"/>
        </w:rPr>
        <w:t>Dlatego</w:t>
      </w:r>
      <w:r w:rsidR="003C48AC" w:rsidRPr="00381BA9">
        <w:rPr>
          <w:sz w:val="22"/>
        </w:rPr>
        <w:t xml:space="preserve"> </w:t>
      </w:r>
      <w:r w:rsidR="00F557BF">
        <w:rPr>
          <w:sz w:val="22"/>
        </w:rPr>
        <w:t xml:space="preserve">część </w:t>
      </w:r>
      <w:r w:rsidR="00F557BF" w:rsidRPr="00381BA9">
        <w:rPr>
          <w:sz w:val="22"/>
        </w:rPr>
        <w:t>klient</w:t>
      </w:r>
      <w:r w:rsidR="00F557BF">
        <w:rPr>
          <w:sz w:val="22"/>
        </w:rPr>
        <w:t>ów</w:t>
      </w:r>
      <w:r w:rsidR="003C48AC" w:rsidRPr="00381BA9">
        <w:rPr>
          <w:sz w:val="22"/>
        </w:rPr>
        <w:t xml:space="preserve"> </w:t>
      </w:r>
      <w:r w:rsidR="00F557BF" w:rsidRPr="00381BA9">
        <w:rPr>
          <w:sz w:val="22"/>
        </w:rPr>
        <w:t>decyduj</w:t>
      </w:r>
      <w:r w:rsidR="00F557BF">
        <w:rPr>
          <w:sz w:val="22"/>
        </w:rPr>
        <w:t>e</w:t>
      </w:r>
      <w:r w:rsidR="00F557BF" w:rsidRPr="00381BA9">
        <w:rPr>
          <w:sz w:val="22"/>
        </w:rPr>
        <w:t xml:space="preserve"> </w:t>
      </w:r>
      <w:r w:rsidR="003C48AC" w:rsidRPr="00381BA9">
        <w:rPr>
          <w:sz w:val="22"/>
        </w:rPr>
        <w:t>się na</w:t>
      </w:r>
      <w:r w:rsidR="00D70B52">
        <w:rPr>
          <w:sz w:val="22"/>
        </w:rPr>
        <w:t xml:space="preserve"> </w:t>
      </w:r>
      <w:r w:rsidR="000D1EB0" w:rsidRPr="00381BA9">
        <w:rPr>
          <w:sz w:val="22"/>
        </w:rPr>
        <w:t>wcześniejszą</w:t>
      </w:r>
      <w:r w:rsidR="00141643" w:rsidRPr="00381BA9">
        <w:rPr>
          <w:sz w:val="22"/>
        </w:rPr>
        <w:t xml:space="preserve"> spłatę</w:t>
      </w:r>
      <w:r w:rsidR="00F557BF">
        <w:rPr>
          <w:sz w:val="22"/>
        </w:rPr>
        <w:t xml:space="preserve"> kredytu</w:t>
      </w:r>
      <w:r w:rsidR="00F6048D" w:rsidRPr="00381BA9">
        <w:rPr>
          <w:sz w:val="22"/>
        </w:rPr>
        <w:t>.</w:t>
      </w:r>
      <w:r w:rsidR="008E277E">
        <w:rPr>
          <w:sz w:val="22"/>
        </w:rPr>
        <w:t xml:space="preserve"> </w:t>
      </w:r>
      <w:r w:rsidR="00A23C10" w:rsidRPr="00381BA9">
        <w:rPr>
          <w:sz w:val="22"/>
        </w:rPr>
        <w:t xml:space="preserve">W takiej sytuacji bank </w:t>
      </w:r>
      <w:r>
        <w:rPr>
          <w:sz w:val="22"/>
        </w:rPr>
        <w:t>powinien</w:t>
      </w:r>
      <w:r w:rsidRPr="00381BA9">
        <w:rPr>
          <w:sz w:val="22"/>
        </w:rPr>
        <w:t xml:space="preserve"> </w:t>
      </w:r>
      <w:r w:rsidR="00A23C10" w:rsidRPr="00381BA9">
        <w:rPr>
          <w:sz w:val="22"/>
        </w:rPr>
        <w:t xml:space="preserve">rozliczyć </w:t>
      </w:r>
      <w:r w:rsidR="00880D9B" w:rsidRPr="00381BA9">
        <w:rPr>
          <w:sz w:val="22"/>
        </w:rPr>
        <w:t xml:space="preserve">się </w:t>
      </w:r>
      <w:r w:rsidR="00A23C10" w:rsidRPr="00381BA9">
        <w:rPr>
          <w:sz w:val="22"/>
        </w:rPr>
        <w:t>z kredytobiorcą</w:t>
      </w:r>
      <w:r w:rsidR="00CA54E7">
        <w:rPr>
          <w:sz w:val="22"/>
        </w:rPr>
        <w:t xml:space="preserve"> </w:t>
      </w:r>
      <w:r w:rsidR="00A23C10" w:rsidRPr="00381BA9">
        <w:rPr>
          <w:sz w:val="22"/>
        </w:rPr>
        <w:t xml:space="preserve">i </w:t>
      </w:r>
      <w:r>
        <w:rPr>
          <w:b/>
          <w:sz w:val="22"/>
        </w:rPr>
        <w:t>zwrócić</w:t>
      </w:r>
      <w:r w:rsidRPr="00381BA9">
        <w:rPr>
          <w:b/>
          <w:sz w:val="22"/>
        </w:rPr>
        <w:t xml:space="preserve"> </w:t>
      </w:r>
      <w:r w:rsidR="00A23C10" w:rsidRPr="00381BA9">
        <w:rPr>
          <w:b/>
          <w:sz w:val="22"/>
        </w:rPr>
        <w:t>proporcjonaln</w:t>
      </w:r>
      <w:r w:rsidR="00BA1749" w:rsidRPr="00381BA9">
        <w:rPr>
          <w:b/>
          <w:sz w:val="22"/>
        </w:rPr>
        <w:t xml:space="preserve">ie </w:t>
      </w:r>
      <w:r w:rsidR="006438E4" w:rsidRPr="00381BA9">
        <w:rPr>
          <w:b/>
          <w:sz w:val="22"/>
        </w:rPr>
        <w:t>pobrane opłaty stanowiące całkowity koszt kredytu</w:t>
      </w:r>
      <w:r w:rsidR="003C307D">
        <w:rPr>
          <w:b/>
          <w:sz w:val="22"/>
        </w:rPr>
        <w:t xml:space="preserve">, </w:t>
      </w:r>
      <w:r w:rsidR="003C307D" w:rsidRPr="005B059A">
        <w:rPr>
          <w:b/>
          <w:sz w:val="22"/>
        </w:rPr>
        <w:t xml:space="preserve">niezależnie od </w:t>
      </w:r>
      <w:r>
        <w:rPr>
          <w:b/>
          <w:sz w:val="22"/>
        </w:rPr>
        <w:t>tego</w:t>
      </w:r>
      <w:r w:rsidR="00CA54E7">
        <w:rPr>
          <w:b/>
          <w:sz w:val="22"/>
        </w:rPr>
        <w:t>,</w:t>
      </w:r>
      <w:r>
        <w:rPr>
          <w:b/>
          <w:sz w:val="22"/>
        </w:rPr>
        <w:t xml:space="preserve"> kiedy zostały </w:t>
      </w:r>
      <w:r w:rsidR="003C307D" w:rsidRPr="005B059A">
        <w:rPr>
          <w:b/>
          <w:sz w:val="22"/>
        </w:rPr>
        <w:t>poniesi</w:t>
      </w:r>
      <w:r>
        <w:rPr>
          <w:b/>
          <w:sz w:val="22"/>
        </w:rPr>
        <w:t>one</w:t>
      </w:r>
      <w:r w:rsidR="003C307D">
        <w:rPr>
          <w:b/>
          <w:sz w:val="22"/>
        </w:rPr>
        <w:t xml:space="preserve">. Rozliczeniu podlegają </w:t>
      </w:r>
      <w:r w:rsidR="006B0ACE">
        <w:rPr>
          <w:b/>
          <w:sz w:val="22"/>
        </w:rPr>
        <w:t xml:space="preserve">pobrane przez bank </w:t>
      </w:r>
      <w:r w:rsidR="003C307D">
        <w:rPr>
          <w:b/>
          <w:sz w:val="22"/>
        </w:rPr>
        <w:t>m.in.</w:t>
      </w:r>
      <w:r w:rsidR="001849D5">
        <w:rPr>
          <w:b/>
          <w:sz w:val="22"/>
        </w:rPr>
        <w:t xml:space="preserve"> prowizje, </w:t>
      </w:r>
      <w:r w:rsidR="00D57FB5">
        <w:rPr>
          <w:b/>
          <w:sz w:val="22"/>
        </w:rPr>
        <w:t xml:space="preserve">koszty </w:t>
      </w:r>
      <w:r w:rsidR="003C307D">
        <w:rPr>
          <w:b/>
          <w:sz w:val="22"/>
        </w:rPr>
        <w:t xml:space="preserve">pośrednictwa czy </w:t>
      </w:r>
      <w:r w:rsidR="00D57FB5">
        <w:rPr>
          <w:b/>
          <w:sz w:val="22"/>
        </w:rPr>
        <w:t>przygotowania umowy</w:t>
      </w:r>
      <w:r w:rsidR="00A23C10" w:rsidRPr="00381BA9">
        <w:rPr>
          <w:sz w:val="22"/>
        </w:rPr>
        <w:t>.</w:t>
      </w:r>
      <w:r w:rsidR="00381BA9">
        <w:rPr>
          <w:sz w:val="22"/>
        </w:rPr>
        <w:t xml:space="preserve"> </w:t>
      </w:r>
      <w:r w:rsidR="008A3E8C" w:rsidRPr="00B13AD6">
        <w:rPr>
          <w:sz w:val="22"/>
        </w:rPr>
        <w:t xml:space="preserve">Należy pamiętać, że zasada ta dotyczy umów zawartych po 21 lipca 2017 r. </w:t>
      </w:r>
      <w:r w:rsidR="008A3E8C" w:rsidRPr="00725481">
        <w:rPr>
          <w:sz w:val="22"/>
        </w:rPr>
        <w:t xml:space="preserve">W przypadku kredytów </w:t>
      </w:r>
      <w:r w:rsidR="008A3E8C">
        <w:rPr>
          <w:sz w:val="22"/>
        </w:rPr>
        <w:t xml:space="preserve">hipotecznych </w:t>
      </w:r>
      <w:r w:rsidR="008A3E8C" w:rsidRPr="00725481">
        <w:rPr>
          <w:sz w:val="22"/>
        </w:rPr>
        <w:t xml:space="preserve">zaciągniętych </w:t>
      </w:r>
      <w:r w:rsidR="008A3E8C">
        <w:rPr>
          <w:sz w:val="22"/>
        </w:rPr>
        <w:t>wcześniej</w:t>
      </w:r>
      <w:r w:rsidR="008A3E8C" w:rsidRPr="00725481">
        <w:rPr>
          <w:sz w:val="22"/>
        </w:rPr>
        <w:t xml:space="preserve"> kwestię </w:t>
      </w:r>
      <w:r w:rsidR="008A3E8C">
        <w:rPr>
          <w:sz w:val="22"/>
        </w:rPr>
        <w:t>przedterminow</w:t>
      </w:r>
      <w:r w:rsidR="008A3E8C" w:rsidRPr="00725481">
        <w:rPr>
          <w:sz w:val="22"/>
        </w:rPr>
        <w:t xml:space="preserve">ej spłaty regulują umowy kredytowe. </w:t>
      </w:r>
    </w:p>
    <w:p w14:paraId="20E7606D" w14:textId="07E47D6D" w:rsidR="00865296" w:rsidRPr="00CA54E7" w:rsidRDefault="008C0FF1" w:rsidP="00266256">
      <w:pPr>
        <w:spacing w:after="240" w:line="360" w:lineRule="auto"/>
        <w:jc w:val="both"/>
        <w:rPr>
          <w:sz w:val="22"/>
        </w:rPr>
      </w:pPr>
      <w:r w:rsidRPr="00CA54E7">
        <w:rPr>
          <w:sz w:val="22"/>
        </w:rPr>
        <w:t xml:space="preserve">Możliwość wcześniejszej spłaty lub nadpłaty kredytu hipotecznego wynika z art. 38 </w:t>
      </w:r>
      <w:hyperlink r:id="rId10" w:history="1">
        <w:r w:rsidRPr="004F22C1">
          <w:rPr>
            <w:rStyle w:val="Hipercze"/>
            <w:sz w:val="22"/>
          </w:rPr>
          <w:t>ustawy o kredycie hipotecznym oraz o nadzorze nad pośrednikami kredytu hipotecznego i agentami,</w:t>
        </w:r>
      </w:hyperlink>
      <w:r w:rsidRPr="00CA54E7">
        <w:rPr>
          <w:sz w:val="22"/>
        </w:rPr>
        <w:t xml:space="preserve"> </w:t>
      </w:r>
      <w:r w:rsidR="00705E92" w:rsidRPr="00CA54E7">
        <w:rPr>
          <w:sz w:val="22"/>
        </w:rPr>
        <w:t xml:space="preserve">a </w:t>
      </w:r>
      <w:r w:rsidRPr="00CA54E7">
        <w:rPr>
          <w:sz w:val="22"/>
        </w:rPr>
        <w:t>obowiązek rozliczenia się z konsumentem z art. 39 tej ustawy.</w:t>
      </w:r>
      <w:r w:rsidR="00CA54E7" w:rsidRPr="00CA54E7">
        <w:rPr>
          <w:sz w:val="22"/>
        </w:rPr>
        <w:t xml:space="preserve"> Interpretację tych przepisów zawiera</w:t>
      </w:r>
      <w:r w:rsidRPr="00CA54E7">
        <w:rPr>
          <w:sz w:val="22"/>
        </w:rPr>
        <w:t xml:space="preserve"> </w:t>
      </w:r>
      <w:hyperlink r:id="rId11" w:history="1">
        <w:r w:rsidR="00CA54E7" w:rsidRPr="00CA54E7">
          <w:rPr>
            <w:rStyle w:val="Hipercze"/>
            <w:sz w:val="22"/>
          </w:rPr>
          <w:t>s</w:t>
        </w:r>
        <w:r w:rsidR="003C307D" w:rsidRPr="00CA54E7">
          <w:rPr>
            <w:rStyle w:val="Hipercze"/>
            <w:sz w:val="22"/>
          </w:rPr>
          <w:t>tanowisko Prezesa UOKiK</w:t>
        </w:r>
      </w:hyperlink>
      <w:r w:rsidR="00865296" w:rsidRPr="00CA54E7">
        <w:rPr>
          <w:sz w:val="22"/>
        </w:rPr>
        <w:t xml:space="preserve"> </w:t>
      </w:r>
      <w:r w:rsidR="003C307D" w:rsidRPr="00CA54E7">
        <w:rPr>
          <w:sz w:val="22"/>
        </w:rPr>
        <w:t xml:space="preserve">opublikowane </w:t>
      </w:r>
      <w:r w:rsidR="00865296" w:rsidRPr="00CA54E7">
        <w:rPr>
          <w:sz w:val="22"/>
        </w:rPr>
        <w:t xml:space="preserve">w </w:t>
      </w:r>
      <w:r w:rsidR="00D57FB5" w:rsidRPr="00CA54E7">
        <w:rPr>
          <w:sz w:val="22"/>
        </w:rPr>
        <w:t xml:space="preserve">maju </w:t>
      </w:r>
      <w:r w:rsidR="002C7775" w:rsidRPr="00CA54E7">
        <w:rPr>
          <w:sz w:val="22"/>
        </w:rPr>
        <w:t>2022 r.</w:t>
      </w:r>
      <w:r w:rsidR="00865296" w:rsidRPr="00CA54E7">
        <w:rPr>
          <w:sz w:val="22"/>
        </w:rPr>
        <w:t xml:space="preserve"> </w:t>
      </w:r>
      <w:r w:rsidR="00D614A5" w:rsidRPr="00CA54E7">
        <w:rPr>
          <w:sz w:val="22"/>
        </w:rPr>
        <w:t>na stronie finanse.uokik.gov.pl</w:t>
      </w:r>
      <w:r w:rsidR="000A6715">
        <w:rPr>
          <w:sz w:val="22"/>
        </w:rPr>
        <w:t xml:space="preserve">. </w:t>
      </w:r>
      <w:r w:rsidR="00865296" w:rsidRPr="00CA54E7">
        <w:rPr>
          <w:sz w:val="22"/>
        </w:rPr>
        <w:t xml:space="preserve"> </w:t>
      </w:r>
    </w:p>
    <w:p w14:paraId="3F0C1FB4" w14:textId="0FB8617A" w:rsidR="00F16E25" w:rsidRPr="005B059A" w:rsidRDefault="00F16E25" w:rsidP="00266256">
      <w:pPr>
        <w:spacing w:after="240" w:line="360" w:lineRule="auto"/>
        <w:jc w:val="both"/>
        <w:rPr>
          <w:b/>
          <w:sz w:val="22"/>
        </w:rPr>
      </w:pPr>
      <w:r w:rsidRPr="005B059A">
        <w:rPr>
          <w:b/>
          <w:sz w:val="22"/>
        </w:rPr>
        <w:lastRenderedPageBreak/>
        <w:t>Zarzuty wobec Santander Bank Polska</w:t>
      </w:r>
    </w:p>
    <w:p w14:paraId="0B3518FF" w14:textId="6ABEDB7F" w:rsidR="008E277E" w:rsidRDefault="00F403ED" w:rsidP="00381BA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B13AD6">
        <w:rPr>
          <w:sz w:val="22"/>
        </w:rPr>
        <w:t>UOKiK postawił Santander Bank Polska</w:t>
      </w:r>
      <w:r w:rsidR="009E1571" w:rsidRPr="009E1571">
        <w:rPr>
          <w:sz w:val="22"/>
        </w:rPr>
        <w:t xml:space="preserve"> zarzuty</w:t>
      </w:r>
      <w:r w:rsidR="00B13AD6" w:rsidRPr="009E1571">
        <w:rPr>
          <w:sz w:val="22"/>
        </w:rPr>
        <w:t xml:space="preserve"> </w:t>
      </w:r>
      <w:r w:rsidR="00B13AD6">
        <w:rPr>
          <w:sz w:val="22"/>
        </w:rPr>
        <w:t>stosowania praktyk</w:t>
      </w:r>
      <w:r w:rsidR="009E1571">
        <w:rPr>
          <w:sz w:val="22"/>
        </w:rPr>
        <w:t>i</w:t>
      </w:r>
      <w:r w:rsidR="00B13AD6">
        <w:rPr>
          <w:sz w:val="22"/>
        </w:rPr>
        <w:t xml:space="preserve"> naruszając</w:t>
      </w:r>
      <w:r w:rsidR="009E1571">
        <w:rPr>
          <w:sz w:val="22"/>
        </w:rPr>
        <w:t>ej</w:t>
      </w:r>
      <w:r w:rsidR="00B13AD6">
        <w:rPr>
          <w:sz w:val="22"/>
        </w:rPr>
        <w:t xml:space="preserve"> zbiorowe interesy konsumentów. </w:t>
      </w:r>
    </w:p>
    <w:p w14:paraId="3A54A787" w14:textId="5EAD0770" w:rsidR="009027E5" w:rsidRPr="00D31643" w:rsidRDefault="007824E6" w:rsidP="009027E5">
      <w:pPr>
        <w:spacing w:after="240" w:line="360" w:lineRule="auto"/>
        <w:jc w:val="both"/>
        <w:rPr>
          <w:i/>
          <w:color w:val="000000" w:themeColor="text1"/>
          <w:sz w:val="22"/>
        </w:rPr>
      </w:pPr>
      <w:r w:rsidRPr="005B059A">
        <w:rPr>
          <w:i/>
          <w:color w:val="000000" w:themeColor="text1"/>
          <w:sz w:val="22"/>
        </w:rPr>
        <w:t xml:space="preserve">- </w:t>
      </w:r>
      <w:r w:rsidR="00D07210" w:rsidRPr="005B059A">
        <w:rPr>
          <w:i/>
          <w:sz w:val="22"/>
        </w:rPr>
        <w:t xml:space="preserve">Zarzut dotyczy niezwracania konsumentom, którzy całkowicie spłacili kredyt hipoteczny przed terminem, należnej im w takich sytuacjach kwoty. Przypominam, że </w:t>
      </w:r>
      <w:r w:rsidR="00D13994">
        <w:rPr>
          <w:i/>
          <w:sz w:val="22"/>
        </w:rPr>
        <w:t>w przypadku wcześniejszej spłaty</w:t>
      </w:r>
      <w:r w:rsidR="00F403ED">
        <w:rPr>
          <w:i/>
          <w:sz w:val="22"/>
        </w:rPr>
        <w:t>,</w:t>
      </w:r>
      <w:r w:rsidR="00D13994">
        <w:rPr>
          <w:i/>
          <w:sz w:val="22"/>
        </w:rPr>
        <w:t xml:space="preserve"> </w:t>
      </w:r>
      <w:r w:rsidR="00D07210" w:rsidRPr="005B059A">
        <w:rPr>
          <w:i/>
          <w:sz w:val="22"/>
        </w:rPr>
        <w:t>banki mają obowiązek</w:t>
      </w:r>
      <w:r w:rsidR="0059345E" w:rsidRPr="005B059A">
        <w:rPr>
          <w:i/>
          <w:color w:val="000000" w:themeColor="text1"/>
          <w:sz w:val="22"/>
        </w:rPr>
        <w:t xml:space="preserve"> rozlicz</w:t>
      </w:r>
      <w:r w:rsidR="00D07210" w:rsidRPr="005B059A">
        <w:rPr>
          <w:i/>
          <w:color w:val="000000" w:themeColor="text1"/>
          <w:sz w:val="22"/>
        </w:rPr>
        <w:t>enia się</w:t>
      </w:r>
      <w:r w:rsidR="0059345E" w:rsidRPr="005B059A">
        <w:rPr>
          <w:i/>
          <w:color w:val="000000" w:themeColor="text1"/>
          <w:sz w:val="22"/>
        </w:rPr>
        <w:t xml:space="preserve"> z k</w:t>
      </w:r>
      <w:r w:rsidR="00D07210" w:rsidRPr="005B059A">
        <w:rPr>
          <w:i/>
          <w:color w:val="000000" w:themeColor="text1"/>
          <w:sz w:val="22"/>
        </w:rPr>
        <w:t>redytobiorcami</w:t>
      </w:r>
      <w:r w:rsidR="00501849">
        <w:rPr>
          <w:i/>
          <w:color w:val="000000" w:themeColor="text1"/>
          <w:sz w:val="22"/>
        </w:rPr>
        <w:t>.</w:t>
      </w:r>
      <w:r w:rsidR="0059345E" w:rsidRPr="005B059A">
        <w:rPr>
          <w:i/>
          <w:color w:val="000000" w:themeColor="text1"/>
          <w:sz w:val="22"/>
        </w:rPr>
        <w:t xml:space="preserve"> </w:t>
      </w:r>
      <w:r w:rsidR="00501849">
        <w:rPr>
          <w:i/>
          <w:color w:val="000000" w:themeColor="text1"/>
          <w:sz w:val="22"/>
        </w:rPr>
        <w:t xml:space="preserve">Takie rozliczenie powinno obejmować </w:t>
      </w:r>
      <w:r w:rsidR="009027E5" w:rsidRPr="005B059A">
        <w:rPr>
          <w:i/>
          <w:color w:val="000000" w:themeColor="text1"/>
          <w:sz w:val="22"/>
        </w:rPr>
        <w:t>wszystki</w:t>
      </w:r>
      <w:r w:rsidR="00501849">
        <w:rPr>
          <w:i/>
          <w:color w:val="000000" w:themeColor="text1"/>
          <w:sz w:val="22"/>
        </w:rPr>
        <w:t>e</w:t>
      </w:r>
      <w:r w:rsidRPr="005B059A">
        <w:rPr>
          <w:i/>
          <w:color w:val="000000" w:themeColor="text1"/>
          <w:sz w:val="22"/>
        </w:rPr>
        <w:t xml:space="preserve"> </w:t>
      </w:r>
      <w:r w:rsidR="0059345E" w:rsidRPr="005B059A">
        <w:rPr>
          <w:i/>
          <w:color w:val="000000" w:themeColor="text1"/>
          <w:sz w:val="22"/>
        </w:rPr>
        <w:t>koszt</w:t>
      </w:r>
      <w:r w:rsidR="00501849">
        <w:rPr>
          <w:i/>
          <w:color w:val="000000" w:themeColor="text1"/>
          <w:sz w:val="22"/>
        </w:rPr>
        <w:t>y</w:t>
      </w:r>
      <w:r w:rsidR="0059345E" w:rsidRPr="005B059A">
        <w:rPr>
          <w:i/>
          <w:color w:val="000000" w:themeColor="text1"/>
          <w:sz w:val="22"/>
        </w:rPr>
        <w:t xml:space="preserve"> </w:t>
      </w:r>
      <w:r w:rsidRPr="005B059A">
        <w:rPr>
          <w:i/>
          <w:color w:val="000000" w:themeColor="text1"/>
          <w:sz w:val="22"/>
        </w:rPr>
        <w:t>kredytu</w:t>
      </w:r>
      <w:r w:rsidR="009027E5" w:rsidRPr="005B059A">
        <w:rPr>
          <w:i/>
          <w:color w:val="000000" w:themeColor="text1"/>
          <w:sz w:val="22"/>
        </w:rPr>
        <w:t>.</w:t>
      </w:r>
      <w:r w:rsidR="00D614A5" w:rsidRPr="005B059A">
        <w:rPr>
          <w:i/>
          <w:color w:val="000000" w:themeColor="text1"/>
          <w:sz w:val="22"/>
        </w:rPr>
        <w:t xml:space="preserve"> </w:t>
      </w:r>
      <w:r w:rsidR="00FE144C">
        <w:rPr>
          <w:i/>
          <w:color w:val="000000" w:themeColor="text1"/>
          <w:sz w:val="22"/>
        </w:rPr>
        <w:t>W</w:t>
      </w:r>
      <w:r w:rsidR="00D31643">
        <w:rPr>
          <w:i/>
          <w:color w:val="000000" w:themeColor="text1"/>
          <w:sz w:val="22"/>
        </w:rPr>
        <w:t xml:space="preserve"> naszej opinii w</w:t>
      </w:r>
      <w:r w:rsidR="00FE144C">
        <w:rPr>
          <w:i/>
          <w:color w:val="000000" w:themeColor="text1"/>
          <w:sz w:val="22"/>
        </w:rPr>
        <w:t>ynika</w:t>
      </w:r>
      <w:r w:rsidR="00D07210" w:rsidRPr="005B059A">
        <w:rPr>
          <w:i/>
          <w:color w:val="000000" w:themeColor="text1"/>
          <w:sz w:val="22"/>
        </w:rPr>
        <w:t xml:space="preserve"> to z </w:t>
      </w:r>
      <w:r w:rsidR="00F403ED">
        <w:rPr>
          <w:i/>
          <w:color w:val="000000" w:themeColor="text1"/>
          <w:sz w:val="22"/>
        </w:rPr>
        <w:t xml:space="preserve">obowiązujących </w:t>
      </w:r>
      <w:r w:rsidR="00D07210" w:rsidRPr="005B059A">
        <w:rPr>
          <w:i/>
          <w:color w:val="000000" w:themeColor="text1"/>
          <w:sz w:val="22"/>
        </w:rPr>
        <w:t>przepisów</w:t>
      </w:r>
      <w:r w:rsidR="00F403ED">
        <w:rPr>
          <w:i/>
          <w:color w:val="000000" w:themeColor="text1"/>
          <w:sz w:val="22"/>
        </w:rPr>
        <w:t xml:space="preserve"> prawa</w:t>
      </w:r>
      <w:r w:rsidR="00D07210" w:rsidRPr="005B059A">
        <w:rPr>
          <w:i/>
          <w:color w:val="000000" w:themeColor="text1"/>
          <w:sz w:val="22"/>
        </w:rPr>
        <w:t xml:space="preserve">. </w:t>
      </w:r>
      <w:r w:rsidR="00D31643">
        <w:rPr>
          <w:i/>
          <w:color w:val="000000" w:themeColor="text1"/>
          <w:sz w:val="22"/>
        </w:rPr>
        <w:t xml:space="preserve">Przepisy te </w:t>
      </w:r>
      <w:r w:rsidR="000A6715">
        <w:rPr>
          <w:i/>
          <w:color w:val="000000" w:themeColor="text1"/>
          <w:sz w:val="22"/>
        </w:rPr>
        <w:t xml:space="preserve">są </w:t>
      </w:r>
      <w:r w:rsidR="00D31643" w:rsidRPr="005B059A">
        <w:rPr>
          <w:i/>
          <w:color w:val="000000" w:themeColor="text1"/>
          <w:sz w:val="22"/>
        </w:rPr>
        <w:t>analogiczn</w:t>
      </w:r>
      <w:r w:rsidR="00D31643">
        <w:rPr>
          <w:i/>
          <w:color w:val="000000" w:themeColor="text1"/>
          <w:sz w:val="22"/>
        </w:rPr>
        <w:t>e</w:t>
      </w:r>
      <w:r w:rsidR="00D31643" w:rsidRPr="005B059A">
        <w:rPr>
          <w:i/>
          <w:color w:val="000000" w:themeColor="text1"/>
          <w:sz w:val="22"/>
        </w:rPr>
        <w:t xml:space="preserve"> </w:t>
      </w:r>
      <w:r w:rsidR="00D07210" w:rsidRPr="005B059A">
        <w:rPr>
          <w:i/>
          <w:color w:val="000000" w:themeColor="text1"/>
          <w:sz w:val="22"/>
        </w:rPr>
        <w:t>jak w przypadku kredytów konsumenckich</w:t>
      </w:r>
      <w:r w:rsidR="009027E5" w:rsidRPr="005B059A">
        <w:rPr>
          <w:i/>
          <w:sz w:val="22"/>
        </w:rPr>
        <w:t xml:space="preserve">, gdzie banki </w:t>
      </w:r>
      <w:r w:rsidR="00F403ED">
        <w:rPr>
          <w:i/>
          <w:sz w:val="22"/>
        </w:rPr>
        <w:t>początkowo stanowczo kwestionowały działania Urzędu, zaś ostatecznie dostosowały się do wyroku</w:t>
      </w:r>
      <w:r w:rsidR="009027E5" w:rsidRPr="005B059A">
        <w:rPr>
          <w:i/>
          <w:sz w:val="22"/>
        </w:rPr>
        <w:t xml:space="preserve"> </w:t>
      </w:r>
      <w:hyperlink r:id="rId12" w:history="1">
        <w:r w:rsidR="009027E5" w:rsidRPr="004F22C1">
          <w:rPr>
            <w:rStyle w:val="Hipercze"/>
            <w:i/>
            <w:sz w:val="22"/>
          </w:rPr>
          <w:t>TSUE</w:t>
        </w:r>
        <w:r w:rsidR="00D07210" w:rsidRPr="004F22C1">
          <w:rPr>
            <w:rStyle w:val="Hipercze"/>
            <w:i/>
            <w:sz w:val="22"/>
          </w:rPr>
          <w:t xml:space="preserve"> z 2019 r.</w:t>
        </w:r>
      </w:hyperlink>
      <w:r w:rsidR="009027E5" w:rsidRPr="005B059A">
        <w:rPr>
          <w:i/>
          <w:sz w:val="22"/>
        </w:rPr>
        <w:t xml:space="preserve"> i </w:t>
      </w:r>
      <w:hyperlink r:id="rId13" w:history="1">
        <w:r w:rsidR="009027E5" w:rsidRPr="005B059A">
          <w:rPr>
            <w:rStyle w:val="Hipercze"/>
            <w:i/>
            <w:sz w:val="22"/>
          </w:rPr>
          <w:t>wytycznych Prezesa UOKiK</w:t>
        </w:r>
      </w:hyperlink>
      <w:r w:rsidR="009027E5" w:rsidRPr="005B059A">
        <w:rPr>
          <w:i/>
          <w:sz w:val="22"/>
        </w:rPr>
        <w:t xml:space="preserve">. </w:t>
      </w:r>
      <w:r w:rsidR="00266256" w:rsidRPr="003E4CFC">
        <w:rPr>
          <w:i/>
          <w:color w:val="000000" w:themeColor="text1"/>
          <w:sz w:val="22"/>
        </w:rPr>
        <w:t xml:space="preserve">Rozliczenie pobranych opłat powinno </w:t>
      </w:r>
      <w:r w:rsidR="00D13994">
        <w:rPr>
          <w:i/>
          <w:color w:val="000000" w:themeColor="text1"/>
          <w:sz w:val="22"/>
        </w:rPr>
        <w:t xml:space="preserve">się </w:t>
      </w:r>
      <w:r w:rsidR="00266256" w:rsidRPr="003E4CFC">
        <w:rPr>
          <w:i/>
          <w:color w:val="000000" w:themeColor="text1"/>
          <w:sz w:val="22"/>
        </w:rPr>
        <w:t>odbywać według najprostszej i najbardziej sprawiedliwej metody liniowej</w:t>
      </w:r>
      <w:r w:rsidR="00266256">
        <w:rPr>
          <w:i/>
          <w:color w:val="000000" w:themeColor="text1"/>
          <w:sz w:val="22"/>
        </w:rPr>
        <w:t xml:space="preserve">. </w:t>
      </w:r>
      <w:r w:rsidR="00B778FC" w:rsidRPr="005B059A">
        <w:rPr>
          <w:i/>
          <w:sz w:val="22"/>
        </w:rPr>
        <w:t xml:space="preserve">W postępowaniach wyjaśniających przyglądamy się </w:t>
      </w:r>
      <w:r w:rsidR="00F403ED">
        <w:rPr>
          <w:i/>
          <w:sz w:val="22"/>
        </w:rPr>
        <w:t>również</w:t>
      </w:r>
      <w:r w:rsidR="00B778FC" w:rsidRPr="005B059A">
        <w:rPr>
          <w:i/>
          <w:sz w:val="22"/>
        </w:rPr>
        <w:t xml:space="preserve"> praktykom innych banków</w:t>
      </w:r>
      <w:r w:rsidR="00415865">
        <w:rPr>
          <w:i/>
          <w:sz w:val="22"/>
        </w:rPr>
        <w:t xml:space="preserve"> i</w:t>
      </w:r>
      <w:r w:rsidR="00904DE4">
        <w:rPr>
          <w:i/>
          <w:sz w:val="22"/>
        </w:rPr>
        <w:t xml:space="preserve"> </w:t>
      </w:r>
      <w:r w:rsidR="00B778FC" w:rsidRPr="005B059A">
        <w:rPr>
          <w:i/>
          <w:color w:val="000000" w:themeColor="text1"/>
          <w:sz w:val="22"/>
        </w:rPr>
        <w:t>nie wykluczam</w:t>
      </w:r>
      <w:r w:rsidR="00F403ED">
        <w:rPr>
          <w:i/>
          <w:color w:val="000000" w:themeColor="text1"/>
          <w:sz w:val="22"/>
        </w:rPr>
        <w:t>y</w:t>
      </w:r>
      <w:r w:rsidR="00904DE4">
        <w:rPr>
          <w:i/>
          <w:color w:val="000000" w:themeColor="text1"/>
          <w:sz w:val="22"/>
        </w:rPr>
        <w:t xml:space="preserve"> </w:t>
      </w:r>
      <w:r w:rsidR="00B778FC" w:rsidRPr="005B059A">
        <w:rPr>
          <w:i/>
          <w:color w:val="000000" w:themeColor="text1"/>
          <w:sz w:val="22"/>
        </w:rPr>
        <w:t>stawiania dalszych zarzutów</w:t>
      </w:r>
      <w:r w:rsidR="009027E5" w:rsidRPr="005B059A">
        <w:rPr>
          <w:i/>
          <w:sz w:val="22"/>
        </w:rPr>
        <w:t xml:space="preserve"> </w:t>
      </w:r>
      <w:r w:rsidR="009027E5" w:rsidRPr="005B059A">
        <w:rPr>
          <w:sz w:val="22"/>
        </w:rPr>
        <w:t>– mówi Tomasz Chróstny, Prezes UOKiK.</w:t>
      </w:r>
      <w:r w:rsidR="009027E5">
        <w:rPr>
          <w:sz w:val="22"/>
        </w:rPr>
        <w:t xml:space="preserve"> </w:t>
      </w:r>
    </w:p>
    <w:p w14:paraId="37CA0147" w14:textId="23ACC82B" w:rsidR="008E277E" w:rsidRDefault="008E277E" w:rsidP="0062154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Santander Bank Polska </w:t>
      </w:r>
      <w:r w:rsidR="00B13AD6">
        <w:rPr>
          <w:sz w:val="22"/>
        </w:rPr>
        <w:t xml:space="preserve">za </w:t>
      </w:r>
      <w:r w:rsidR="00BB3FC1">
        <w:rPr>
          <w:sz w:val="22"/>
        </w:rPr>
        <w:t xml:space="preserve">naruszenie zbiorowych interesów konsumentów </w:t>
      </w:r>
      <w:r>
        <w:rPr>
          <w:sz w:val="22"/>
        </w:rPr>
        <w:t>grozi kara finansowa do 10 proc. rocznego obrotu.</w:t>
      </w:r>
      <w:r w:rsidR="000A6715">
        <w:rPr>
          <w:sz w:val="22"/>
        </w:rPr>
        <w:t xml:space="preserve"> </w:t>
      </w:r>
    </w:p>
    <w:p w14:paraId="00C950B0" w14:textId="362DF880" w:rsidR="0095212B" w:rsidRPr="0095212B" w:rsidRDefault="0095212B" w:rsidP="0095212B">
      <w:pPr>
        <w:spacing w:after="240" w:line="360" w:lineRule="auto"/>
        <w:jc w:val="both"/>
        <w:rPr>
          <w:b/>
          <w:sz w:val="22"/>
        </w:rPr>
      </w:pPr>
      <w:r w:rsidRPr="0095212B">
        <w:rPr>
          <w:b/>
          <w:sz w:val="22"/>
        </w:rPr>
        <w:t>Spłaciłeś kredyt hipoteczny przed terminem, pamiętaj:</w:t>
      </w:r>
    </w:p>
    <w:p w14:paraId="7A908331" w14:textId="649F9F7E" w:rsidR="005F783C" w:rsidRDefault="0095212B" w:rsidP="002C7775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Proporcjonalny </w:t>
      </w:r>
      <w:r w:rsidR="005F783C">
        <w:rPr>
          <w:sz w:val="22"/>
        </w:rPr>
        <w:t xml:space="preserve">zwrot opłat </w:t>
      </w:r>
      <w:r>
        <w:rPr>
          <w:sz w:val="22"/>
        </w:rPr>
        <w:t>przysługuje ci</w:t>
      </w:r>
      <w:r w:rsidR="005F783C">
        <w:rPr>
          <w:sz w:val="22"/>
        </w:rPr>
        <w:t xml:space="preserve">, gdy </w:t>
      </w:r>
      <w:r w:rsidR="00D13994">
        <w:rPr>
          <w:sz w:val="22"/>
        </w:rPr>
        <w:t xml:space="preserve">przed terminem </w:t>
      </w:r>
      <w:r w:rsidR="00B01125">
        <w:rPr>
          <w:sz w:val="22"/>
        </w:rPr>
        <w:t xml:space="preserve">spłacasz </w:t>
      </w:r>
      <w:r w:rsidR="00266256">
        <w:rPr>
          <w:sz w:val="22"/>
        </w:rPr>
        <w:t xml:space="preserve">całość lub </w:t>
      </w:r>
      <w:r w:rsidR="005F783C">
        <w:rPr>
          <w:sz w:val="22"/>
        </w:rPr>
        <w:t>część</w:t>
      </w:r>
      <w:r w:rsidR="005B059A">
        <w:rPr>
          <w:sz w:val="22"/>
        </w:rPr>
        <w:t xml:space="preserve"> </w:t>
      </w:r>
      <w:r w:rsidR="005F783C">
        <w:rPr>
          <w:sz w:val="22"/>
        </w:rPr>
        <w:t>kredytu</w:t>
      </w:r>
      <w:r w:rsidR="00B01125">
        <w:rPr>
          <w:sz w:val="22"/>
        </w:rPr>
        <w:t xml:space="preserve"> i</w:t>
      </w:r>
      <w:r w:rsidR="005F783C">
        <w:rPr>
          <w:sz w:val="22"/>
        </w:rPr>
        <w:t xml:space="preserve"> wybierasz opcję </w:t>
      </w:r>
      <w:r w:rsidR="00B01125">
        <w:rPr>
          <w:sz w:val="22"/>
        </w:rPr>
        <w:t xml:space="preserve">skrócenia </w:t>
      </w:r>
      <w:r w:rsidR="005F783C">
        <w:rPr>
          <w:sz w:val="22"/>
        </w:rPr>
        <w:t>okresu kredytowania.</w:t>
      </w:r>
    </w:p>
    <w:p w14:paraId="524893CA" w14:textId="2D17FAFD" w:rsidR="00D13994" w:rsidRDefault="004E31C2" w:rsidP="002C7775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</w:t>
      </w:r>
      <w:r w:rsidRPr="004E31C2">
        <w:rPr>
          <w:sz w:val="22"/>
        </w:rPr>
        <w:t xml:space="preserve">ank powinien się rozliczyć </w:t>
      </w:r>
      <w:r w:rsidR="00B01125">
        <w:rPr>
          <w:sz w:val="22"/>
        </w:rPr>
        <w:t xml:space="preserve">ze wszystkich kosztów kredytu </w:t>
      </w:r>
      <w:r w:rsidRPr="004E31C2">
        <w:rPr>
          <w:sz w:val="22"/>
        </w:rPr>
        <w:t>m.in.</w:t>
      </w:r>
      <w:r w:rsidR="002C7775">
        <w:rPr>
          <w:sz w:val="22"/>
        </w:rPr>
        <w:t xml:space="preserve"> </w:t>
      </w:r>
      <w:r w:rsidRPr="004E31C2">
        <w:rPr>
          <w:sz w:val="22"/>
        </w:rPr>
        <w:t>z pobranej prowizji, kosztów pośrednictwa</w:t>
      </w:r>
      <w:r w:rsidR="009E1571">
        <w:rPr>
          <w:sz w:val="22"/>
        </w:rPr>
        <w:t>,</w:t>
      </w:r>
      <w:r w:rsidRPr="004E31C2">
        <w:rPr>
          <w:sz w:val="22"/>
        </w:rPr>
        <w:t xml:space="preserve"> przygotowania umowy</w:t>
      </w:r>
      <w:r w:rsidR="009E1571">
        <w:rPr>
          <w:sz w:val="22"/>
        </w:rPr>
        <w:t xml:space="preserve"> </w:t>
      </w:r>
      <w:r w:rsidR="009E1571" w:rsidRPr="004E31C2">
        <w:rPr>
          <w:sz w:val="22"/>
        </w:rPr>
        <w:t>czy</w:t>
      </w:r>
      <w:r w:rsidR="009E1571">
        <w:rPr>
          <w:sz w:val="22"/>
        </w:rPr>
        <w:t xml:space="preserve"> wyceny nieruchomości</w:t>
      </w:r>
      <w:r w:rsidRPr="004E31C2">
        <w:rPr>
          <w:sz w:val="22"/>
        </w:rPr>
        <w:t xml:space="preserve">. </w:t>
      </w:r>
    </w:p>
    <w:p w14:paraId="0051B723" w14:textId="4F7FF40D" w:rsidR="004E31C2" w:rsidRPr="00B01125" w:rsidRDefault="00D13994" w:rsidP="002C7775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Rozliczenie powinno nastąpić </w:t>
      </w:r>
      <w:r w:rsidRPr="004E31C2">
        <w:rPr>
          <w:sz w:val="22"/>
        </w:rPr>
        <w:t>według metody liniowej</w:t>
      </w:r>
      <w:r>
        <w:rPr>
          <w:sz w:val="22"/>
        </w:rPr>
        <w:t>.</w:t>
      </w:r>
      <w:r w:rsidRPr="004E31C2">
        <w:rPr>
          <w:sz w:val="22"/>
        </w:rPr>
        <w:t xml:space="preserve"> </w:t>
      </w:r>
      <w:r w:rsidR="004E31C2" w:rsidRPr="004E31C2">
        <w:rPr>
          <w:sz w:val="22"/>
        </w:rPr>
        <w:t xml:space="preserve">Polega ona na tym, </w:t>
      </w:r>
      <w:r w:rsidR="004E31C2" w:rsidRPr="00B01125">
        <w:rPr>
          <w:sz w:val="22"/>
        </w:rPr>
        <w:t xml:space="preserve">że instytucja finansowa dzieli wszystkie koszty przez liczbę dni, w których miała obowiązywać umowa. Wynik mnoży przez liczbę dni, o które skrócono okres kredytowania - tę sumę </w:t>
      </w:r>
      <w:r>
        <w:rPr>
          <w:sz w:val="22"/>
        </w:rPr>
        <w:t xml:space="preserve">bank </w:t>
      </w:r>
      <w:r w:rsidRPr="00B01125">
        <w:rPr>
          <w:sz w:val="22"/>
        </w:rPr>
        <w:t>powin</w:t>
      </w:r>
      <w:r>
        <w:rPr>
          <w:sz w:val="22"/>
        </w:rPr>
        <w:t>ien</w:t>
      </w:r>
      <w:r w:rsidRPr="00B01125">
        <w:rPr>
          <w:sz w:val="22"/>
        </w:rPr>
        <w:t xml:space="preserve"> </w:t>
      </w:r>
      <w:r w:rsidR="004E31C2" w:rsidRPr="00B01125">
        <w:rPr>
          <w:sz w:val="22"/>
        </w:rPr>
        <w:t>oddać konsumentowi.</w:t>
      </w:r>
    </w:p>
    <w:p w14:paraId="7CDABB01" w14:textId="1929EDF8" w:rsidR="005F783C" w:rsidRDefault="005F783C" w:rsidP="00C120F5">
      <w:pPr>
        <w:pStyle w:val="Akapitzlist"/>
        <w:numPr>
          <w:ilvl w:val="0"/>
          <w:numId w:val="26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Bank odmówił rozliczenia się z opłat i prowizji w związku z wcześniejszą spłatą kredytu? Zawiadom UOKiK, napisz do nas pod adresem </w:t>
      </w:r>
      <w:hyperlink r:id="rId14" w:history="1">
        <w:r w:rsidR="0095212B" w:rsidRPr="0095212B">
          <w:rPr>
            <w:rStyle w:val="Hipercze"/>
            <w:sz w:val="22"/>
          </w:rPr>
          <w:t>uokik</w:t>
        </w:r>
        <w:r w:rsidR="0095212B" w:rsidRPr="004F1A43">
          <w:rPr>
            <w:rStyle w:val="Hipercze"/>
            <w:sz w:val="22"/>
          </w:rPr>
          <w:t>@</w:t>
        </w:r>
        <w:r w:rsidR="0095212B" w:rsidRPr="00D95E64">
          <w:rPr>
            <w:rStyle w:val="Hipercze"/>
            <w:sz w:val="22"/>
          </w:rPr>
          <w:t>uokik</w:t>
        </w:r>
        <w:r w:rsidR="0095212B" w:rsidRPr="004F1A43">
          <w:rPr>
            <w:rStyle w:val="Hipercze"/>
            <w:sz w:val="22"/>
          </w:rPr>
          <w:t>.gov.pl</w:t>
        </w:r>
      </w:hyperlink>
      <w:r>
        <w:rPr>
          <w:sz w:val="22"/>
        </w:rPr>
        <w:t xml:space="preserve">. </w:t>
      </w:r>
      <w:r w:rsidRPr="005F783C">
        <w:rPr>
          <w:sz w:val="22"/>
        </w:rPr>
        <w:t>Możesz również skorzystać z bezpłatnej pomocy Rzecznika Finansowego.</w:t>
      </w:r>
    </w:p>
    <w:p w14:paraId="5E9A83BC" w14:textId="77777777" w:rsidR="000A6715" w:rsidRPr="000A6715" w:rsidRDefault="000A6715" w:rsidP="000A6715">
      <w:pPr>
        <w:spacing w:after="240" w:line="360" w:lineRule="auto"/>
        <w:jc w:val="both"/>
        <w:rPr>
          <w:sz w:val="22"/>
        </w:rPr>
      </w:pPr>
    </w:p>
    <w:p w14:paraId="4766E246" w14:textId="27945921" w:rsidR="00260812" w:rsidRPr="00260812" w:rsidRDefault="00260812" w:rsidP="00260812">
      <w:pPr>
        <w:spacing w:after="240" w:line="360" w:lineRule="auto"/>
        <w:jc w:val="both"/>
        <w:rPr>
          <w:b/>
          <w:sz w:val="22"/>
        </w:rPr>
      </w:pPr>
      <w:r w:rsidRPr="00260812">
        <w:rPr>
          <w:b/>
          <w:sz w:val="22"/>
        </w:rPr>
        <w:lastRenderedPageBreak/>
        <w:t>Kalkulator finansowy</w:t>
      </w:r>
    </w:p>
    <w:p w14:paraId="0146EB20" w14:textId="521BF681" w:rsidR="00357E68" w:rsidRDefault="00AC0440" w:rsidP="00E61BCB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przygotował </w:t>
      </w:r>
      <w:hyperlink r:id="rId15" w:history="1">
        <w:r w:rsidR="00260812" w:rsidRPr="00E61BCB">
          <w:rPr>
            <w:rStyle w:val="Hipercze"/>
            <w:b/>
            <w:sz w:val="22"/>
          </w:rPr>
          <w:t>kalkulator finansowy</w:t>
        </w:r>
      </w:hyperlink>
      <w:r w:rsidR="00C13143">
        <w:rPr>
          <w:sz w:val="22"/>
        </w:rPr>
        <w:t>, dzięki któremu sprawdzisz</w:t>
      </w:r>
      <w:r>
        <w:rPr>
          <w:sz w:val="22"/>
        </w:rPr>
        <w:t>,</w:t>
      </w:r>
      <w:r w:rsidR="00260812">
        <w:rPr>
          <w:sz w:val="22"/>
        </w:rPr>
        <w:t xml:space="preserve"> jak orientacyjnie będzie się kształtować rata twojego kredytu, gdy</w:t>
      </w:r>
      <w:r w:rsidR="00E61BCB">
        <w:rPr>
          <w:sz w:val="22"/>
        </w:rPr>
        <w:t xml:space="preserve"> dokonasz nadpłaty</w:t>
      </w:r>
      <w:r>
        <w:rPr>
          <w:sz w:val="22"/>
        </w:rPr>
        <w:t xml:space="preserve"> kredytu hipotecznego</w:t>
      </w:r>
      <w:r w:rsidR="00E61BCB">
        <w:rPr>
          <w:sz w:val="22"/>
        </w:rPr>
        <w:t xml:space="preserve">. </w:t>
      </w:r>
      <w:r w:rsidR="00260812">
        <w:rPr>
          <w:sz w:val="22"/>
        </w:rPr>
        <w:t>Zobaczysz też, czy w przypadku nadpłaty lepsze dla ciebie będzie zmniejszenie raty, czy skrócenie okresu kredytowania.</w:t>
      </w:r>
      <w:r w:rsidR="00E61BCB">
        <w:rPr>
          <w:sz w:val="22"/>
        </w:rPr>
        <w:t xml:space="preserve"> Możesz też </w:t>
      </w:r>
      <w:r w:rsidR="00631863">
        <w:rPr>
          <w:sz w:val="22"/>
        </w:rPr>
        <w:t>poznać</w:t>
      </w:r>
      <w:r w:rsidR="00E61BCB">
        <w:rPr>
          <w:sz w:val="22"/>
        </w:rPr>
        <w:t xml:space="preserve"> wysokość raty w przypadku zmiany</w:t>
      </w:r>
      <w:r w:rsidR="00260812">
        <w:rPr>
          <w:sz w:val="22"/>
        </w:rPr>
        <w:t xml:space="preserve"> </w:t>
      </w:r>
      <w:r w:rsidR="00E61BCB">
        <w:rPr>
          <w:sz w:val="22"/>
        </w:rPr>
        <w:t>oprocentowania.</w:t>
      </w:r>
      <w:r w:rsidR="00B42CD9">
        <w:rPr>
          <w:sz w:val="22"/>
        </w:rPr>
        <w:t xml:space="preserve"> Kalkulator znajdziesz na stronie jest na </w:t>
      </w:r>
      <w:hyperlink r:id="rId16" w:history="1">
        <w:r w:rsidR="00B42CD9" w:rsidRPr="00647D2E">
          <w:rPr>
            <w:rStyle w:val="Hipercze"/>
            <w:sz w:val="22"/>
          </w:rPr>
          <w:t>finanse.uokik.gov.pl</w:t>
        </w:r>
      </w:hyperlink>
      <w:r w:rsidR="00B42CD9">
        <w:rPr>
          <w:sz w:val="22"/>
        </w:rPr>
        <w:t>.</w:t>
      </w:r>
    </w:p>
    <w:p w14:paraId="3075B1D0" w14:textId="7BC9A188" w:rsidR="00BB49DC" w:rsidRPr="00BB49DC" w:rsidRDefault="00BB49DC" w:rsidP="005F783C">
      <w:pPr>
        <w:spacing w:after="240" w:line="360" w:lineRule="auto"/>
        <w:jc w:val="both"/>
        <w:rPr>
          <w:bCs/>
          <w:szCs w:val="18"/>
        </w:rPr>
      </w:pPr>
      <w:r w:rsidRPr="00BB49DC">
        <w:rPr>
          <w:b/>
          <w:bCs/>
          <w:szCs w:val="18"/>
        </w:rPr>
        <w:t>Pomoc dla konsumentów:</w:t>
      </w:r>
      <w:r w:rsidRPr="00BB49DC">
        <w:rPr>
          <w:szCs w:val="18"/>
        </w:rPr>
        <w:t xml:space="preserve"> </w:t>
      </w:r>
    </w:p>
    <w:p w14:paraId="2E333DB9" w14:textId="0081E917" w:rsidR="00BB49DC" w:rsidRPr="00BB49DC" w:rsidRDefault="00BB49DC" w:rsidP="00BB49DC">
      <w:pPr>
        <w:spacing w:after="240" w:line="360" w:lineRule="auto"/>
        <w:rPr>
          <w:szCs w:val="18"/>
        </w:rPr>
      </w:pPr>
      <w:r w:rsidRPr="00BB49DC">
        <w:rPr>
          <w:szCs w:val="18"/>
        </w:rPr>
        <w:t>Tel. 801 440 220 lub 22</w:t>
      </w:r>
      <w:r w:rsidR="0047743B">
        <w:rPr>
          <w:szCs w:val="18"/>
        </w:rPr>
        <w:t xml:space="preserve">2 66 76 76 </w:t>
      </w:r>
      <w:r w:rsidRPr="00BB49DC">
        <w:rPr>
          <w:szCs w:val="18"/>
        </w:rPr>
        <w:t>– infolinia konsumencka</w:t>
      </w:r>
      <w:r w:rsidRPr="00BB49DC">
        <w:rPr>
          <w:szCs w:val="18"/>
        </w:rPr>
        <w:br/>
        <w:t xml:space="preserve">E-mail: </w:t>
      </w:r>
      <w:hyperlink r:id="rId17" w:history="1">
        <w:r w:rsidRPr="004F22C1">
          <w:rPr>
            <w:rStyle w:val="Hipercze"/>
            <w:szCs w:val="18"/>
          </w:rPr>
          <w:t>porady@dlakonsumentow.pl</w:t>
        </w:r>
      </w:hyperlink>
      <w:r w:rsidRPr="00BB49DC">
        <w:rPr>
          <w:szCs w:val="18"/>
        </w:rPr>
        <w:t xml:space="preserve"> </w:t>
      </w:r>
      <w:r w:rsidRPr="00BB49DC">
        <w:rPr>
          <w:szCs w:val="18"/>
        </w:rPr>
        <w:br/>
      </w:r>
      <w:hyperlink r:id="rId18" w:history="1">
        <w:r w:rsidR="005F783C" w:rsidRPr="00BB49DC">
          <w:rPr>
            <w:rStyle w:val="Hipercze"/>
            <w:szCs w:val="18"/>
          </w:rPr>
          <w:t>Rzecznik Finansowy</w:t>
        </w:r>
      </w:hyperlink>
      <w:r w:rsidR="005F783C" w:rsidRPr="00BB49DC">
        <w:rPr>
          <w:szCs w:val="18"/>
        </w:rPr>
        <w:t xml:space="preserve"> – po odrzuceniu reklamacji przez instytucję finansową</w:t>
      </w:r>
      <w:r w:rsidR="005F783C">
        <w:t xml:space="preserve"> </w:t>
      </w:r>
      <w:r w:rsidR="005F783C">
        <w:br/>
      </w:r>
      <w:hyperlink r:id="rId19" w:history="1">
        <w:r w:rsidRPr="00BB49DC">
          <w:rPr>
            <w:rStyle w:val="Hipercze"/>
            <w:szCs w:val="18"/>
          </w:rPr>
          <w:t>Rzecznicy konsumentów</w:t>
        </w:r>
      </w:hyperlink>
      <w:r w:rsidRPr="00BB49DC">
        <w:rPr>
          <w:szCs w:val="18"/>
        </w:rPr>
        <w:t xml:space="preserve"> – w </w:t>
      </w:r>
      <w:r>
        <w:rPr>
          <w:szCs w:val="18"/>
        </w:rPr>
        <w:t>t</w:t>
      </w:r>
      <w:r w:rsidRPr="00BB49DC">
        <w:rPr>
          <w:szCs w:val="18"/>
        </w:rPr>
        <w:t>woim mieście lub powiecie</w:t>
      </w:r>
    </w:p>
    <w:sectPr w:rsidR="00BB49DC" w:rsidRPr="00BB49DC" w:rsidSect="00240013">
      <w:headerReference w:type="default" r:id="rId20"/>
      <w:footerReference w:type="default" r:id="rId2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DF5CC" w14:textId="77777777" w:rsidR="00101821" w:rsidRDefault="00101821">
      <w:r>
        <w:separator/>
      </w:r>
    </w:p>
  </w:endnote>
  <w:endnote w:type="continuationSeparator" w:id="0">
    <w:p w14:paraId="584B52B4" w14:textId="77777777" w:rsidR="00101821" w:rsidRDefault="0010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077B6BEF" w:rsidR="0059016B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171F9" w14:textId="77777777" w:rsidR="00101821" w:rsidRDefault="00101821">
      <w:r>
        <w:separator/>
      </w:r>
    </w:p>
  </w:footnote>
  <w:footnote w:type="continuationSeparator" w:id="0">
    <w:p w14:paraId="28B2D83A" w14:textId="77777777" w:rsidR="00101821" w:rsidRDefault="0010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5"/>
  </w:num>
  <w:num w:numId="5">
    <w:abstractNumId w:val="7"/>
  </w:num>
  <w:num w:numId="6">
    <w:abstractNumId w:val="14"/>
  </w:num>
  <w:num w:numId="7">
    <w:abstractNumId w:val="13"/>
  </w:num>
  <w:num w:numId="8">
    <w:abstractNumId w:val="1"/>
  </w:num>
  <w:num w:numId="9">
    <w:abstractNumId w:val="2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3"/>
  </w:num>
  <w:num w:numId="13">
    <w:abstractNumId w:val="12"/>
  </w:num>
  <w:num w:numId="14">
    <w:abstractNumId w:val="8"/>
  </w:num>
  <w:num w:numId="15">
    <w:abstractNumId w:val="21"/>
  </w:num>
  <w:num w:numId="16">
    <w:abstractNumId w:val="4"/>
  </w:num>
  <w:num w:numId="17">
    <w:abstractNumId w:val="26"/>
  </w:num>
  <w:num w:numId="18">
    <w:abstractNumId w:val="18"/>
  </w:num>
  <w:num w:numId="19">
    <w:abstractNumId w:val="15"/>
  </w:num>
  <w:num w:numId="20">
    <w:abstractNumId w:val="16"/>
  </w:num>
  <w:num w:numId="21">
    <w:abstractNumId w:val="6"/>
  </w:num>
  <w:num w:numId="22">
    <w:abstractNumId w:val="24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ADD"/>
    <w:rsid w:val="0000648A"/>
    <w:rsid w:val="0000713A"/>
    <w:rsid w:val="00007E00"/>
    <w:rsid w:val="00011AF2"/>
    <w:rsid w:val="000132DB"/>
    <w:rsid w:val="00023634"/>
    <w:rsid w:val="00023AC3"/>
    <w:rsid w:val="0002523D"/>
    <w:rsid w:val="00040DB1"/>
    <w:rsid w:val="00042F96"/>
    <w:rsid w:val="0004321C"/>
    <w:rsid w:val="000511F7"/>
    <w:rsid w:val="000529E3"/>
    <w:rsid w:val="0005475A"/>
    <w:rsid w:val="00061913"/>
    <w:rsid w:val="000628EA"/>
    <w:rsid w:val="00062A85"/>
    <w:rsid w:val="000651E9"/>
    <w:rsid w:val="00066C31"/>
    <w:rsid w:val="00073AA7"/>
    <w:rsid w:val="000819E2"/>
    <w:rsid w:val="000846D0"/>
    <w:rsid w:val="00090B57"/>
    <w:rsid w:val="00095D2F"/>
    <w:rsid w:val="000964D4"/>
    <w:rsid w:val="000A0163"/>
    <w:rsid w:val="000A6715"/>
    <w:rsid w:val="000A74FA"/>
    <w:rsid w:val="000B11F1"/>
    <w:rsid w:val="000B149D"/>
    <w:rsid w:val="000B1AC5"/>
    <w:rsid w:val="000B5F3C"/>
    <w:rsid w:val="000B7247"/>
    <w:rsid w:val="000C059A"/>
    <w:rsid w:val="000C08B8"/>
    <w:rsid w:val="000C3ED9"/>
    <w:rsid w:val="000D1EB0"/>
    <w:rsid w:val="000D35F8"/>
    <w:rsid w:val="000D459B"/>
    <w:rsid w:val="000D6449"/>
    <w:rsid w:val="000E1518"/>
    <w:rsid w:val="000E5B95"/>
    <w:rsid w:val="000E75D6"/>
    <w:rsid w:val="000F09CE"/>
    <w:rsid w:val="000F6AA3"/>
    <w:rsid w:val="000F6C0A"/>
    <w:rsid w:val="00101821"/>
    <w:rsid w:val="00102ADB"/>
    <w:rsid w:val="00104A77"/>
    <w:rsid w:val="0010559C"/>
    <w:rsid w:val="00107844"/>
    <w:rsid w:val="0011686B"/>
    <w:rsid w:val="00120FBD"/>
    <w:rsid w:val="00122F1C"/>
    <w:rsid w:val="0012424D"/>
    <w:rsid w:val="0013159A"/>
    <w:rsid w:val="00135455"/>
    <w:rsid w:val="00141643"/>
    <w:rsid w:val="00142339"/>
    <w:rsid w:val="001429C9"/>
    <w:rsid w:val="00143310"/>
    <w:rsid w:val="00144138"/>
    <w:rsid w:val="00144E9C"/>
    <w:rsid w:val="00152247"/>
    <w:rsid w:val="00161094"/>
    <w:rsid w:val="00163DF9"/>
    <w:rsid w:val="001666D6"/>
    <w:rsid w:val="00166B5D"/>
    <w:rsid w:val="001675EF"/>
    <w:rsid w:val="0017028A"/>
    <w:rsid w:val="00173A03"/>
    <w:rsid w:val="00181B5E"/>
    <w:rsid w:val="001849D5"/>
    <w:rsid w:val="00184AEE"/>
    <w:rsid w:val="00186FBE"/>
    <w:rsid w:val="00190D5A"/>
    <w:rsid w:val="001979B5"/>
    <w:rsid w:val="001A4AC7"/>
    <w:rsid w:val="001A5F7C"/>
    <w:rsid w:val="001A6CEC"/>
    <w:rsid w:val="001A6E5B"/>
    <w:rsid w:val="001A7451"/>
    <w:rsid w:val="001B6FDA"/>
    <w:rsid w:val="001C1FAD"/>
    <w:rsid w:val="001D62DD"/>
    <w:rsid w:val="001D65C1"/>
    <w:rsid w:val="001D6BF4"/>
    <w:rsid w:val="001E0D73"/>
    <w:rsid w:val="001E188E"/>
    <w:rsid w:val="001E4F92"/>
    <w:rsid w:val="001F09DD"/>
    <w:rsid w:val="001F227E"/>
    <w:rsid w:val="001F4A73"/>
    <w:rsid w:val="001F6427"/>
    <w:rsid w:val="0020212D"/>
    <w:rsid w:val="0020219C"/>
    <w:rsid w:val="00204480"/>
    <w:rsid w:val="00205580"/>
    <w:rsid w:val="00210123"/>
    <w:rsid w:val="0021100C"/>
    <w:rsid w:val="002157BB"/>
    <w:rsid w:val="002247E9"/>
    <w:rsid w:val="002262B5"/>
    <w:rsid w:val="0023138D"/>
    <w:rsid w:val="00231F98"/>
    <w:rsid w:val="00236C7E"/>
    <w:rsid w:val="00240013"/>
    <w:rsid w:val="0024118E"/>
    <w:rsid w:val="00241BAC"/>
    <w:rsid w:val="0024365D"/>
    <w:rsid w:val="002472F3"/>
    <w:rsid w:val="00260382"/>
    <w:rsid w:val="00260812"/>
    <w:rsid w:val="00262E81"/>
    <w:rsid w:val="00266256"/>
    <w:rsid w:val="00266281"/>
    <w:rsid w:val="00266CB4"/>
    <w:rsid w:val="00267DD1"/>
    <w:rsid w:val="002703AB"/>
    <w:rsid w:val="00271087"/>
    <w:rsid w:val="0027448C"/>
    <w:rsid w:val="00277CBA"/>
    <w:rsid w:val="002801AA"/>
    <w:rsid w:val="00284F5D"/>
    <w:rsid w:val="00287AAE"/>
    <w:rsid w:val="00295B34"/>
    <w:rsid w:val="002A00FA"/>
    <w:rsid w:val="002A0345"/>
    <w:rsid w:val="002A415E"/>
    <w:rsid w:val="002A5D69"/>
    <w:rsid w:val="002A7A6D"/>
    <w:rsid w:val="002B067B"/>
    <w:rsid w:val="002B13C2"/>
    <w:rsid w:val="002B1DBF"/>
    <w:rsid w:val="002B383D"/>
    <w:rsid w:val="002B3A4D"/>
    <w:rsid w:val="002C0D5D"/>
    <w:rsid w:val="002C692D"/>
    <w:rsid w:val="002C6ABE"/>
    <w:rsid w:val="002C7775"/>
    <w:rsid w:val="002D0184"/>
    <w:rsid w:val="002D3643"/>
    <w:rsid w:val="002D3E86"/>
    <w:rsid w:val="002E0930"/>
    <w:rsid w:val="002E388C"/>
    <w:rsid w:val="002E77A2"/>
    <w:rsid w:val="002E78C5"/>
    <w:rsid w:val="002F1BF3"/>
    <w:rsid w:val="002F2283"/>
    <w:rsid w:val="002F4D43"/>
    <w:rsid w:val="00300B78"/>
    <w:rsid w:val="003056C6"/>
    <w:rsid w:val="00311B14"/>
    <w:rsid w:val="00324306"/>
    <w:rsid w:val="003278D6"/>
    <w:rsid w:val="003303F0"/>
    <w:rsid w:val="0033629D"/>
    <w:rsid w:val="0034059B"/>
    <w:rsid w:val="0034136C"/>
    <w:rsid w:val="0034262E"/>
    <w:rsid w:val="00343B6B"/>
    <w:rsid w:val="00346816"/>
    <w:rsid w:val="00347F95"/>
    <w:rsid w:val="0035019C"/>
    <w:rsid w:val="00350D08"/>
    <w:rsid w:val="003515E0"/>
    <w:rsid w:val="00357E68"/>
    <w:rsid w:val="00360248"/>
    <w:rsid w:val="00360440"/>
    <w:rsid w:val="00366480"/>
    <w:rsid w:val="00366A46"/>
    <w:rsid w:val="0037248C"/>
    <w:rsid w:val="0037717E"/>
    <w:rsid w:val="00377A0D"/>
    <w:rsid w:val="00380001"/>
    <w:rsid w:val="00381BA9"/>
    <w:rsid w:val="003824C7"/>
    <w:rsid w:val="00384E26"/>
    <w:rsid w:val="0038677D"/>
    <w:rsid w:val="003A1733"/>
    <w:rsid w:val="003A3840"/>
    <w:rsid w:val="003A542B"/>
    <w:rsid w:val="003A5CD1"/>
    <w:rsid w:val="003A71C7"/>
    <w:rsid w:val="003B64B2"/>
    <w:rsid w:val="003C307D"/>
    <w:rsid w:val="003C4314"/>
    <w:rsid w:val="003C48AC"/>
    <w:rsid w:val="003C6384"/>
    <w:rsid w:val="003D3FF4"/>
    <w:rsid w:val="003D4CB5"/>
    <w:rsid w:val="003D657A"/>
    <w:rsid w:val="003D7161"/>
    <w:rsid w:val="003E3F9D"/>
    <w:rsid w:val="003E69E5"/>
    <w:rsid w:val="003F4437"/>
    <w:rsid w:val="003F4921"/>
    <w:rsid w:val="003F6DDA"/>
    <w:rsid w:val="003F7FD6"/>
    <w:rsid w:val="0040011E"/>
    <w:rsid w:val="00404F30"/>
    <w:rsid w:val="00405490"/>
    <w:rsid w:val="0040748E"/>
    <w:rsid w:val="00407BAF"/>
    <w:rsid w:val="00412206"/>
    <w:rsid w:val="00414036"/>
    <w:rsid w:val="00415865"/>
    <w:rsid w:val="00421C8D"/>
    <w:rsid w:val="004252AC"/>
    <w:rsid w:val="00427E08"/>
    <w:rsid w:val="00427E69"/>
    <w:rsid w:val="00433E52"/>
    <w:rsid w:val="004349BA"/>
    <w:rsid w:val="0043575C"/>
    <w:rsid w:val="004365C7"/>
    <w:rsid w:val="004424CB"/>
    <w:rsid w:val="004425B7"/>
    <w:rsid w:val="00444A85"/>
    <w:rsid w:val="004570C7"/>
    <w:rsid w:val="00460878"/>
    <w:rsid w:val="00460FE3"/>
    <w:rsid w:val="00462242"/>
    <w:rsid w:val="00462CFA"/>
    <w:rsid w:val="004649E8"/>
    <w:rsid w:val="004700F1"/>
    <w:rsid w:val="00470AC8"/>
    <w:rsid w:val="00475F23"/>
    <w:rsid w:val="0047743B"/>
    <w:rsid w:val="00482949"/>
    <w:rsid w:val="0048479A"/>
    <w:rsid w:val="00485960"/>
    <w:rsid w:val="00486DB1"/>
    <w:rsid w:val="00487329"/>
    <w:rsid w:val="00493E10"/>
    <w:rsid w:val="00494945"/>
    <w:rsid w:val="00495097"/>
    <w:rsid w:val="004972E8"/>
    <w:rsid w:val="00497F3E"/>
    <w:rsid w:val="004A4814"/>
    <w:rsid w:val="004A799E"/>
    <w:rsid w:val="004B1408"/>
    <w:rsid w:val="004B3743"/>
    <w:rsid w:val="004C0F9E"/>
    <w:rsid w:val="004C1243"/>
    <w:rsid w:val="004C586A"/>
    <w:rsid w:val="004C5C26"/>
    <w:rsid w:val="004C6BC3"/>
    <w:rsid w:val="004D2141"/>
    <w:rsid w:val="004E31C2"/>
    <w:rsid w:val="004F1FA5"/>
    <w:rsid w:val="004F22C1"/>
    <w:rsid w:val="004F37B1"/>
    <w:rsid w:val="004F7E99"/>
    <w:rsid w:val="005003F9"/>
    <w:rsid w:val="00501849"/>
    <w:rsid w:val="0050417B"/>
    <w:rsid w:val="005041E7"/>
    <w:rsid w:val="00504A98"/>
    <w:rsid w:val="00513078"/>
    <w:rsid w:val="005133CE"/>
    <w:rsid w:val="005211B6"/>
    <w:rsid w:val="00521BA3"/>
    <w:rsid w:val="00521E69"/>
    <w:rsid w:val="00523693"/>
    <w:rsid w:val="00523E0D"/>
    <w:rsid w:val="00525588"/>
    <w:rsid w:val="00525DF3"/>
    <w:rsid w:val="0052710E"/>
    <w:rsid w:val="00530782"/>
    <w:rsid w:val="005442FC"/>
    <w:rsid w:val="005477AE"/>
    <w:rsid w:val="00547F8D"/>
    <w:rsid w:val="0055631D"/>
    <w:rsid w:val="00557464"/>
    <w:rsid w:val="00565244"/>
    <w:rsid w:val="00565760"/>
    <w:rsid w:val="00566BB0"/>
    <w:rsid w:val="005733DC"/>
    <w:rsid w:val="0058203C"/>
    <w:rsid w:val="00585AB6"/>
    <w:rsid w:val="0058675B"/>
    <w:rsid w:val="0058777C"/>
    <w:rsid w:val="00591F80"/>
    <w:rsid w:val="0059345E"/>
    <w:rsid w:val="00593935"/>
    <w:rsid w:val="00595241"/>
    <w:rsid w:val="005973FD"/>
    <w:rsid w:val="00597C68"/>
    <w:rsid w:val="005A2A92"/>
    <w:rsid w:val="005A382B"/>
    <w:rsid w:val="005A4047"/>
    <w:rsid w:val="005B059A"/>
    <w:rsid w:val="005B2B42"/>
    <w:rsid w:val="005B32A3"/>
    <w:rsid w:val="005C0D39"/>
    <w:rsid w:val="005C4531"/>
    <w:rsid w:val="005C6232"/>
    <w:rsid w:val="005C6A02"/>
    <w:rsid w:val="005D6F7A"/>
    <w:rsid w:val="005D7A83"/>
    <w:rsid w:val="005D7F44"/>
    <w:rsid w:val="005E26BC"/>
    <w:rsid w:val="005E38FA"/>
    <w:rsid w:val="005E55EF"/>
    <w:rsid w:val="005E5B88"/>
    <w:rsid w:val="005E78EE"/>
    <w:rsid w:val="005F139F"/>
    <w:rsid w:val="005F1EBD"/>
    <w:rsid w:val="005F2BBC"/>
    <w:rsid w:val="005F783C"/>
    <w:rsid w:val="0060045D"/>
    <w:rsid w:val="006008FB"/>
    <w:rsid w:val="006030C7"/>
    <w:rsid w:val="006063D0"/>
    <w:rsid w:val="00613C45"/>
    <w:rsid w:val="00615A6C"/>
    <w:rsid w:val="00621457"/>
    <w:rsid w:val="00621548"/>
    <w:rsid w:val="00623664"/>
    <w:rsid w:val="006253FD"/>
    <w:rsid w:val="00631863"/>
    <w:rsid w:val="0063316E"/>
    <w:rsid w:val="00633D4E"/>
    <w:rsid w:val="00633F15"/>
    <w:rsid w:val="0063526F"/>
    <w:rsid w:val="00637E86"/>
    <w:rsid w:val="006410CC"/>
    <w:rsid w:val="006422DE"/>
    <w:rsid w:val="006438E4"/>
    <w:rsid w:val="006439FA"/>
    <w:rsid w:val="006448A8"/>
    <w:rsid w:val="006454C1"/>
    <w:rsid w:val="00647D2E"/>
    <w:rsid w:val="006524E4"/>
    <w:rsid w:val="00665264"/>
    <w:rsid w:val="0067485D"/>
    <w:rsid w:val="0067581C"/>
    <w:rsid w:val="00692A60"/>
    <w:rsid w:val="00693140"/>
    <w:rsid w:val="006A2065"/>
    <w:rsid w:val="006A3D88"/>
    <w:rsid w:val="006A42DD"/>
    <w:rsid w:val="006A4A7A"/>
    <w:rsid w:val="006A6A73"/>
    <w:rsid w:val="006B0848"/>
    <w:rsid w:val="006B0ACE"/>
    <w:rsid w:val="006B6F08"/>
    <w:rsid w:val="006B733D"/>
    <w:rsid w:val="006B73E2"/>
    <w:rsid w:val="006C34AE"/>
    <w:rsid w:val="006C67AF"/>
    <w:rsid w:val="006D17BE"/>
    <w:rsid w:val="006D3DC5"/>
    <w:rsid w:val="006D650F"/>
    <w:rsid w:val="006E4670"/>
    <w:rsid w:val="006F143B"/>
    <w:rsid w:val="006F3A28"/>
    <w:rsid w:val="006F55F1"/>
    <w:rsid w:val="007039EC"/>
    <w:rsid w:val="00705E92"/>
    <w:rsid w:val="00714087"/>
    <w:rsid w:val="007153AD"/>
    <w:rsid w:val="007154EB"/>
    <w:rsid w:val="0071572D"/>
    <w:rsid w:val="007157BA"/>
    <w:rsid w:val="007159BF"/>
    <w:rsid w:val="00716338"/>
    <w:rsid w:val="007169F9"/>
    <w:rsid w:val="007174A6"/>
    <w:rsid w:val="00720866"/>
    <w:rsid w:val="007224B3"/>
    <w:rsid w:val="007229D8"/>
    <w:rsid w:val="007247E4"/>
    <w:rsid w:val="00725481"/>
    <w:rsid w:val="0072753E"/>
    <w:rsid w:val="00731303"/>
    <w:rsid w:val="00736E6A"/>
    <w:rsid w:val="007402E0"/>
    <w:rsid w:val="0074156C"/>
    <w:rsid w:val="0074489D"/>
    <w:rsid w:val="00745FF9"/>
    <w:rsid w:val="0074619F"/>
    <w:rsid w:val="00746549"/>
    <w:rsid w:val="007514AD"/>
    <w:rsid w:val="00751B77"/>
    <w:rsid w:val="00753931"/>
    <w:rsid w:val="00754EE9"/>
    <w:rsid w:val="007550A6"/>
    <w:rsid w:val="0075524D"/>
    <w:rsid w:val="007560B0"/>
    <w:rsid w:val="007627D7"/>
    <w:rsid w:val="00764E8E"/>
    <w:rsid w:val="00765A42"/>
    <w:rsid w:val="00766793"/>
    <w:rsid w:val="007673CA"/>
    <w:rsid w:val="00771995"/>
    <w:rsid w:val="00775163"/>
    <w:rsid w:val="00775AA0"/>
    <w:rsid w:val="00776C4F"/>
    <w:rsid w:val="0078121E"/>
    <w:rsid w:val="007824E6"/>
    <w:rsid w:val="007838E4"/>
    <w:rsid w:val="007846DC"/>
    <w:rsid w:val="00790B5B"/>
    <w:rsid w:val="007947AA"/>
    <w:rsid w:val="00796DD4"/>
    <w:rsid w:val="0079711A"/>
    <w:rsid w:val="007A19D8"/>
    <w:rsid w:val="007A7357"/>
    <w:rsid w:val="007B39DD"/>
    <w:rsid w:val="007C297F"/>
    <w:rsid w:val="007E301F"/>
    <w:rsid w:val="007E36E4"/>
    <w:rsid w:val="007E5B8C"/>
    <w:rsid w:val="007F0ACE"/>
    <w:rsid w:val="007F1A94"/>
    <w:rsid w:val="007F7C31"/>
    <w:rsid w:val="00800F0E"/>
    <w:rsid w:val="00804024"/>
    <w:rsid w:val="00805B7A"/>
    <w:rsid w:val="00812939"/>
    <w:rsid w:val="00813413"/>
    <w:rsid w:val="00814D53"/>
    <w:rsid w:val="00815D4B"/>
    <w:rsid w:val="0081753E"/>
    <w:rsid w:val="00827774"/>
    <w:rsid w:val="00830648"/>
    <w:rsid w:val="0083293F"/>
    <w:rsid w:val="00834954"/>
    <w:rsid w:val="00840742"/>
    <w:rsid w:val="0085010E"/>
    <w:rsid w:val="00854447"/>
    <w:rsid w:val="0085454F"/>
    <w:rsid w:val="00856032"/>
    <w:rsid w:val="00865296"/>
    <w:rsid w:val="0087354F"/>
    <w:rsid w:val="00880D9B"/>
    <w:rsid w:val="00896985"/>
    <w:rsid w:val="008A05FA"/>
    <w:rsid w:val="008A3E8C"/>
    <w:rsid w:val="008B0B67"/>
    <w:rsid w:val="008B101B"/>
    <w:rsid w:val="008B22CC"/>
    <w:rsid w:val="008B4316"/>
    <w:rsid w:val="008C0BB7"/>
    <w:rsid w:val="008C0FF1"/>
    <w:rsid w:val="008C53D0"/>
    <w:rsid w:val="008D17B0"/>
    <w:rsid w:val="008D399F"/>
    <w:rsid w:val="008D527A"/>
    <w:rsid w:val="008D56DA"/>
    <w:rsid w:val="008D5771"/>
    <w:rsid w:val="008E277E"/>
    <w:rsid w:val="008F0740"/>
    <w:rsid w:val="008F472E"/>
    <w:rsid w:val="00902556"/>
    <w:rsid w:val="009027E5"/>
    <w:rsid w:val="00902D8B"/>
    <w:rsid w:val="00903295"/>
    <w:rsid w:val="0090338C"/>
    <w:rsid w:val="00904DE4"/>
    <w:rsid w:val="0091048E"/>
    <w:rsid w:val="00915501"/>
    <w:rsid w:val="00924ABC"/>
    <w:rsid w:val="00931434"/>
    <w:rsid w:val="00934895"/>
    <w:rsid w:val="00940E8F"/>
    <w:rsid w:val="00941586"/>
    <w:rsid w:val="00944EA7"/>
    <w:rsid w:val="00946714"/>
    <w:rsid w:val="00946D8E"/>
    <w:rsid w:val="00950A62"/>
    <w:rsid w:val="0095212B"/>
    <w:rsid w:val="0095309C"/>
    <w:rsid w:val="00961AD9"/>
    <w:rsid w:val="00961BC1"/>
    <w:rsid w:val="009652F2"/>
    <w:rsid w:val="009719ED"/>
    <w:rsid w:val="00971FCB"/>
    <w:rsid w:val="00972AC6"/>
    <w:rsid w:val="00980395"/>
    <w:rsid w:val="00980F56"/>
    <w:rsid w:val="00981C9E"/>
    <w:rsid w:val="00981CCC"/>
    <w:rsid w:val="00982A60"/>
    <w:rsid w:val="00983803"/>
    <w:rsid w:val="00983D7C"/>
    <w:rsid w:val="00986C37"/>
    <w:rsid w:val="009966A2"/>
    <w:rsid w:val="00996BA4"/>
    <w:rsid w:val="00997528"/>
    <w:rsid w:val="0099796A"/>
    <w:rsid w:val="009A21D2"/>
    <w:rsid w:val="009A355A"/>
    <w:rsid w:val="009A366B"/>
    <w:rsid w:val="009C0DA8"/>
    <w:rsid w:val="009C1346"/>
    <w:rsid w:val="009C2604"/>
    <w:rsid w:val="009D05C8"/>
    <w:rsid w:val="009E1571"/>
    <w:rsid w:val="009E2145"/>
    <w:rsid w:val="009E3C0B"/>
    <w:rsid w:val="009E5AA3"/>
    <w:rsid w:val="009E5BAE"/>
    <w:rsid w:val="009E5BDB"/>
    <w:rsid w:val="009E7374"/>
    <w:rsid w:val="00A030C8"/>
    <w:rsid w:val="00A13244"/>
    <w:rsid w:val="00A14123"/>
    <w:rsid w:val="00A239AA"/>
    <w:rsid w:val="00A23C10"/>
    <w:rsid w:val="00A24F60"/>
    <w:rsid w:val="00A27FAC"/>
    <w:rsid w:val="00A37362"/>
    <w:rsid w:val="00A37AFE"/>
    <w:rsid w:val="00A439E8"/>
    <w:rsid w:val="00A45753"/>
    <w:rsid w:val="00A51BCF"/>
    <w:rsid w:val="00A53423"/>
    <w:rsid w:val="00A54CA1"/>
    <w:rsid w:val="00A622C3"/>
    <w:rsid w:val="00A62659"/>
    <w:rsid w:val="00A65F20"/>
    <w:rsid w:val="00A7430C"/>
    <w:rsid w:val="00A76293"/>
    <w:rsid w:val="00A77DA2"/>
    <w:rsid w:val="00A80E6B"/>
    <w:rsid w:val="00A81AE1"/>
    <w:rsid w:val="00A840FA"/>
    <w:rsid w:val="00A85D9D"/>
    <w:rsid w:val="00A9172C"/>
    <w:rsid w:val="00A92C4C"/>
    <w:rsid w:val="00A94421"/>
    <w:rsid w:val="00AA1AE6"/>
    <w:rsid w:val="00AA602D"/>
    <w:rsid w:val="00AA68A9"/>
    <w:rsid w:val="00AA7D78"/>
    <w:rsid w:val="00AB19E2"/>
    <w:rsid w:val="00AB572D"/>
    <w:rsid w:val="00AC0440"/>
    <w:rsid w:val="00AC486E"/>
    <w:rsid w:val="00AD43DF"/>
    <w:rsid w:val="00AD513A"/>
    <w:rsid w:val="00AD5F7D"/>
    <w:rsid w:val="00AD6C68"/>
    <w:rsid w:val="00AD6FF4"/>
    <w:rsid w:val="00AE07E6"/>
    <w:rsid w:val="00AE1363"/>
    <w:rsid w:val="00AE2923"/>
    <w:rsid w:val="00AE41DE"/>
    <w:rsid w:val="00AE66CE"/>
    <w:rsid w:val="00AE7F9D"/>
    <w:rsid w:val="00AF01E8"/>
    <w:rsid w:val="00AF1794"/>
    <w:rsid w:val="00AF1EB6"/>
    <w:rsid w:val="00AF5B71"/>
    <w:rsid w:val="00B01125"/>
    <w:rsid w:val="00B028F7"/>
    <w:rsid w:val="00B0348F"/>
    <w:rsid w:val="00B13AD6"/>
    <w:rsid w:val="00B170C8"/>
    <w:rsid w:val="00B17A80"/>
    <w:rsid w:val="00B2200C"/>
    <w:rsid w:val="00B22863"/>
    <w:rsid w:val="00B27DB7"/>
    <w:rsid w:val="00B31945"/>
    <w:rsid w:val="00B41502"/>
    <w:rsid w:val="00B41C42"/>
    <w:rsid w:val="00B42CD9"/>
    <w:rsid w:val="00B50E9D"/>
    <w:rsid w:val="00B51024"/>
    <w:rsid w:val="00B512B5"/>
    <w:rsid w:val="00B5295C"/>
    <w:rsid w:val="00B54C4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778FC"/>
    <w:rsid w:val="00B810B2"/>
    <w:rsid w:val="00B84A9B"/>
    <w:rsid w:val="00B90532"/>
    <w:rsid w:val="00B91FE0"/>
    <w:rsid w:val="00BA0C9E"/>
    <w:rsid w:val="00BA1749"/>
    <w:rsid w:val="00BA26F7"/>
    <w:rsid w:val="00BA79F0"/>
    <w:rsid w:val="00BA7BCF"/>
    <w:rsid w:val="00BB24CE"/>
    <w:rsid w:val="00BB3752"/>
    <w:rsid w:val="00BB3FC1"/>
    <w:rsid w:val="00BB49DC"/>
    <w:rsid w:val="00BB5068"/>
    <w:rsid w:val="00BB7AE8"/>
    <w:rsid w:val="00BC3711"/>
    <w:rsid w:val="00BC4346"/>
    <w:rsid w:val="00BD0481"/>
    <w:rsid w:val="00BD4447"/>
    <w:rsid w:val="00BE2623"/>
    <w:rsid w:val="00BE3923"/>
    <w:rsid w:val="00BE4BF0"/>
    <w:rsid w:val="00BE5EE5"/>
    <w:rsid w:val="00BE68EE"/>
    <w:rsid w:val="00BE7F63"/>
    <w:rsid w:val="00BF0B08"/>
    <w:rsid w:val="00BF45FB"/>
    <w:rsid w:val="00BF473C"/>
    <w:rsid w:val="00BF4D10"/>
    <w:rsid w:val="00C120F5"/>
    <w:rsid w:val="00C123B1"/>
    <w:rsid w:val="00C13143"/>
    <w:rsid w:val="00C14F76"/>
    <w:rsid w:val="00C17F67"/>
    <w:rsid w:val="00C21071"/>
    <w:rsid w:val="00C2398C"/>
    <w:rsid w:val="00C248B5"/>
    <w:rsid w:val="00C25569"/>
    <w:rsid w:val="00C27366"/>
    <w:rsid w:val="00C3606C"/>
    <w:rsid w:val="00C42D2F"/>
    <w:rsid w:val="00C46473"/>
    <w:rsid w:val="00C5425F"/>
    <w:rsid w:val="00C60BC1"/>
    <w:rsid w:val="00C62CCD"/>
    <w:rsid w:val="00C62EE6"/>
    <w:rsid w:val="00C632C1"/>
    <w:rsid w:val="00C63AA8"/>
    <w:rsid w:val="00C65F07"/>
    <w:rsid w:val="00C77265"/>
    <w:rsid w:val="00C7783C"/>
    <w:rsid w:val="00C807B2"/>
    <w:rsid w:val="00C81210"/>
    <w:rsid w:val="00C84231"/>
    <w:rsid w:val="00C8490B"/>
    <w:rsid w:val="00C860D8"/>
    <w:rsid w:val="00CA1461"/>
    <w:rsid w:val="00CA4A00"/>
    <w:rsid w:val="00CA54E7"/>
    <w:rsid w:val="00CA6B58"/>
    <w:rsid w:val="00CA7086"/>
    <w:rsid w:val="00CB18F9"/>
    <w:rsid w:val="00CB1AE6"/>
    <w:rsid w:val="00CB2ED8"/>
    <w:rsid w:val="00CB3C5B"/>
    <w:rsid w:val="00CB3ED4"/>
    <w:rsid w:val="00CB3F86"/>
    <w:rsid w:val="00CC75BE"/>
    <w:rsid w:val="00CD1C48"/>
    <w:rsid w:val="00CD34F0"/>
    <w:rsid w:val="00CD3D6B"/>
    <w:rsid w:val="00CD5AD0"/>
    <w:rsid w:val="00CE0954"/>
    <w:rsid w:val="00CE25BD"/>
    <w:rsid w:val="00CF11F7"/>
    <w:rsid w:val="00D04342"/>
    <w:rsid w:val="00D04888"/>
    <w:rsid w:val="00D05167"/>
    <w:rsid w:val="00D07210"/>
    <w:rsid w:val="00D1323F"/>
    <w:rsid w:val="00D1379D"/>
    <w:rsid w:val="00D13994"/>
    <w:rsid w:val="00D202BA"/>
    <w:rsid w:val="00D2298F"/>
    <w:rsid w:val="00D235A3"/>
    <w:rsid w:val="00D251AC"/>
    <w:rsid w:val="00D31331"/>
    <w:rsid w:val="00D31643"/>
    <w:rsid w:val="00D31BF9"/>
    <w:rsid w:val="00D40D72"/>
    <w:rsid w:val="00D43766"/>
    <w:rsid w:val="00D47CCF"/>
    <w:rsid w:val="00D525D6"/>
    <w:rsid w:val="00D53B76"/>
    <w:rsid w:val="00D53F71"/>
    <w:rsid w:val="00D551AC"/>
    <w:rsid w:val="00D57FB5"/>
    <w:rsid w:val="00D60893"/>
    <w:rsid w:val="00D614A5"/>
    <w:rsid w:val="00D6457B"/>
    <w:rsid w:val="00D64AD3"/>
    <w:rsid w:val="00D6633C"/>
    <w:rsid w:val="00D66DEC"/>
    <w:rsid w:val="00D70B52"/>
    <w:rsid w:val="00D71A41"/>
    <w:rsid w:val="00D768A4"/>
    <w:rsid w:val="00D77C16"/>
    <w:rsid w:val="00D921B7"/>
    <w:rsid w:val="00D92F52"/>
    <w:rsid w:val="00D95E64"/>
    <w:rsid w:val="00D95F4A"/>
    <w:rsid w:val="00DA53D2"/>
    <w:rsid w:val="00DA5661"/>
    <w:rsid w:val="00DA5747"/>
    <w:rsid w:val="00DA753F"/>
    <w:rsid w:val="00DA7D51"/>
    <w:rsid w:val="00DC182C"/>
    <w:rsid w:val="00DC2B8F"/>
    <w:rsid w:val="00DC427B"/>
    <w:rsid w:val="00DC5754"/>
    <w:rsid w:val="00DD234D"/>
    <w:rsid w:val="00DD34A3"/>
    <w:rsid w:val="00DD6056"/>
    <w:rsid w:val="00DE5515"/>
    <w:rsid w:val="00DE612F"/>
    <w:rsid w:val="00DE7C6A"/>
    <w:rsid w:val="00DF15A7"/>
    <w:rsid w:val="00DF2857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14C4B"/>
    <w:rsid w:val="00E24825"/>
    <w:rsid w:val="00E3705A"/>
    <w:rsid w:val="00E41A87"/>
    <w:rsid w:val="00E42093"/>
    <w:rsid w:val="00E479E5"/>
    <w:rsid w:val="00E515D5"/>
    <w:rsid w:val="00E522AD"/>
    <w:rsid w:val="00E60060"/>
    <w:rsid w:val="00E60D7C"/>
    <w:rsid w:val="00E61BCB"/>
    <w:rsid w:val="00E63E01"/>
    <w:rsid w:val="00E64103"/>
    <w:rsid w:val="00E71F4A"/>
    <w:rsid w:val="00E74719"/>
    <w:rsid w:val="00E76CD1"/>
    <w:rsid w:val="00E82A41"/>
    <w:rsid w:val="00E87030"/>
    <w:rsid w:val="00E9737C"/>
    <w:rsid w:val="00EA358A"/>
    <w:rsid w:val="00EB4CF6"/>
    <w:rsid w:val="00EB685B"/>
    <w:rsid w:val="00EB6ED6"/>
    <w:rsid w:val="00EC048A"/>
    <w:rsid w:val="00ED107D"/>
    <w:rsid w:val="00EE4558"/>
    <w:rsid w:val="00EE4736"/>
    <w:rsid w:val="00EE4AD8"/>
    <w:rsid w:val="00EE5324"/>
    <w:rsid w:val="00EF70ED"/>
    <w:rsid w:val="00F01258"/>
    <w:rsid w:val="00F046AF"/>
    <w:rsid w:val="00F139AC"/>
    <w:rsid w:val="00F16E25"/>
    <w:rsid w:val="00F21463"/>
    <w:rsid w:val="00F21EAC"/>
    <w:rsid w:val="00F22BD2"/>
    <w:rsid w:val="00F26D6F"/>
    <w:rsid w:val="00F3243D"/>
    <w:rsid w:val="00F34E4C"/>
    <w:rsid w:val="00F356D3"/>
    <w:rsid w:val="00F376EE"/>
    <w:rsid w:val="00F403ED"/>
    <w:rsid w:val="00F41A58"/>
    <w:rsid w:val="00F423F8"/>
    <w:rsid w:val="00F44FDA"/>
    <w:rsid w:val="00F46D0D"/>
    <w:rsid w:val="00F5446A"/>
    <w:rsid w:val="00F5539A"/>
    <w:rsid w:val="00F557BF"/>
    <w:rsid w:val="00F6048D"/>
    <w:rsid w:val="00F63C16"/>
    <w:rsid w:val="00F8138E"/>
    <w:rsid w:val="00F851B6"/>
    <w:rsid w:val="00F87824"/>
    <w:rsid w:val="00F87B77"/>
    <w:rsid w:val="00F91B1D"/>
    <w:rsid w:val="00F9209F"/>
    <w:rsid w:val="00F92B59"/>
    <w:rsid w:val="00F94808"/>
    <w:rsid w:val="00F948BC"/>
    <w:rsid w:val="00F95ECB"/>
    <w:rsid w:val="00F960CF"/>
    <w:rsid w:val="00F972BD"/>
    <w:rsid w:val="00FA10A3"/>
    <w:rsid w:val="00FA1226"/>
    <w:rsid w:val="00FB6E61"/>
    <w:rsid w:val="00FB7874"/>
    <w:rsid w:val="00FC3834"/>
    <w:rsid w:val="00FD00FF"/>
    <w:rsid w:val="00FD09D8"/>
    <w:rsid w:val="00FD1499"/>
    <w:rsid w:val="00FD4D30"/>
    <w:rsid w:val="00FE144C"/>
    <w:rsid w:val="00FE61C9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aktualnosci.php?news_id=16264" TargetMode="External"/><Relationship Id="rId18" Type="http://schemas.openxmlformats.org/officeDocument/2006/relationships/hyperlink" Target="https://rf.gov.pl/jak-pomaga-rzecznik-finansowy/porady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5765" TargetMode="External"/><Relationship Id="rId17" Type="http://schemas.openxmlformats.org/officeDocument/2006/relationships/hyperlink" Target="mailto:porady@dlakonsumento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inanse.uokik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produkcja/wp-content/uploads/stanowisko-prezesa-uokik-ws-interpretacji-art-39-o-kredycie-hipotecznym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nanse.uokik.gov.pl/kalkulator-zmiany-oprocentowani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170000819" TargetMode="External"/><Relationship Id="rId19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515" TargetMode="External"/><Relationship Id="rId14" Type="http://schemas.openxmlformats.org/officeDocument/2006/relationships/hyperlink" Target="mailto:uokik@uokik.gov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7A7C-E9ED-4AD2-B7E7-009E6C6B3FF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D2D8859-C5AA-47A4-AC2F-7BC3E33D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8</cp:revision>
  <cp:lastPrinted>2022-09-20T07:34:00Z</cp:lastPrinted>
  <dcterms:created xsi:type="dcterms:W3CDTF">2022-10-04T17:03:00Z</dcterms:created>
  <dcterms:modified xsi:type="dcterms:W3CDTF">2023-01-25T14:00:00Z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9779a1b0-e6a5-46b7-81c6-a9764f48518b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