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558E" w14:textId="424E18BA" w:rsidR="00D47CCF" w:rsidRDefault="006F7BF0" w:rsidP="006F7BF0">
      <w:pPr>
        <w:spacing w:line="360" w:lineRule="auto"/>
        <w:rPr>
          <w:sz w:val="32"/>
          <w:szCs w:val="32"/>
        </w:rPr>
      </w:pPr>
      <w:r>
        <w:rPr>
          <w:sz w:val="32"/>
          <w:szCs w:val="32"/>
        </w:rPr>
        <w:t>Transakcje nieautoryzowane w pytaniach i odpowiedziach</w:t>
      </w:r>
    </w:p>
    <w:p w14:paraId="24430772" w14:textId="2A5D4598" w:rsidR="00C2398C" w:rsidRPr="00571501" w:rsidRDefault="00571501"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r w:rsidRPr="00571501">
        <w:rPr>
          <w:rFonts w:cs="Tahoma"/>
          <w:b/>
          <w:bCs/>
          <w:color w:val="000000" w:themeColor="text1"/>
          <w:sz w:val="22"/>
          <w:lang w:eastAsia="en-GB"/>
        </w:rPr>
        <w:t xml:space="preserve">Co zrobić, </w:t>
      </w:r>
      <w:r w:rsidR="00D12ED2">
        <w:rPr>
          <w:rFonts w:cs="Tahoma"/>
          <w:b/>
          <w:bCs/>
          <w:color w:val="000000" w:themeColor="text1"/>
          <w:sz w:val="22"/>
          <w:lang w:eastAsia="en-GB"/>
        </w:rPr>
        <w:t>gdy</w:t>
      </w:r>
      <w:r w:rsidRPr="00571501">
        <w:rPr>
          <w:rFonts w:cs="Tahoma"/>
          <w:b/>
          <w:bCs/>
          <w:color w:val="000000" w:themeColor="text1"/>
          <w:sz w:val="22"/>
          <w:lang w:eastAsia="en-GB"/>
        </w:rPr>
        <w:t xml:space="preserve"> z</w:t>
      </w:r>
      <w:r w:rsidR="007F14B7">
        <w:rPr>
          <w:rFonts w:cs="Tahoma"/>
          <w:b/>
          <w:bCs/>
          <w:color w:val="000000" w:themeColor="text1"/>
          <w:sz w:val="22"/>
          <w:lang w:eastAsia="en-GB"/>
        </w:rPr>
        <w:t xml:space="preserve"> rachunku</w:t>
      </w:r>
      <w:r w:rsidRPr="00571501">
        <w:rPr>
          <w:rFonts w:cs="Tahoma"/>
          <w:b/>
          <w:bCs/>
          <w:color w:val="000000" w:themeColor="text1"/>
          <w:sz w:val="22"/>
          <w:lang w:eastAsia="en-GB"/>
        </w:rPr>
        <w:t xml:space="preserve"> </w:t>
      </w:r>
      <w:r w:rsidR="00D12ED2">
        <w:rPr>
          <w:rFonts w:cs="Tahoma"/>
          <w:b/>
          <w:bCs/>
          <w:color w:val="000000" w:themeColor="text1"/>
          <w:sz w:val="22"/>
          <w:lang w:eastAsia="en-GB"/>
        </w:rPr>
        <w:t>skradziono</w:t>
      </w:r>
      <w:r>
        <w:rPr>
          <w:rFonts w:cs="Tahoma"/>
          <w:b/>
          <w:bCs/>
          <w:color w:val="000000" w:themeColor="text1"/>
          <w:sz w:val="22"/>
          <w:lang w:eastAsia="en-GB"/>
        </w:rPr>
        <w:t xml:space="preserve"> pieniądze? Jak nie wpaść w pułapk</w:t>
      </w:r>
      <w:r w:rsidR="000E41FD">
        <w:rPr>
          <w:rFonts w:cs="Tahoma"/>
          <w:b/>
          <w:bCs/>
          <w:color w:val="000000" w:themeColor="text1"/>
          <w:sz w:val="22"/>
          <w:lang w:eastAsia="en-GB"/>
        </w:rPr>
        <w:t>i</w:t>
      </w:r>
      <w:r>
        <w:rPr>
          <w:rFonts w:cs="Tahoma"/>
          <w:b/>
          <w:bCs/>
          <w:color w:val="000000" w:themeColor="text1"/>
          <w:sz w:val="22"/>
          <w:lang w:eastAsia="en-GB"/>
        </w:rPr>
        <w:t xml:space="preserve"> oszustów? </w:t>
      </w:r>
      <w:r w:rsidR="001B1CD2" w:rsidRPr="001B1CD2">
        <w:rPr>
          <w:rFonts w:cs="Tahoma"/>
          <w:b/>
          <w:bCs/>
          <w:color w:val="000000" w:themeColor="text1"/>
          <w:sz w:val="22"/>
          <w:lang w:eastAsia="en-GB"/>
        </w:rPr>
        <w:t>Jakie są obowiązki dostawców płatności</w:t>
      </w:r>
      <w:r w:rsidR="001B1CD2">
        <w:rPr>
          <w:rFonts w:cs="Tahoma"/>
          <w:b/>
          <w:bCs/>
          <w:color w:val="000000" w:themeColor="text1"/>
          <w:sz w:val="22"/>
          <w:lang w:eastAsia="en-GB"/>
        </w:rPr>
        <w:t>,</w:t>
      </w:r>
      <w:r w:rsidR="001B1CD2" w:rsidRPr="001B1CD2">
        <w:rPr>
          <w:rFonts w:cs="Tahoma"/>
          <w:b/>
          <w:bCs/>
          <w:color w:val="000000" w:themeColor="text1"/>
          <w:sz w:val="22"/>
          <w:lang w:eastAsia="en-GB"/>
        </w:rPr>
        <w:t xml:space="preserve"> np. banków w przypadku kradzieży </w:t>
      </w:r>
      <w:r w:rsidR="001B1CD2">
        <w:rPr>
          <w:rFonts w:cs="Tahoma"/>
          <w:b/>
          <w:bCs/>
          <w:color w:val="000000" w:themeColor="text1"/>
          <w:sz w:val="22"/>
          <w:lang w:eastAsia="en-GB"/>
        </w:rPr>
        <w:t>środków</w:t>
      </w:r>
      <w:r w:rsidR="001B1CD2" w:rsidRPr="001B1CD2">
        <w:rPr>
          <w:rFonts w:cs="Tahoma"/>
          <w:b/>
          <w:bCs/>
          <w:color w:val="000000" w:themeColor="text1"/>
          <w:sz w:val="22"/>
          <w:lang w:eastAsia="en-GB"/>
        </w:rPr>
        <w:t>?</w:t>
      </w:r>
      <w:r w:rsidR="001B1CD2" w:rsidDel="001B1CD2">
        <w:rPr>
          <w:rFonts w:cs="Tahoma"/>
          <w:b/>
          <w:bCs/>
          <w:color w:val="000000" w:themeColor="text1"/>
          <w:sz w:val="22"/>
          <w:lang w:eastAsia="en-GB"/>
        </w:rPr>
        <w:t xml:space="preserve"> </w:t>
      </w:r>
    </w:p>
    <w:p w14:paraId="3A81789B" w14:textId="77777777" w:rsidR="00986C37" w:rsidRPr="007A0602" w:rsidRDefault="007A0602"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7A0602">
        <w:rPr>
          <w:rFonts w:cs="Tahoma"/>
          <w:b/>
          <w:bCs/>
          <w:color w:val="000000" w:themeColor="text1"/>
          <w:sz w:val="22"/>
          <w:lang w:eastAsia="en-GB"/>
        </w:rPr>
        <w:t xml:space="preserve">Prezes </w:t>
      </w:r>
      <w:r w:rsidR="00642AB1" w:rsidRPr="007A0602">
        <w:rPr>
          <w:rFonts w:cs="Tahoma"/>
          <w:b/>
          <w:bCs/>
          <w:color w:val="000000" w:themeColor="text1"/>
          <w:sz w:val="22"/>
          <w:lang w:eastAsia="en-GB"/>
        </w:rPr>
        <w:t xml:space="preserve">UOKiK wspólnie z Rzecznikiem Finansowym </w:t>
      </w:r>
      <w:r>
        <w:rPr>
          <w:rFonts w:cs="Tahoma"/>
          <w:b/>
          <w:bCs/>
          <w:color w:val="000000" w:themeColor="text1"/>
          <w:sz w:val="22"/>
          <w:lang w:eastAsia="en-GB"/>
        </w:rPr>
        <w:t xml:space="preserve">przygotowali odpowiedzi na najczęściej zadawane pytania w sprawie transakcji </w:t>
      </w:r>
      <w:r w:rsidR="00F8785B">
        <w:rPr>
          <w:rFonts w:cs="Tahoma"/>
          <w:b/>
          <w:bCs/>
          <w:color w:val="000000" w:themeColor="text1"/>
          <w:sz w:val="22"/>
          <w:lang w:eastAsia="en-GB"/>
        </w:rPr>
        <w:t>nieautoryzowanych</w:t>
      </w:r>
      <w:r>
        <w:rPr>
          <w:rFonts w:cs="Tahoma"/>
          <w:b/>
          <w:bCs/>
          <w:color w:val="000000" w:themeColor="text1"/>
          <w:sz w:val="22"/>
          <w:lang w:eastAsia="en-GB"/>
        </w:rPr>
        <w:t>.</w:t>
      </w:r>
    </w:p>
    <w:p w14:paraId="13FCA422" w14:textId="1C6A12AC" w:rsidR="00FE631F" w:rsidRPr="00543B59" w:rsidRDefault="007A0602" w:rsidP="00543B59">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7A0602">
        <w:rPr>
          <w:rFonts w:cs="Tahoma"/>
          <w:b/>
          <w:bCs/>
          <w:color w:val="000000" w:themeColor="text1"/>
          <w:sz w:val="22"/>
          <w:lang w:eastAsia="en-GB"/>
        </w:rPr>
        <w:t xml:space="preserve">Wejdź na </w:t>
      </w:r>
      <w:r>
        <w:rPr>
          <w:rFonts w:cs="Tahoma"/>
          <w:b/>
          <w:bCs/>
          <w:color w:val="000000" w:themeColor="text1"/>
          <w:sz w:val="22"/>
          <w:lang w:eastAsia="en-GB"/>
        </w:rPr>
        <w:t xml:space="preserve">stronę </w:t>
      </w:r>
      <w:r w:rsidRPr="007A0602">
        <w:rPr>
          <w:rFonts w:cs="Tahoma"/>
          <w:b/>
          <w:bCs/>
          <w:color w:val="000000" w:themeColor="text1"/>
          <w:sz w:val="22"/>
          <w:lang w:eastAsia="en-GB"/>
        </w:rPr>
        <w:t>finanse.uokik.gov.pl</w:t>
      </w:r>
      <w:r>
        <w:rPr>
          <w:rFonts w:cs="Tahoma"/>
          <w:b/>
          <w:bCs/>
          <w:color w:val="000000" w:themeColor="text1"/>
          <w:sz w:val="22"/>
          <w:lang w:eastAsia="en-GB"/>
        </w:rPr>
        <w:t xml:space="preserve"> i sprawdź, jak nie dać się </w:t>
      </w:r>
      <w:r w:rsidR="00A10972">
        <w:rPr>
          <w:rFonts w:cs="Tahoma"/>
          <w:b/>
          <w:bCs/>
          <w:color w:val="000000" w:themeColor="text1"/>
          <w:sz w:val="22"/>
          <w:lang w:eastAsia="en-GB"/>
        </w:rPr>
        <w:t xml:space="preserve">zmanipulować </w:t>
      </w:r>
      <w:r>
        <w:rPr>
          <w:rFonts w:cs="Tahoma"/>
          <w:b/>
          <w:bCs/>
          <w:color w:val="000000" w:themeColor="text1"/>
          <w:sz w:val="22"/>
          <w:lang w:eastAsia="en-GB"/>
        </w:rPr>
        <w:t>oszustom i jakie masz prawa</w:t>
      </w:r>
      <w:r w:rsidR="00A10972">
        <w:rPr>
          <w:rFonts w:cs="Tahoma"/>
          <w:b/>
          <w:bCs/>
          <w:color w:val="000000" w:themeColor="text1"/>
          <w:sz w:val="22"/>
          <w:lang w:eastAsia="en-GB"/>
        </w:rPr>
        <w:t xml:space="preserve">, gdy </w:t>
      </w:r>
      <w:r w:rsidR="001F5E1C">
        <w:rPr>
          <w:rFonts w:cs="Tahoma"/>
          <w:b/>
          <w:bCs/>
          <w:color w:val="000000" w:themeColor="text1"/>
          <w:sz w:val="22"/>
          <w:lang w:eastAsia="en-GB"/>
        </w:rPr>
        <w:t xml:space="preserve">wbrew twojej woli </w:t>
      </w:r>
      <w:r w:rsidR="00A10972">
        <w:rPr>
          <w:rFonts w:cs="Tahoma"/>
          <w:b/>
          <w:bCs/>
          <w:color w:val="000000" w:themeColor="text1"/>
          <w:sz w:val="22"/>
          <w:lang w:eastAsia="en-GB"/>
        </w:rPr>
        <w:t>dojdzie do transakcji</w:t>
      </w:r>
      <w:r w:rsidR="008E773A">
        <w:rPr>
          <w:rFonts w:cs="Tahoma"/>
          <w:b/>
          <w:bCs/>
          <w:color w:val="000000" w:themeColor="text1"/>
          <w:sz w:val="22"/>
          <w:lang w:eastAsia="en-GB"/>
        </w:rPr>
        <w:t xml:space="preserve"> oszukańczej</w:t>
      </w:r>
      <w:r w:rsidR="00FE631F">
        <w:rPr>
          <w:rFonts w:cs="Tahoma"/>
          <w:b/>
          <w:bCs/>
          <w:color w:val="000000" w:themeColor="text1"/>
          <w:sz w:val="22"/>
          <w:lang w:eastAsia="en-GB"/>
        </w:rPr>
        <w:t>.</w:t>
      </w:r>
    </w:p>
    <w:p w14:paraId="5E316D50" w14:textId="3613E399" w:rsidR="00B41502" w:rsidRDefault="0010559C" w:rsidP="00986C37">
      <w:pPr>
        <w:spacing w:after="240" w:line="360" w:lineRule="auto"/>
        <w:jc w:val="both"/>
        <w:rPr>
          <w:sz w:val="22"/>
        </w:rPr>
      </w:pPr>
      <w:r>
        <w:rPr>
          <w:b/>
          <w:sz w:val="22"/>
        </w:rPr>
        <w:t>[Wa</w:t>
      </w:r>
      <w:r w:rsidR="00A65F20">
        <w:rPr>
          <w:b/>
          <w:sz w:val="22"/>
        </w:rPr>
        <w:t>rszawa,</w:t>
      </w:r>
      <w:r w:rsidR="006422DE">
        <w:rPr>
          <w:b/>
          <w:sz w:val="22"/>
        </w:rPr>
        <w:t xml:space="preserve"> </w:t>
      </w:r>
      <w:r w:rsidR="008C4D2A">
        <w:rPr>
          <w:b/>
          <w:sz w:val="22"/>
        </w:rPr>
        <w:t>1</w:t>
      </w:r>
      <w:r w:rsidR="0082256E">
        <w:rPr>
          <w:b/>
          <w:sz w:val="22"/>
        </w:rPr>
        <w:t>7</w:t>
      </w:r>
      <w:r w:rsidR="008C4D2A">
        <w:rPr>
          <w:b/>
          <w:sz w:val="22"/>
        </w:rPr>
        <w:t xml:space="preserve"> </w:t>
      </w:r>
      <w:r w:rsidR="00D7606C">
        <w:rPr>
          <w:b/>
          <w:sz w:val="22"/>
        </w:rPr>
        <w:t>li</w:t>
      </w:r>
      <w:r w:rsidR="00F8785B">
        <w:rPr>
          <w:b/>
          <w:sz w:val="22"/>
        </w:rPr>
        <w:t>stopad</w:t>
      </w:r>
      <w:r w:rsidR="00B075C5">
        <w:rPr>
          <w:b/>
          <w:sz w:val="22"/>
        </w:rPr>
        <w:t>a</w:t>
      </w:r>
      <w:r w:rsidR="007224B3">
        <w:rPr>
          <w:b/>
          <w:sz w:val="22"/>
        </w:rPr>
        <w:t xml:space="preserve"> </w:t>
      </w:r>
      <w:r w:rsidR="00986C37">
        <w:rPr>
          <w:b/>
          <w:sz w:val="22"/>
        </w:rPr>
        <w:t>20</w:t>
      </w:r>
      <w:r w:rsidR="00B075C5">
        <w:rPr>
          <w:b/>
          <w:sz w:val="22"/>
        </w:rPr>
        <w:t>22</w:t>
      </w:r>
      <w:r>
        <w:rPr>
          <w:b/>
          <w:sz w:val="22"/>
        </w:rPr>
        <w:t xml:space="preserve"> r.]</w:t>
      </w:r>
      <w:r w:rsidR="001A6E5B">
        <w:rPr>
          <w:sz w:val="22"/>
        </w:rPr>
        <w:t xml:space="preserve"> </w:t>
      </w:r>
      <w:r w:rsidR="00D12ED2">
        <w:rPr>
          <w:sz w:val="22"/>
        </w:rPr>
        <w:t>Urząd Ochrony Konkurencji i Konsumentów dostaje liczne skargi od konsumentów</w:t>
      </w:r>
      <w:r w:rsidR="00B95825">
        <w:rPr>
          <w:sz w:val="22"/>
        </w:rPr>
        <w:t xml:space="preserve"> na</w:t>
      </w:r>
      <w:r w:rsidR="00D12ED2">
        <w:rPr>
          <w:sz w:val="22"/>
        </w:rPr>
        <w:t xml:space="preserve"> tzw. transakcje nieautoryzowane</w:t>
      </w:r>
      <w:r w:rsidR="00D12ED2" w:rsidRPr="00D12ED2">
        <w:rPr>
          <w:rFonts w:cs="Tahoma"/>
          <w:bCs/>
          <w:color w:val="000000" w:themeColor="text1"/>
          <w:sz w:val="22"/>
          <w:lang w:eastAsia="en-GB"/>
        </w:rPr>
        <w:t xml:space="preserve">, czyli </w:t>
      </w:r>
      <w:r w:rsidR="00A77383">
        <w:rPr>
          <w:rFonts w:cs="Tahoma"/>
          <w:bCs/>
          <w:color w:val="000000" w:themeColor="text1"/>
          <w:sz w:val="22"/>
          <w:lang w:eastAsia="en-GB"/>
        </w:rPr>
        <w:t xml:space="preserve">transakcje </w:t>
      </w:r>
      <w:r w:rsidR="00D12ED2" w:rsidRPr="00D12ED2">
        <w:rPr>
          <w:rFonts w:cs="Tahoma"/>
          <w:bCs/>
          <w:color w:val="000000" w:themeColor="text1"/>
          <w:sz w:val="22"/>
          <w:lang w:eastAsia="en-GB"/>
        </w:rPr>
        <w:t>wykonane bez zgody właściciela rachunku czy karty płatniczej.</w:t>
      </w:r>
      <w:r w:rsidR="00D12ED2">
        <w:rPr>
          <w:rFonts w:cs="Tahoma"/>
          <w:bCs/>
          <w:color w:val="000000" w:themeColor="text1"/>
          <w:sz w:val="22"/>
          <w:lang w:eastAsia="en-GB"/>
        </w:rPr>
        <w:t xml:space="preserve"> To może być </w:t>
      </w:r>
      <w:r w:rsidR="00A10972">
        <w:rPr>
          <w:rFonts w:cs="Tahoma"/>
          <w:bCs/>
          <w:color w:val="000000" w:themeColor="text1"/>
          <w:sz w:val="22"/>
          <w:lang w:eastAsia="en-GB"/>
        </w:rPr>
        <w:t xml:space="preserve">np. </w:t>
      </w:r>
      <w:r w:rsidR="001B1CD2">
        <w:rPr>
          <w:rFonts w:cs="Tahoma"/>
          <w:bCs/>
          <w:color w:val="000000" w:themeColor="text1"/>
          <w:sz w:val="22"/>
          <w:lang w:eastAsia="en-GB"/>
        </w:rPr>
        <w:t xml:space="preserve">przelanie przez oszusta środków </w:t>
      </w:r>
      <w:r w:rsidR="00D12ED2">
        <w:rPr>
          <w:rFonts w:cs="Tahoma"/>
          <w:bCs/>
          <w:color w:val="000000" w:themeColor="text1"/>
          <w:sz w:val="22"/>
          <w:lang w:eastAsia="en-GB"/>
        </w:rPr>
        <w:t xml:space="preserve">na </w:t>
      </w:r>
      <w:r w:rsidR="001B1CD2">
        <w:rPr>
          <w:rFonts w:cs="Tahoma"/>
          <w:bCs/>
          <w:color w:val="000000" w:themeColor="text1"/>
          <w:sz w:val="22"/>
          <w:lang w:eastAsia="en-GB"/>
        </w:rPr>
        <w:t>inn</w:t>
      </w:r>
      <w:r w:rsidR="007F14B7">
        <w:rPr>
          <w:rFonts w:cs="Tahoma"/>
          <w:bCs/>
          <w:color w:val="000000" w:themeColor="text1"/>
          <w:sz w:val="22"/>
          <w:lang w:eastAsia="en-GB"/>
        </w:rPr>
        <w:t>y rachunek</w:t>
      </w:r>
      <w:r w:rsidR="00D12ED2">
        <w:rPr>
          <w:rFonts w:cs="Tahoma"/>
          <w:bCs/>
          <w:color w:val="000000" w:themeColor="text1"/>
          <w:sz w:val="22"/>
          <w:lang w:eastAsia="en-GB"/>
        </w:rPr>
        <w:t xml:space="preserve"> – </w:t>
      </w:r>
      <w:r w:rsidR="008E773A">
        <w:rPr>
          <w:rFonts w:cs="Tahoma"/>
          <w:bCs/>
          <w:color w:val="000000" w:themeColor="text1"/>
          <w:sz w:val="22"/>
          <w:lang w:eastAsia="en-GB"/>
        </w:rPr>
        <w:t xml:space="preserve">często </w:t>
      </w:r>
      <w:r w:rsidR="00D12ED2">
        <w:rPr>
          <w:rFonts w:cs="Tahoma"/>
          <w:bCs/>
          <w:color w:val="000000" w:themeColor="text1"/>
          <w:sz w:val="22"/>
          <w:lang w:eastAsia="en-GB"/>
        </w:rPr>
        <w:t>zagraniczn</w:t>
      </w:r>
      <w:r w:rsidR="007F14B7">
        <w:rPr>
          <w:rFonts w:cs="Tahoma"/>
          <w:bCs/>
          <w:color w:val="000000" w:themeColor="text1"/>
          <w:sz w:val="22"/>
          <w:lang w:eastAsia="en-GB"/>
        </w:rPr>
        <w:t>y</w:t>
      </w:r>
      <w:r w:rsidR="001B1CD2">
        <w:rPr>
          <w:rFonts w:cs="Tahoma"/>
          <w:bCs/>
          <w:color w:val="000000" w:themeColor="text1"/>
          <w:sz w:val="22"/>
          <w:lang w:eastAsia="en-GB"/>
        </w:rPr>
        <w:t xml:space="preserve"> czy </w:t>
      </w:r>
      <w:r w:rsidR="00D12ED2" w:rsidRPr="00DB14FF">
        <w:rPr>
          <w:rFonts w:cs="Tahoma"/>
          <w:bCs/>
          <w:color w:val="000000" w:themeColor="text1"/>
          <w:sz w:val="22"/>
          <w:lang w:eastAsia="en-GB"/>
        </w:rPr>
        <w:t>wypłata BLIK</w:t>
      </w:r>
      <w:r w:rsidR="001B1CD2">
        <w:rPr>
          <w:rFonts w:cs="Tahoma"/>
          <w:bCs/>
          <w:color w:val="000000" w:themeColor="text1"/>
          <w:sz w:val="22"/>
          <w:lang w:eastAsia="en-GB"/>
        </w:rPr>
        <w:t>.</w:t>
      </w:r>
    </w:p>
    <w:p w14:paraId="293B8269" w14:textId="4CB30FBE" w:rsidR="00B075C5" w:rsidRDefault="00B075C5" w:rsidP="00B075C5">
      <w:pPr>
        <w:spacing w:after="240" w:line="360" w:lineRule="auto"/>
        <w:jc w:val="both"/>
        <w:rPr>
          <w:sz w:val="22"/>
        </w:rPr>
      </w:pPr>
      <w:r>
        <w:rPr>
          <w:sz w:val="22"/>
        </w:rPr>
        <w:t xml:space="preserve">- </w:t>
      </w:r>
      <w:r w:rsidR="000D6665">
        <w:rPr>
          <w:i/>
          <w:sz w:val="22"/>
        </w:rPr>
        <w:t>Razem</w:t>
      </w:r>
      <w:r w:rsidR="008A259C">
        <w:rPr>
          <w:i/>
          <w:sz w:val="22"/>
        </w:rPr>
        <w:t xml:space="preserve"> z Rzecznikiem Finansowym </w:t>
      </w:r>
      <w:r w:rsidR="001F3B82">
        <w:rPr>
          <w:i/>
          <w:sz w:val="22"/>
        </w:rPr>
        <w:t>zauważa</w:t>
      </w:r>
      <w:r w:rsidR="008A259C">
        <w:rPr>
          <w:i/>
          <w:sz w:val="22"/>
        </w:rPr>
        <w:t xml:space="preserve">my, że transakcje nieautoryzowane są </w:t>
      </w:r>
      <w:r w:rsidR="001F3B82">
        <w:rPr>
          <w:i/>
          <w:sz w:val="22"/>
        </w:rPr>
        <w:t>ogromnym</w:t>
      </w:r>
      <w:r w:rsidR="008A259C">
        <w:rPr>
          <w:i/>
          <w:sz w:val="22"/>
        </w:rPr>
        <w:t xml:space="preserve"> problemem społecznym. Oszuści sięgają po coraz bardziej wyrafinowane metody manipulacji i wyłudzania danych dostępowych do rachunków. </w:t>
      </w:r>
      <w:r w:rsidR="000E41FD">
        <w:rPr>
          <w:i/>
          <w:sz w:val="22"/>
        </w:rPr>
        <w:t>Niestety</w:t>
      </w:r>
      <w:r w:rsidR="005200E1">
        <w:rPr>
          <w:i/>
          <w:sz w:val="22"/>
        </w:rPr>
        <w:t>,</w:t>
      </w:r>
      <w:r w:rsidR="000E41FD">
        <w:rPr>
          <w:i/>
          <w:sz w:val="22"/>
        </w:rPr>
        <w:t xml:space="preserve"> b</w:t>
      </w:r>
      <w:r w:rsidR="001F3B82">
        <w:rPr>
          <w:i/>
          <w:sz w:val="22"/>
        </w:rPr>
        <w:t xml:space="preserve">anki nie wypełniają swoich ustawowych obowiązków i wprowadzają konsumentów w błąd. </w:t>
      </w:r>
      <w:r w:rsidR="007E52B4">
        <w:rPr>
          <w:i/>
          <w:sz w:val="22"/>
        </w:rPr>
        <w:t>Konsumentom wciąż</w:t>
      </w:r>
      <w:r w:rsidR="001F3B82">
        <w:rPr>
          <w:i/>
          <w:sz w:val="22"/>
        </w:rPr>
        <w:t xml:space="preserve"> brakuje </w:t>
      </w:r>
      <w:r w:rsidR="007E52B4">
        <w:rPr>
          <w:i/>
          <w:sz w:val="22"/>
        </w:rPr>
        <w:t xml:space="preserve">odpowiedniej </w:t>
      </w:r>
      <w:r w:rsidR="001F3B82">
        <w:rPr>
          <w:i/>
          <w:sz w:val="22"/>
        </w:rPr>
        <w:t>wiedzy</w:t>
      </w:r>
      <w:r w:rsidR="007E52B4">
        <w:rPr>
          <w:i/>
          <w:sz w:val="22"/>
        </w:rPr>
        <w:t xml:space="preserve"> o tym</w:t>
      </w:r>
      <w:r w:rsidR="001F3B82">
        <w:rPr>
          <w:i/>
          <w:sz w:val="22"/>
        </w:rPr>
        <w:t xml:space="preserve"> jak bronić się przed pułapkami oszustów, a także jakie prawa przysługują im w sytuacji, gdy dojdzie do nieautoryzowanej transakcji. Stąd pomysł na wspólną akcję edukacyjną</w:t>
      </w:r>
      <w:r w:rsidRPr="00117785">
        <w:rPr>
          <w:i/>
          <w:sz w:val="22"/>
        </w:rPr>
        <w:t xml:space="preserve"> </w:t>
      </w:r>
      <w:r>
        <w:rPr>
          <w:sz w:val="22"/>
        </w:rPr>
        <w:t>– mówi Tomasz Chróstny, Prezes U</w:t>
      </w:r>
      <w:r w:rsidR="005200E1">
        <w:rPr>
          <w:sz w:val="22"/>
        </w:rPr>
        <w:t>OKiK</w:t>
      </w:r>
      <w:r>
        <w:rPr>
          <w:sz w:val="22"/>
        </w:rPr>
        <w:t>.</w:t>
      </w:r>
    </w:p>
    <w:p w14:paraId="7AC7456A" w14:textId="308EA6D1" w:rsidR="00AB2379" w:rsidRPr="00AB2379" w:rsidRDefault="00AB2379" w:rsidP="00AB2379">
      <w:pPr>
        <w:spacing w:after="240" w:line="360" w:lineRule="auto"/>
        <w:jc w:val="both"/>
        <w:rPr>
          <w:i/>
          <w:sz w:val="22"/>
        </w:rPr>
      </w:pPr>
      <w:r w:rsidRPr="008870C7">
        <w:rPr>
          <w:i/>
          <w:sz w:val="22"/>
        </w:rPr>
        <w:t xml:space="preserve">- </w:t>
      </w:r>
      <w:r w:rsidR="0054100A" w:rsidRPr="008870C7">
        <w:rPr>
          <w:i/>
          <w:sz w:val="22"/>
        </w:rPr>
        <w:t>Banki mają obowiązek zapewnić maksymalne bezpieczeństwo zgromadzonych przez klientów środków oraz transakcji, ograniczone jedynie prawem do prywatności klienta. Przerzucanie na klientów konsekwencji złamania przez przestępców zabezpieczeń systemu bankowego przeczy założeniom leżącym u jego podstawy. Klient dokonując transakcji ma uzasadnione przekonanie o tym, że  jego bank zapewni mu wysoki standard ochrony. Dyrektywa PSD2 wyraźnie wskazuje, że tym standardem jest</w:t>
      </w:r>
      <w:r w:rsidR="008870C7" w:rsidRPr="008870C7">
        <w:rPr>
          <w:i/>
          <w:sz w:val="22"/>
        </w:rPr>
        <w:t>,</w:t>
      </w:r>
      <w:r w:rsidR="0054100A" w:rsidRPr="008870C7">
        <w:rPr>
          <w:i/>
          <w:sz w:val="22"/>
        </w:rPr>
        <w:t xml:space="preserve"> by bank w przypadku, gdy nie stwierdzi próby wyłudzania środków ze strony klienta automatycznie zwracał na jego konto utracone środki</w:t>
      </w:r>
      <w:r w:rsidR="002F7037" w:rsidRPr="008870C7">
        <w:rPr>
          <w:i/>
          <w:sz w:val="22"/>
        </w:rPr>
        <w:t xml:space="preserve"> –</w:t>
      </w:r>
      <w:r w:rsidR="002F7037" w:rsidRPr="008870C7">
        <w:rPr>
          <w:sz w:val="22"/>
        </w:rPr>
        <w:t xml:space="preserve"> mówi dr Bohdan Pretkiel, Rzecznik Finansowy</w:t>
      </w:r>
      <w:r w:rsidR="002F7037" w:rsidRPr="008870C7">
        <w:rPr>
          <w:rFonts w:ascii="Arial" w:hAnsi="Arial" w:cs="Arial"/>
          <w:color w:val="3A3A3A"/>
          <w:sz w:val="26"/>
          <w:szCs w:val="26"/>
        </w:rPr>
        <w:t>.</w:t>
      </w:r>
    </w:p>
    <w:p w14:paraId="7D661F3C" w14:textId="2B82FE20" w:rsidR="00B627F3" w:rsidRPr="00B627F3" w:rsidRDefault="00B627F3" w:rsidP="00B075C5">
      <w:pPr>
        <w:spacing w:after="240" w:line="360" w:lineRule="auto"/>
        <w:jc w:val="both"/>
        <w:rPr>
          <w:sz w:val="22"/>
        </w:rPr>
      </w:pPr>
      <w:r>
        <w:rPr>
          <w:sz w:val="22"/>
        </w:rPr>
        <w:lastRenderedPageBreak/>
        <w:t xml:space="preserve">Efektem współpracy obu instytucji </w:t>
      </w:r>
      <w:r w:rsidR="00922C24">
        <w:rPr>
          <w:sz w:val="22"/>
        </w:rPr>
        <w:t>są</w:t>
      </w:r>
      <w:r>
        <w:rPr>
          <w:sz w:val="22"/>
        </w:rPr>
        <w:t xml:space="preserve"> </w:t>
      </w:r>
      <w:hyperlink r:id="rId8" w:history="1">
        <w:r w:rsidRPr="006F7BF0">
          <w:rPr>
            <w:rStyle w:val="Hipercze"/>
            <w:b/>
            <w:sz w:val="22"/>
          </w:rPr>
          <w:t xml:space="preserve">odpowiedzi na najczęściej zadawane pytania </w:t>
        </w:r>
        <w:r w:rsidR="000E41FD" w:rsidRPr="006F7BF0">
          <w:rPr>
            <w:rStyle w:val="Hipercze"/>
            <w:b/>
            <w:sz w:val="22"/>
          </w:rPr>
          <w:t xml:space="preserve">dotyczące </w:t>
        </w:r>
        <w:r w:rsidRPr="006F7BF0">
          <w:rPr>
            <w:rStyle w:val="Hipercze"/>
            <w:b/>
            <w:sz w:val="22"/>
          </w:rPr>
          <w:t>transakcji nieautoryzowanych</w:t>
        </w:r>
      </w:hyperlink>
      <w:bookmarkStart w:id="0" w:name="_GoBack"/>
      <w:bookmarkEnd w:id="0"/>
      <w:r w:rsidRPr="006F7BF0">
        <w:rPr>
          <w:sz w:val="22"/>
        </w:rPr>
        <w:t>.</w:t>
      </w:r>
      <w:r>
        <w:rPr>
          <w:sz w:val="22"/>
        </w:rPr>
        <w:t xml:space="preserve"> Wyjaśniamy</w:t>
      </w:r>
      <w:r w:rsidR="00922C24">
        <w:rPr>
          <w:sz w:val="22"/>
        </w:rPr>
        <w:t xml:space="preserve"> m.in.</w:t>
      </w:r>
      <w:r>
        <w:rPr>
          <w:sz w:val="22"/>
        </w:rPr>
        <w:t xml:space="preserve"> jakie zachowania konsumentów mogą być ryzykowne i skutkować utratą pieniędzy, co należy zrobić, gdy </w:t>
      </w:r>
      <w:r w:rsidR="00922C24">
        <w:rPr>
          <w:sz w:val="22"/>
        </w:rPr>
        <w:t xml:space="preserve">już doszło do niechcianej transakcji, jakie obowiązki mają w takich sytuacjach </w:t>
      </w:r>
      <w:r w:rsidR="00FA3A58">
        <w:rPr>
          <w:sz w:val="22"/>
        </w:rPr>
        <w:t xml:space="preserve">dostawcy usług płatniczych (np. </w:t>
      </w:r>
      <w:r w:rsidR="00922C24">
        <w:rPr>
          <w:sz w:val="22"/>
        </w:rPr>
        <w:t>banki</w:t>
      </w:r>
      <w:r w:rsidR="00FA3A58">
        <w:rPr>
          <w:sz w:val="22"/>
        </w:rPr>
        <w:t>)</w:t>
      </w:r>
      <w:r w:rsidR="00922C24">
        <w:rPr>
          <w:sz w:val="22"/>
        </w:rPr>
        <w:t xml:space="preserve">. Tłumaczymy także ważne pojęcia </w:t>
      </w:r>
      <w:r w:rsidR="000D6665">
        <w:rPr>
          <w:sz w:val="22"/>
        </w:rPr>
        <w:t>„</w:t>
      </w:r>
      <w:r w:rsidR="00922C24">
        <w:rPr>
          <w:sz w:val="22"/>
        </w:rPr>
        <w:t>autoryzacja</w:t>
      </w:r>
      <w:r w:rsidR="000D6665">
        <w:rPr>
          <w:sz w:val="22"/>
        </w:rPr>
        <w:t>”</w:t>
      </w:r>
      <w:r w:rsidR="00922C24">
        <w:rPr>
          <w:sz w:val="22"/>
        </w:rPr>
        <w:t xml:space="preserve"> i </w:t>
      </w:r>
      <w:r w:rsidR="000D6665">
        <w:rPr>
          <w:sz w:val="22"/>
        </w:rPr>
        <w:t>„</w:t>
      </w:r>
      <w:r w:rsidR="00922C24">
        <w:rPr>
          <w:sz w:val="22"/>
        </w:rPr>
        <w:t>uwierzytelni</w:t>
      </w:r>
      <w:r w:rsidR="00F617AA">
        <w:rPr>
          <w:sz w:val="22"/>
        </w:rPr>
        <w:t>a</w:t>
      </w:r>
      <w:r w:rsidR="00922C24">
        <w:rPr>
          <w:sz w:val="22"/>
        </w:rPr>
        <w:t>nie</w:t>
      </w:r>
      <w:r w:rsidR="000D6665">
        <w:rPr>
          <w:sz w:val="22"/>
        </w:rPr>
        <w:t>”</w:t>
      </w:r>
      <w:r w:rsidR="00922C24">
        <w:rPr>
          <w:sz w:val="22"/>
        </w:rPr>
        <w:t xml:space="preserve"> oraz zawiłe przepisy prawne. </w:t>
      </w:r>
      <w:r w:rsidR="00BC6356">
        <w:rPr>
          <w:sz w:val="22"/>
        </w:rPr>
        <w:t>Zachęcamy do lektury!</w:t>
      </w:r>
    </w:p>
    <w:p w14:paraId="51C94532" w14:textId="77777777" w:rsidR="00A13244" w:rsidRPr="00D47CCF" w:rsidRDefault="00986C37" w:rsidP="002C692D">
      <w:pPr>
        <w:spacing w:after="240" w:line="360" w:lineRule="auto"/>
        <w:jc w:val="both"/>
        <w:outlineLvl w:val="2"/>
        <w:rPr>
          <w:rFonts w:cs="Tahoma"/>
          <w:b/>
          <w:bCs/>
          <w:sz w:val="22"/>
          <w:lang w:eastAsia="pl-PL"/>
        </w:rPr>
      </w:pPr>
      <w:r>
        <w:rPr>
          <w:rFonts w:cs="Tahoma"/>
          <w:b/>
          <w:bCs/>
          <w:sz w:val="22"/>
          <w:lang w:eastAsia="pl-PL"/>
        </w:rPr>
        <w:t>P</w:t>
      </w:r>
      <w:r w:rsidR="00BC6356">
        <w:rPr>
          <w:rFonts w:cs="Tahoma"/>
          <w:b/>
          <w:bCs/>
          <w:sz w:val="22"/>
          <w:lang w:eastAsia="pl-PL"/>
        </w:rPr>
        <w:t>rzykładowe sytuacje-pułapki</w:t>
      </w:r>
    </w:p>
    <w:p w14:paraId="31706781" w14:textId="77777777" w:rsidR="00857F25" w:rsidRPr="00857F25" w:rsidRDefault="00857F25" w:rsidP="00857F25">
      <w:pPr>
        <w:pStyle w:val="Akapitzlist"/>
        <w:numPr>
          <w:ilvl w:val="0"/>
          <w:numId w:val="8"/>
        </w:numPr>
        <w:spacing w:after="100" w:afterAutospacing="1" w:line="372" w:lineRule="auto"/>
        <w:jc w:val="both"/>
        <w:rPr>
          <w:sz w:val="22"/>
        </w:rPr>
      </w:pPr>
      <w:r w:rsidRPr="00F85375">
        <w:rPr>
          <w:b/>
          <w:sz w:val="22"/>
        </w:rPr>
        <w:t>Telefon od „pracownika banku”</w:t>
      </w:r>
      <w:r w:rsidR="00F85375" w:rsidRPr="00F85375">
        <w:rPr>
          <w:b/>
          <w:sz w:val="22"/>
        </w:rPr>
        <w:t>.</w:t>
      </w:r>
      <w:r w:rsidRPr="00857F25">
        <w:rPr>
          <w:sz w:val="22"/>
        </w:rPr>
        <w:t xml:space="preserve"> </w:t>
      </w:r>
      <w:r w:rsidR="00F85375">
        <w:rPr>
          <w:sz w:val="22"/>
        </w:rPr>
        <w:t>O</w:t>
      </w:r>
      <w:r w:rsidRPr="00857F25">
        <w:rPr>
          <w:sz w:val="22"/>
        </w:rPr>
        <w:t>szust mo</w:t>
      </w:r>
      <w:r w:rsidR="00F85375">
        <w:rPr>
          <w:sz w:val="22"/>
        </w:rPr>
        <w:t>że</w:t>
      </w:r>
      <w:r w:rsidRPr="00857F25">
        <w:rPr>
          <w:sz w:val="22"/>
        </w:rPr>
        <w:t xml:space="preserve"> podszywać się pod numer infolinii </w:t>
      </w:r>
      <w:r w:rsidR="00F85375">
        <w:rPr>
          <w:sz w:val="22"/>
        </w:rPr>
        <w:t>twoj</w:t>
      </w:r>
      <w:r w:rsidRPr="00857F25">
        <w:rPr>
          <w:sz w:val="22"/>
        </w:rPr>
        <w:t xml:space="preserve">ego banku (tzw. spoofing). </w:t>
      </w:r>
      <w:r w:rsidR="00F85375">
        <w:rPr>
          <w:sz w:val="22"/>
        </w:rPr>
        <w:t>N</w:t>
      </w:r>
      <w:r w:rsidRPr="00857F25">
        <w:rPr>
          <w:sz w:val="22"/>
        </w:rPr>
        <w:t xml:space="preserve">ajczęściej próbuje wzbudzić </w:t>
      </w:r>
      <w:r w:rsidR="000E41FD">
        <w:rPr>
          <w:sz w:val="22"/>
        </w:rPr>
        <w:t xml:space="preserve">u </w:t>
      </w:r>
      <w:r w:rsidR="00BF73B5">
        <w:rPr>
          <w:sz w:val="22"/>
        </w:rPr>
        <w:t>c</w:t>
      </w:r>
      <w:r w:rsidR="000E41FD">
        <w:rPr>
          <w:sz w:val="22"/>
        </w:rPr>
        <w:t xml:space="preserve">iebie </w:t>
      </w:r>
      <w:r w:rsidRPr="00857F25">
        <w:rPr>
          <w:sz w:val="22"/>
        </w:rPr>
        <w:t>niepokój</w:t>
      </w:r>
      <w:r w:rsidR="00F85375">
        <w:rPr>
          <w:sz w:val="22"/>
        </w:rPr>
        <w:t>,</w:t>
      </w:r>
      <w:r w:rsidRPr="00857F25">
        <w:rPr>
          <w:sz w:val="22"/>
        </w:rPr>
        <w:t xml:space="preserve"> mówiąc o próbie kradzieży środków z </w:t>
      </w:r>
      <w:r w:rsidR="00F85375">
        <w:rPr>
          <w:sz w:val="22"/>
        </w:rPr>
        <w:t>t</w:t>
      </w:r>
      <w:r w:rsidRPr="00857F25">
        <w:rPr>
          <w:sz w:val="22"/>
        </w:rPr>
        <w:t xml:space="preserve">wojego rachunku. Prosi o zainstalowanie na </w:t>
      </w:r>
      <w:r w:rsidR="00F85375">
        <w:rPr>
          <w:sz w:val="22"/>
        </w:rPr>
        <w:t>telefonie lub komputerze</w:t>
      </w:r>
      <w:r w:rsidRPr="00857F25">
        <w:rPr>
          <w:sz w:val="22"/>
        </w:rPr>
        <w:t xml:space="preserve"> oprogramowania, które ma przeskanować </w:t>
      </w:r>
      <w:r w:rsidR="000E41FD">
        <w:rPr>
          <w:sz w:val="22"/>
        </w:rPr>
        <w:t>urządzeni</w:t>
      </w:r>
      <w:r w:rsidR="00BF73B5">
        <w:rPr>
          <w:sz w:val="22"/>
        </w:rPr>
        <w:t>e</w:t>
      </w:r>
      <w:r w:rsidR="000E41FD">
        <w:rPr>
          <w:sz w:val="22"/>
        </w:rPr>
        <w:t xml:space="preserve"> </w:t>
      </w:r>
      <w:r w:rsidRPr="00857F25">
        <w:rPr>
          <w:sz w:val="22"/>
        </w:rPr>
        <w:t xml:space="preserve">w celu wykrycia złośliwego oprogramowania i zablokowania transakcji. W rzeczywistości programy te pozwalają na śledzenie </w:t>
      </w:r>
      <w:r w:rsidR="00F85375">
        <w:rPr>
          <w:sz w:val="22"/>
        </w:rPr>
        <w:t xml:space="preserve">twojej </w:t>
      </w:r>
      <w:r w:rsidRPr="00857F25">
        <w:rPr>
          <w:sz w:val="22"/>
        </w:rPr>
        <w:t xml:space="preserve">aktywności i </w:t>
      </w:r>
      <w:r w:rsidR="00F85375">
        <w:rPr>
          <w:sz w:val="22"/>
        </w:rPr>
        <w:t>po</w:t>
      </w:r>
      <w:r w:rsidRPr="00857F25">
        <w:rPr>
          <w:sz w:val="22"/>
        </w:rPr>
        <w:t>zyskanie w ten sposób loginu i hasła do bank</w:t>
      </w:r>
      <w:r w:rsidR="00B445CA">
        <w:rPr>
          <w:sz w:val="22"/>
        </w:rPr>
        <w:t>owości</w:t>
      </w:r>
      <w:r w:rsidRPr="00857F25">
        <w:rPr>
          <w:sz w:val="22"/>
        </w:rPr>
        <w:t>.</w:t>
      </w:r>
    </w:p>
    <w:p w14:paraId="403F9F9F" w14:textId="77777777" w:rsidR="00857F25" w:rsidRDefault="00857F25" w:rsidP="000009EA">
      <w:pPr>
        <w:pStyle w:val="Akapitzlist"/>
        <w:numPr>
          <w:ilvl w:val="0"/>
          <w:numId w:val="8"/>
        </w:numPr>
        <w:spacing w:after="100" w:afterAutospacing="1" w:line="372" w:lineRule="auto"/>
        <w:jc w:val="both"/>
        <w:rPr>
          <w:sz w:val="22"/>
        </w:rPr>
      </w:pPr>
      <w:r w:rsidRPr="000009EA">
        <w:rPr>
          <w:b/>
          <w:sz w:val="22"/>
        </w:rPr>
        <w:t xml:space="preserve">SMS-y </w:t>
      </w:r>
      <w:r w:rsidR="00BF73B5">
        <w:rPr>
          <w:b/>
          <w:sz w:val="22"/>
        </w:rPr>
        <w:t>udające te</w:t>
      </w:r>
      <w:r w:rsidR="000D6665">
        <w:rPr>
          <w:b/>
          <w:sz w:val="22"/>
        </w:rPr>
        <w:t xml:space="preserve"> </w:t>
      </w:r>
      <w:r w:rsidRPr="000009EA">
        <w:rPr>
          <w:b/>
          <w:sz w:val="22"/>
        </w:rPr>
        <w:t>od firm dostarczając</w:t>
      </w:r>
      <w:r w:rsidR="00BF73B5">
        <w:rPr>
          <w:b/>
          <w:sz w:val="22"/>
        </w:rPr>
        <w:t>ych</w:t>
      </w:r>
      <w:r w:rsidRPr="000009EA">
        <w:rPr>
          <w:b/>
          <w:sz w:val="22"/>
        </w:rPr>
        <w:t xml:space="preserve"> prąd, gaz czy przesyłki</w:t>
      </w:r>
      <w:r w:rsidR="00F85375" w:rsidRPr="000009EA">
        <w:rPr>
          <w:b/>
          <w:sz w:val="22"/>
        </w:rPr>
        <w:t>.</w:t>
      </w:r>
      <w:r w:rsidR="00F85375">
        <w:rPr>
          <w:sz w:val="22"/>
        </w:rPr>
        <w:t xml:space="preserve"> Oszuści</w:t>
      </w:r>
      <w:r w:rsidRPr="00857F25">
        <w:rPr>
          <w:sz w:val="22"/>
        </w:rPr>
        <w:t xml:space="preserve"> informują w nich o rzekomej zaległości w płatnościach</w:t>
      </w:r>
      <w:r w:rsidR="000009EA">
        <w:rPr>
          <w:sz w:val="22"/>
        </w:rPr>
        <w:t xml:space="preserve"> i</w:t>
      </w:r>
      <w:r w:rsidRPr="00857F25">
        <w:rPr>
          <w:sz w:val="22"/>
        </w:rPr>
        <w:t xml:space="preserve"> wysyła</w:t>
      </w:r>
      <w:r w:rsidR="000009EA">
        <w:rPr>
          <w:sz w:val="22"/>
        </w:rPr>
        <w:t>ją</w:t>
      </w:r>
      <w:r w:rsidRPr="000009EA">
        <w:rPr>
          <w:sz w:val="22"/>
        </w:rPr>
        <w:t xml:space="preserve"> link do dokonania </w:t>
      </w:r>
      <w:r w:rsidR="000009EA" w:rsidRPr="000009EA">
        <w:rPr>
          <w:sz w:val="22"/>
        </w:rPr>
        <w:t>dopłaty</w:t>
      </w:r>
      <w:r w:rsidRPr="000009EA">
        <w:rPr>
          <w:sz w:val="22"/>
        </w:rPr>
        <w:t>. Kliknięcie przekierow</w:t>
      </w:r>
      <w:r w:rsidR="000009EA">
        <w:rPr>
          <w:sz w:val="22"/>
        </w:rPr>
        <w:t>uje</w:t>
      </w:r>
      <w:r w:rsidRPr="000009EA">
        <w:rPr>
          <w:sz w:val="22"/>
        </w:rPr>
        <w:t xml:space="preserve"> na fałszywą stronę przypominającą strony pośredników płatności. W ten sposób oszuści zdobędą </w:t>
      </w:r>
      <w:r w:rsidR="000009EA">
        <w:rPr>
          <w:sz w:val="22"/>
        </w:rPr>
        <w:t>t</w:t>
      </w:r>
      <w:r w:rsidRPr="000009EA">
        <w:rPr>
          <w:sz w:val="22"/>
        </w:rPr>
        <w:t>woje dane uwierzytelniające.</w:t>
      </w:r>
    </w:p>
    <w:p w14:paraId="63DB75D8" w14:textId="141D5838" w:rsidR="000D6665" w:rsidRPr="00857F25" w:rsidRDefault="000D6665" w:rsidP="000D6665">
      <w:pPr>
        <w:pStyle w:val="Akapitzlist"/>
        <w:numPr>
          <w:ilvl w:val="0"/>
          <w:numId w:val="8"/>
        </w:numPr>
        <w:spacing w:after="100" w:afterAutospacing="1" w:line="372" w:lineRule="auto"/>
        <w:jc w:val="both"/>
        <w:rPr>
          <w:sz w:val="22"/>
        </w:rPr>
      </w:pPr>
      <w:r w:rsidRPr="00F85375">
        <w:rPr>
          <w:b/>
          <w:sz w:val="22"/>
        </w:rPr>
        <w:t>Sprzedaż za pośrednictwem platform internetowych.</w:t>
      </w:r>
      <w:r w:rsidRPr="00857F25">
        <w:rPr>
          <w:sz w:val="22"/>
        </w:rPr>
        <w:t xml:space="preserve"> </w:t>
      </w:r>
      <w:r>
        <w:rPr>
          <w:sz w:val="22"/>
        </w:rPr>
        <w:t>O</w:t>
      </w:r>
      <w:r w:rsidRPr="00857F25">
        <w:rPr>
          <w:sz w:val="22"/>
        </w:rPr>
        <w:t>szu</w:t>
      </w:r>
      <w:r>
        <w:rPr>
          <w:sz w:val="22"/>
        </w:rPr>
        <w:t>st</w:t>
      </w:r>
      <w:r w:rsidRPr="00857F25">
        <w:rPr>
          <w:sz w:val="22"/>
        </w:rPr>
        <w:t xml:space="preserve"> mo</w:t>
      </w:r>
      <w:r>
        <w:rPr>
          <w:sz w:val="22"/>
        </w:rPr>
        <w:t>że</w:t>
      </w:r>
      <w:r w:rsidRPr="00857F25">
        <w:rPr>
          <w:sz w:val="22"/>
        </w:rPr>
        <w:t xml:space="preserve"> udawać osobę zainteresowaną zakupem. </w:t>
      </w:r>
      <w:r>
        <w:rPr>
          <w:sz w:val="22"/>
        </w:rPr>
        <w:t>Na komunikatorze w</w:t>
      </w:r>
      <w:r w:rsidRPr="00857F25">
        <w:rPr>
          <w:sz w:val="22"/>
        </w:rPr>
        <w:t xml:space="preserve">ysyła link do „odbioru środków”. </w:t>
      </w:r>
      <w:r>
        <w:rPr>
          <w:sz w:val="22"/>
        </w:rPr>
        <w:t>K</w:t>
      </w:r>
      <w:r w:rsidRPr="00857F25">
        <w:rPr>
          <w:sz w:val="22"/>
        </w:rPr>
        <w:t xml:space="preserve">liknięcie w </w:t>
      </w:r>
      <w:r>
        <w:rPr>
          <w:sz w:val="22"/>
        </w:rPr>
        <w:t xml:space="preserve">niego </w:t>
      </w:r>
      <w:r w:rsidRPr="00857F25">
        <w:rPr>
          <w:sz w:val="22"/>
        </w:rPr>
        <w:t xml:space="preserve">powoduje przekierowanie na fałszywą stronę internetową, łudząco przypominającą strony pośredników płatności </w:t>
      </w:r>
      <w:r>
        <w:rPr>
          <w:sz w:val="22"/>
        </w:rPr>
        <w:t>lub</w:t>
      </w:r>
      <w:r w:rsidRPr="00857F25">
        <w:rPr>
          <w:sz w:val="22"/>
        </w:rPr>
        <w:t xml:space="preserve"> banków.</w:t>
      </w:r>
      <w:r>
        <w:rPr>
          <w:sz w:val="22"/>
        </w:rPr>
        <w:t xml:space="preserve"> Uważaj, jeśli wpiszesz tam swoje dane uwierzytelniające</w:t>
      </w:r>
      <w:r w:rsidR="00F617AA">
        <w:rPr>
          <w:sz w:val="22"/>
        </w:rPr>
        <w:t xml:space="preserve"> (np. dane karty płatniczej)</w:t>
      </w:r>
      <w:r>
        <w:rPr>
          <w:sz w:val="22"/>
        </w:rPr>
        <w:t>, to podasz</w:t>
      </w:r>
      <w:r w:rsidRPr="00857F25">
        <w:rPr>
          <w:sz w:val="22"/>
        </w:rPr>
        <w:t xml:space="preserve"> </w:t>
      </w:r>
      <w:r>
        <w:rPr>
          <w:sz w:val="22"/>
        </w:rPr>
        <w:t xml:space="preserve">je </w:t>
      </w:r>
      <w:r w:rsidRPr="00857F25">
        <w:rPr>
          <w:sz w:val="22"/>
        </w:rPr>
        <w:t>oszustowi.</w:t>
      </w:r>
    </w:p>
    <w:p w14:paraId="7544CC90" w14:textId="127128C7" w:rsidR="000009EA" w:rsidRDefault="000009EA" w:rsidP="000009EA">
      <w:pPr>
        <w:spacing w:after="100" w:afterAutospacing="1" w:line="372" w:lineRule="auto"/>
        <w:jc w:val="both"/>
        <w:rPr>
          <w:sz w:val="22"/>
        </w:rPr>
      </w:pPr>
      <w:r>
        <w:rPr>
          <w:sz w:val="22"/>
        </w:rPr>
        <w:t xml:space="preserve">Aby uniknąć utraty pieniędzy z </w:t>
      </w:r>
      <w:r w:rsidR="007F14B7">
        <w:rPr>
          <w:sz w:val="22"/>
        </w:rPr>
        <w:t xml:space="preserve">rachunku, </w:t>
      </w:r>
      <w:r>
        <w:rPr>
          <w:sz w:val="22"/>
        </w:rPr>
        <w:t>warto pamiętać o 4 podstawowych zasadach:</w:t>
      </w:r>
    </w:p>
    <w:p w14:paraId="6B689C22" w14:textId="77777777" w:rsidR="000009EA" w:rsidRPr="000009EA" w:rsidRDefault="000009EA" w:rsidP="000009EA">
      <w:pPr>
        <w:pStyle w:val="Akapitzlist"/>
        <w:numPr>
          <w:ilvl w:val="0"/>
          <w:numId w:val="10"/>
        </w:numPr>
        <w:spacing w:after="100" w:afterAutospacing="1" w:line="372" w:lineRule="auto"/>
        <w:jc w:val="both"/>
        <w:rPr>
          <w:sz w:val="22"/>
        </w:rPr>
      </w:pPr>
      <w:r w:rsidRPr="000009EA">
        <w:rPr>
          <w:b/>
          <w:sz w:val="22"/>
        </w:rPr>
        <w:t xml:space="preserve">Nigdy nie podawaj ani nie wysyłaj </w:t>
      </w:r>
      <w:r>
        <w:rPr>
          <w:b/>
          <w:sz w:val="22"/>
        </w:rPr>
        <w:t xml:space="preserve">nikomu </w:t>
      </w:r>
      <w:r w:rsidRPr="000009EA">
        <w:rPr>
          <w:b/>
          <w:sz w:val="22"/>
        </w:rPr>
        <w:t>loginu i hasła</w:t>
      </w:r>
      <w:r w:rsidRPr="000009EA">
        <w:rPr>
          <w:sz w:val="22"/>
        </w:rPr>
        <w:t xml:space="preserve"> do bankowości internetowej </w:t>
      </w:r>
      <w:r>
        <w:rPr>
          <w:sz w:val="22"/>
        </w:rPr>
        <w:t>czy</w:t>
      </w:r>
      <w:r w:rsidRPr="000009EA">
        <w:rPr>
          <w:sz w:val="22"/>
        </w:rPr>
        <w:t xml:space="preserve"> aplikacji mobilnej</w:t>
      </w:r>
      <w:r>
        <w:rPr>
          <w:sz w:val="22"/>
        </w:rPr>
        <w:t>.</w:t>
      </w:r>
      <w:r w:rsidRPr="000009EA">
        <w:rPr>
          <w:sz w:val="22"/>
        </w:rPr>
        <w:t xml:space="preserve"> </w:t>
      </w:r>
      <w:r>
        <w:rPr>
          <w:sz w:val="22"/>
        </w:rPr>
        <w:t>P</w:t>
      </w:r>
      <w:r w:rsidRPr="000009EA">
        <w:rPr>
          <w:sz w:val="22"/>
        </w:rPr>
        <w:t>ra</w:t>
      </w:r>
      <w:r>
        <w:rPr>
          <w:sz w:val="22"/>
        </w:rPr>
        <w:t>wdziwy pra</w:t>
      </w:r>
      <w:r w:rsidRPr="000009EA">
        <w:rPr>
          <w:sz w:val="22"/>
        </w:rPr>
        <w:t xml:space="preserve">cownik banku nie </w:t>
      </w:r>
      <w:r>
        <w:rPr>
          <w:sz w:val="22"/>
        </w:rPr>
        <w:t>będzie cię o to</w:t>
      </w:r>
      <w:r w:rsidRPr="000009EA">
        <w:rPr>
          <w:sz w:val="22"/>
        </w:rPr>
        <w:t xml:space="preserve"> pytać.</w:t>
      </w:r>
    </w:p>
    <w:p w14:paraId="273AACE1" w14:textId="77777777" w:rsidR="000009EA" w:rsidRPr="000009EA" w:rsidRDefault="000009EA" w:rsidP="000009EA">
      <w:pPr>
        <w:pStyle w:val="Akapitzlist"/>
        <w:numPr>
          <w:ilvl w:val="0"/>
          <w:numId w:val="10"/>
        </w:numPr>
        <w:spacing w:after="100" w:afterAutospacing="1" w:line="372" w:lineRule="auto"/>
        <w:jc w:val="both"/>
        <w:rPr>
          <w:sz w:val="22"/>
        </w:rPr>
      </w:pPr>
      <w:r w:rsidRPr="000009EA">
        <w:rPr>
          <w:b/>
          <w:sz w:val="22"/>
        </w:rPr>
        <w:t>Nigdy nie klikaj w linki przesłane SMS-em</w:t>
      </w:r>
      <w:r>
        <w:rPr>
          <w:sz w:val="22"/>
        </w:rPr>
        <w:t>. P</w:t>
      </w:r>
      <w:r w:rsidRPr="000009EA">
        <w:rPr>
          <w:sz w:val="22"/>
        </w:rPr>
        <w:t>otwierdź ew</w:t>
      </w:r>
      <w:r w:rsidR="009F7EAA">
        <w:rPr>
          <w:sz w:val="22"/>
        </w:rPr>
        <w:t>entualne</w:t>
      </w:r>
      <w:r w:rsidRPr="000009EA">
        <w:rPr>
          <w:sz w:val="22"/>
        </w:rPr>
        <w:t xml:space="preserve"> istnienie zaległości samodzielnie</w:t>
      </w:r>
      <w:r w:rsidR="009F7EAA">
        <w:rPr>
          <w:sz w:val="22"/>
        </w:rPr>
        <w:t>,</w:t>
      </w:r>
      <w:r w:rsidRPr="000009EA">
        <w:rPr>
          <w:sz w:val="22"/>
        </w:rPr>
        <w:t xml:space="preserve"> kontaktując się np. </w:t>
      </w:r>
      <w:r w:rsidR="009F7EAA">
        <w:rPr>
          <w:sz w:val="22"/>
        </w:rPr>
        <w:t xml:space="preserve">z </w:t>
      </w:r>
      <w:r w:rsidRPr="000009EA">
        <w:rPr>
          <w:sz w:val="22"/>
        </w:rPr>
        <w:t xml:space="preserve">dostawcą gazu czy firmą </w:t>
      </w:r>
      <w:r w:rsidR="00BF73B5">
        <w:rPr>
          <w:sz w:val="22"/>
        </w:rPr>
        <w:t>kurierską</w:t>
      </w:r>
      <w:r w:rsidRPr="000009EA">
        <w:rPr>
          <w:sz w:val="22"/>
        </w:rPr>
        <w:t>.</w:t>
      </w:r>
    </w:p>
    <w:p w14:paraId="1106F634" w14:textId="77777777" w:rsidR="000009EA" w:rsidRPr="000009EA" w:rsidRDefault="000009EA" w:rsidP="000009EA">
      <w:pPr>
        <w:pStyle w:val="Akapitzlist"/>
        <w:numPr>
          <w:ilvl w:val="0"/>
          <w:numId w:val="10"/>
        </w:numPr>
        <w:spacing w:after="100" w:afterAutospacing="1" w:line="372" w:lineRule="auto"/>
        <w:jc w:val="both"/>
        <w:rPr>
          <w:sz w:val="22"/>
        </w:rPr>
      </w:pPr>
      <w:r w:rsidRPr="000009EA">
        <w:rPr>
          <w:sz w:val="22"/>
        </w:rPr>
        <w:lastRenderedPageBreak/>
        <w:t xml:space="preserve">W przypadku telefonu </w:t>
      </w:r>
      <w:r w:rsidR="009F7EAA">
        <w:rPr>
          <w:sz w:val="22"/>
        </w:rPr>
        <w:t xml:space="preserve">od osoby przedstawiającej się jako pracownik </w:t>
      </w:r>
      <w:r w:rsidRPr="000009EA">
        <w:rPr>
          <w:sz w:val="22"/>
        </w:rPr>
        <w:t>banku</w:t>
      </w:r>
      <w:r w:rsidR="009F7EAA">
        <w:rPr>
          <w:sz w:val="22"/>
        </w:rPr>
        <w:t xml:space="preserve">, </w:t>
      </w:r>
      <w:r w:rsidR="009F7EAA" w:rsidRPr="009F7EAA">
        <w:rPr>
          <w:b/>
          <w:sz w:val="22"/>
        </w:rPr>
        <w:t>rozłącz się, samodzielnie znajdź numer infolinii i potwierdź</w:t>
      </w:r>
      <w:r w:rsidR="009F7EAA">
        <w:rPr>
          <w:b/>
          <w:sz w:val="22"/>
        </w:rPr>
        <w:t>,</w:t>
      </w:r>
      <w:r w:rsidR="009F7EAA" w:rsidRPr="009F7EAA">
        <w:rPr>
          <w:b/>
          <w:sz w:val="22"/>
        </w:rPr>
        <w:t xml:space="preserve"> czy </w:t>
      </w:r>
      <w:r w:rsidR="009F7EAA">
        <w:rPr>
          <w:b/>
          <w:sz w:val="22"/>
        </w:rPr>
        <w:t>ktoś do ciebie dzwonił</w:t>
      </w:r>
      <w:r w:rsidRPr="000009EA">
        <w:rPr>
          <w:sz w:val="22"/>
        </w:rPr>
        <w:t>.</w:t>
      </w:r>
    </w:p>
    <w:p w14:paraId="531FE0C9" w14:textId="77777777" w:rsidR="000009EA" w:rsidRPr="000009EA" w:rsidRDefault="009F7EAA" w:rsidP="000009EA">
      <w:pPr>
        <w:pStyle w:val="Akapitzlist"/>
        <w:numPr>
          <w:ilvl w:val="0"/>
          <w:numId w:val="10"/>
        </w:numPr>
        <w:spacing w:after="100" w:afterAutospacing="1" w:line="372" w:lineRule="auto"/>
        <w:jc w:val="both"/>
        <w:rPr>
          <w:sz w:val="22"/>
        </w:rPr>
      </w:pPr>
      <w:r w:rsidRPr="009F7EAA">
        <w:rPr>
          <w:b/>
          <w:sz w:val="22"/>
        </w:rPr>
        <w:t>Nigdy nie instaluj oprogramowania</w:t>
      </w:r>
      <w:r w:rsidR="000009EA" w:rsidRPr="000009EA">
        <w:rPr>
          <w:sz w:val="22"/>
        </w:rPr>
        <w:t xml:space="preserve"> z przesłanych linków ani w trakcie rozmowy telefonicznej, doty</w:t>
      </w:r>
      <w:r>
        <w:rPr>
          <w:sz w:val="22"/>
        </w:rPr>
        <w:t>czącej t</w:t>
      </w:r>
      <w:r w:rsidR="000009EA" w:rsidRPr="000009EA">
        <w:rPr>
          <w:sz w:val="22"/>
        </w:rPr>
        <w:t>wojego rachunku lub środków na nim zgromadzonych.</w:t>
      </w:r>
    </w:p>
    <w:p w14:paraId="08FF6C32" w14:textId="76FE9732" w:rsidR="00305781" w:rsidRDefault="009F7EAA" w:rsidP="00986C37">
      <w:pPr>
        <w:spacing w:after="100" w:afterAutospacing="1" w:line="372" w:lineRule="auto"/>
        <w:jc w:val="both"/>
        <w:rPr>
          <w:sz w:val="22"/>
        </w:rPr>
      </w:pPr>
      <w:r w:rsidRPr="009F7EAA">
        <w:rPr>
          <w:sz w:val="22"/>
        </w:rPr>
        <w:t>Co w</w:t>
      </w:r>
      <w:r w:rsidR="00305781">
        <w:rPr>
          <w:sz w:val="22"/>
        </w:rPr>
        <w:t xml:space="preserve"> sytuacji, gdy oszustom udało się zdobyć dostęp </w:t>
      </w:r>
      <w:r w:rsidR="00FA3A58">
        <w:rPr>
          <w:sz w:val="22"/>
        </w:rPr>
        <w:t>np.</w:t>
      </w:r>
      <w:r w:rsidR="00305781">
        <w:rPr>
          <w:sz w:val="22"/>
        </w:rPr>
        <w:t xml:space="preserve"> do twojego </w:t>
      </w:r>
      <w:r w:rsidR="00FA3A58">
        <w:rPr>
          <w:sz w:val="22"/>
        </w:rPr>
        <w:t>rachunku płatniczego</w:t>
      </w:r>
      <w:r w:rsidR="00305781">
        <w:rPr>
          <w:sz w:val="22"/>
        </w:rPr>
        <w:t xml:space="preserve"> lub </w:t>
      </w:r>
      <w:r w:rsidR="00FA3A58">
        <w:rPr>
          <w:sz w:val="22"/>
        </w:rPr>
        <w:t>danych</w:t>
      </w:r>
      <w:r w:rsidR="00305781">
        <w:rPr>
          <w:sz w:val="22"/>
        </w:rPr>
        <w:t xml:space="preserve"> karty płatniczej? Jak najszybciej poinformuj </w:t>
      </w:r>
      <w:r w:rsidR="00FA3A58">
        <w:rPr>
          <w:sz w:val="22"/>
        </w:rPr>
        <w:t>swojego dostawcę usług płatniczych</w:t>
      </w:r>
      <w:r w:rsidR="00305781">
        <w:rPr>
          <w:sz w:val="22"/>
        </w:rPr>
        <w:t xml:space="preserve">, zastrzeż kartę </w:t>
      </w:r>
      <w:r w:rsidR="00B82440">
        <w:rPr>
          <w:sz w:val="22"/>
        </w:rPr>
        <w:t xml:space="preserve">i zmień dane do logowania </w:t>
      </w:r>
      <w:r w:rsidR="00305781">
        <w:rPr>
          <w:sz w:val="22"/>
        </w:rPr>
        <w:t xml:space="preserve">lub zablokuj rachunek </w:t>
      </w:r>
      <w:r w:rsidR="00B82440" w:rsidRPr="00305781">
        <w:rPr>
          <w:sz w:val="22"/>
        </w:rPr>
        <w:t>płatniczy</w:t>
      </w:r>
      <w:r w:rsidR="00B82440">
        <w:rPr>
          <w:sz w:val="22"/>
        </w:rPr>
        <w:t xml:space="preserve">. Dzięki temu </w:t>
      </w:r>
      <w:r w:rsidR="00FA3A58">
        <w:rPr>
          <w:sz w:val="22"/>
        </w:rPr>
        <w:t xml:space="preserve">uniemożliwisz </w:t>
      </w:r>
      <w:r w:rsidR="00F25713">
        <w:rPr>
          <w:sz w:val="22"/>
        </w:rPr>
        <w:t xml:space="preserve">oszustom kradzież środków lub w przypadku gdy już do niej doszło - </w:t>
      </w:r>
      <w:r w:rsidR="00B82440" w:rsidRPr="00305781">
        <w:rPr>
          <w:sz w:val="22"/>
        </w:rPr>
        <w:t>zapobiegniesz wykonywaniu dalszych transakcji</w:t>
      </w:r>
      <w:r w:rsidR="00B82440">
        <w:rPr>
          <w:sz w:val="22"/>
        </w:rPr>
        <w:t xml:space="preserve">. </w:t>
      </w:r>
      <w:r w:rsidR="00F25713">
        <w:rPr>
          <w:sz w:val="22"/>
        </w:rPr>
        <w:t>Jak najszybciej z</w:t>
      </w:r>
      <w:r w:rsidR="00305781">
        <w:rPr>
          <w:sz w:val="22"/>
        </w:rPr>
        <w:t xml:space="preserve">głoś </w:t>
      </w:r>
      <w:r w:rsidR="00B82440">
        <w:rPr>
          <w:sz w:val="22"/>
        </w:rPr>
        <w:t xml:space="preserve">także </w:t>
      </w:r>
      <w:r w:rsidR="00305781">
        <w:rPr>
          <w:sz w:val="22"/>
        </w:rPr>
        <w:t xml:space="preserve">sprawę </w:t>
      </w:r>
      <w:r w:rsidR="00B82440">
        <w:rPr>
          <w:sz w:val="22"/>
        </w:rPr>
        <w:t>policji</w:t>
      </w:r>
      <w:r w:rsidR="00F25713">
        <w:rPr>
          <w:sz w:val="22"/>
        </w:rPr>
        <w:t xml:space="preserve"> i poinformuj o tym swojego dostawcę usług płatniczych</w:t>
      </w:r>
      <w:r w:rsidR="00B82440">
        <w:rPr>
          <w:sz w:val="22"/>
        </w:rPr>
        <w:t>.</w:t>
      </w:r>
      <w:r w:rsidR="00305781">
        <w:rPr>
          <w:sz w:val="22"/>
        </w:rPr>
        <w:t xml:space="preserve"> </w:t>
      </w:r>
    </w:p>
    <w:p w14:paraId="49E6603A" w14:textId="59C7FA74" w:rsidR="00D57447" w:rsidRPr="009F7EAA" w:rsidRDefault="00D57447" w:rsidP="00D57447">
      <w:pPr>
        <w:spacing w:after="100" w:afterAutospacing="1" w:line="372" w:lineRule="auto"/>
        <w:jc w:val="both"/>
        <w:rPr>
          <w:b/>
          <w:sz w:val="22"/>
        </w:rPr>
      </w:pPr>
      <w:r w:rsidRPr="009F7EAA">
        <w:rPr>
          <w:b/>
          <w:sz w:val="22"/>
        </w:rPr>
        <w:t xml:space="preserve">Obowiązki </w:t>
      </w:r>
      <w:r w:rsidR="00B71028">
        <w:rPr>
          <w:b/>
          <w:sz w:val="22"/>
        </w:rPr>
        <w:t xml:space="preserve">dostawców </w:t>
      </w:r>
      <w:r w:rsidR="00F25713">
        <w:rPr>
          <w:b/>
          <w:sz w:val="22"/>
        </w:rPr>
        <w:t>usług płatniczych</w:t>
      </w:r>
    </w:p>
    <w:p w14:paraId="26067567" w14:textId="0432C6E4" w:rsidR="00305781" w:rsidRDefault="00B71028" w:rsidP="00305781">
      <w:pPr>
        <w:spacing w:after="100" w:afterAutospacing="1" w:line="372" w:lineRule="auto"/>
        <w:jc w:val="both"/>
        <w:rPr>
          <w:sz w:val="22"/>
        </w:rPr>
      </w:pPr>
      <w:r>
        <w:rPr>
          <w:sz w:val="22"/>
        </w:rPr>
        <w:t xml:space="preserve">Dostawca </w:t>
      </w:r>
      <w:r w:rsidR="00F25713">
        <w:rPr>
          <w:sz w:val="22"/>
        </w:rPr>
        <w:t>usług płatniczych</w:t>
      </w:r>
      <w:r>
        <w:rPr>
          <w:sz w:val="22"/>
        </w:rPr>
        <w:t xml:space="preserve"> jest </w:t>
      </w:r>
      <w:r w:rsidR="00A77383">
        <w:rPr>
          <w:sz w:val="22"/>
        </w:rPr>
        <w:t>odpowiedzialn</w:t>
      </w:r>
      <w:r>
        <w:rPr>
          <w:sz w:val="22"/>
        </w:rPr>
        <w:t>y z</w:t>
      </w:r>
      <w:r w:rsidR="00A77383">
        <w:rPr>
          <w:sz w:val="22"/>
        </w:rPr>
        <w:t>a</w:t>
      </w:r>
      <w:r>
        <w:rPr>
          <w:sz w:val="22"/>
        </w:rPr>
        <w:t xml:space="preserve"> to, żeby transakcje odbywały się za zgodą i wiedzą właściciela </w:t>
      </w:r>
      <w:r w:rsidR="00F25713">
        <w:rPr>
          <w:sz w:val="22"/>
        </w:rPr>
        <w:t>instrumentu</w:t>
      </w:r>
      <w:r>
        <w:rPr>
          <w:sz w:val="22"/>
        </w:rPr>
        <w:t xml:space="preserve"> płatniczego</w:t>
      </w:r>
      <w:r w:rsidR="00F25713">
        <w:rPr>
          <w:sz w:val="22"/>
        </w:rPr>
        <w:t xml:space="preserve"> (np. rachunku</w:t>
      </w:r>
      <w:r>
        <w:rPr>
          <w:sz w:val="22"/>
        </w:rPr>
        <w:t xml:space="preserve"> </w:t>
      </w:r>
      <w:r w:rsidR="00F25713">
        <w:rPr>
          <w:sz w:val="22"/>
        </w:rPr>
        <w:t>lub karty).</w:t>
      </w:r>
      <w:r>
        <w:rPr>
          <w:sz w:val="22"/>
        </w:rPr>
        <w:t xml:space="preserve"> </w:t>
      </w:r>
      <w:r w:rsidR="00F25713">
        <w:rPr>
          <w:sz w:val="22"/>
        </w:rPr>
        <w:t>D</w:t>
      </w:r>
      <w:r>
        <w:rPr>
          <w:sz w:val="22"/>
        </w:rPr>
        <w:t xml:space="preserve">odatkowo na bankach ciąży obowiązek </w:t>
      </w:r>
      <w:r w:rsidR="00A77383">
        <w:rPr>
          <w:sz w:val="22"/>
        </w:rPr>
        <w:t>ochron</w:t>
      </w:r>
      <w:r>
        <w:rPr>
          <w:sz w:val="22"/>
        </w:rPr>
        <w:t>y</w:t>
      </w:r>
      <w:r w:rsidR="00A77383">
        <w:rPr>
          <w:sz w:val="22"/>
        </w:rPr>
        <w:t xml:space="preserve"> środków na </w:t>
      </w:r>
      <w:r w:rsidR="007F14B7">
        <w:rPr>
          <w:sz w:val="22"/>
        </w:rPr>
        <w:t>rachunku.</w:t>
      </w:r>
      <w:r>
        <w:rPr>
          <w:sz w:val="22"/>
        </w:rPr>
        <w:t xml:space="preserve"> Dlatego dostawca </w:t>
      </w:r>
      <w:r w:rsidR="00F25713">
        <w:rPr>
          <w:sz w:val="22"/>
        </w:rPr>
        <w:t>usług płatniczych</w:t>
      </w:r>
      <w:r w:rsidR="00B445CA">
        <w:rPr>
          <w:sz w:val="22"/>
        </w:rPr>
        <w:t xml:space="preserve"> ma obowiązek zwrócić konsumentowi kwotę nieautoryzowanej transakcji najpóźniej </w:t>
      </w:r>
      <w:r w:rsidR="00C75770">
        <w:rPr>
          <w:sz w:val="22"/>
        </w:rPr>
        <w:t xml:space="preserve">do końca </w:t>
      </w:r>
      <w:r w:rsidR="00B445CA">
        <w:rPr>
          <w:sz w:val="22"/>
        </w:rPr>
        <w:t xml:space="preserve">następnego dnia roboczego </w:t>
      </w:r>
      <w:r w:rsidR="00C4285A">
        <w:rPr>
          <w:sz w:val="22"/>
        </w:rPr>
        <w:t xml:space="preserve">(tzw. termin D+1) </w:t>
      </w:r>
      <w:r w:rsidR="00B445CA">
        <w:rPr>
          <w:sz w:val="22"/>
        </w:rPr>
        <w:t xml:space="preserve">po </w:t>
      </w:r>
      <w:r w:rsidR="00C75770">
        <w:rPr>
          <w:sz w:val="22"/>
        </w:rPr>
        <w:t xml:space="preserve">stwierdzenia </w:t>
      </w:r>
      <w:r w:rsidR="00F25713">
        <w:rPr>
          <w:sz w:val="22"/>
        </w:rPr>
        <w:t xml:space="preserve">braku </w:t>
      </w:r>
      <w:r w:rsidR="0077211F">
        <w:rPr>
          <w:sz w:val="22"/>
        </w:rPr>
        <w:t xml:space="preserve">jej </w:t>
      </w:r>
      <w:r w:rsidR="00F25713">
        <w:rPr>
          <w:sz w:val="22"/>
        </w:rPr>
        <w:t>autoryzacji</w:t>
      </w:r>
      <w:r w:rsidR="00305781" w:rsidRPr="00305781">
        <w:rPr>
          <w:sz w:val="22"/>
        </w:rPr>
        <w:t>.</w:t>
      </w:r>
      <w:r w:rsidR="00B445CA">
        <w:rPr>
          <w:sz w:val="22"/>
        </w:rPr>
        <w:t xml:space="preserve"> Od tej powinności przepisy przewidują tylko dwa wyjątki:</w:t>
      </w:r>
    </w:p>
    <w:p w14:paraId="60D2AC36" w14:textId="1CAA3020" w:rsidR="00B445CA" w:rsidRDefault="00F25713" w:rsidP="00CA5F14">
      <w:pPr>
        <w:pStyle w:val="Akapitzlist"/>
        <w:numPr>
          <w:ilvl w:val="0"/>
          <w:numId w:val="12"/>
        </w:numPr>
        <w:spacing w:after="100" w:afterAutospacing="1" w:line="372" w:lineRule="auto"/>
        <w:jc w:val="both"/>
        <w:rPr>
          <w:sz w:val="22"/>
        </w:rPr>
      </w:pPr>
      <w:r>
        <w:rPr>
          <w:sz w:val="22"/>
        </w:rPr>
        <w:t xml:space="preserve">dostawca usług płatniczych </w:t>
      </w:r>
      <w:r w:rsidR="00CA5F14">
        <w:rPr>
          <w:sz w:val="22"/>
        </w:rPr>
        <w:t xml:space="preserve">ma uzasadnione podejrzenie, że konsument </w:t>
      </w:r>
      <w:r>
        <w:rPr>
          <w:sz w:val="22"/>
        </w:rPr>
        <w:t>poprzez swoje zgłoszenie i żądanie zwrotu kwoty transakcji</w:t>
      </w:r>
      <w:r w:rsidR="00D22F6D">
        <w:rPr>
          <w:sz w:val="22"/>
        </w:rPr>
        <w:t>,</w:t>
      </w:r>
      <w:r>
        <w:rPr>
          <w:sz w:val="22"/>
        </w:rPr>
        <w:t xml:space="preserve"> którą autoryzował</w:t>
      </w:r>
      <w:r w:rsidR="00D22F6D">
        <w:rPr>
          <w:sz w:val="22"/>
        </w:rPr>
        <w:t>,</w:t>
      </w:r>
      <w:r w:rsidR="00CA5F14">
        <w:rPr>
          <w:sz w:val="22"/>
        </w:rPr>
        <w:t xml:space="preserve"> próbuje dokonać oszustwa</w:t>
      </w:r>
      <w:r w:rsidR="00D22F6D">
        <w:rPr>
          <w:sz w:val="22"/>
        </w:rPr>
        <w:t>,</w:t>
      </w:r>
      <w:r w:rsidR="00CA5F14">
        <w:rPr>
          <w:sz w:val="22"/>
        </w:rPr>
        <w:t xml:space="preserve"> </w:t>
      </w:r>
      <w:r w:rsidR="00D22F6D">
        <w:rPr>
          <w:sz w:val="22"/>
        </w:rPr>
        <w:t xml:space="preserve">oraz </w:t>
      </w:r>
      <w:r w:rsidR="00CA5F14">
        <w:rPr>
          <w:sz w:val="22"/>
        </w:rPr>
        <w:t>zawiadomi o tym organy ścigania,</w:t>
      </w:r>
    </w:p>
    <w:p w14:paraId="0D256B83" w14:textId="4804ECDA" w:rsidR="00CA5F14" w:rsidRPr="00CA5F14" w:rsidRDefault="00CA5F14" w:rsidP="00CA5F14">
      <w:pPr>
        <w:pStyle w:val="Akapitzlist"/>
        <w:numPr>
          <w:ilvl w:val="0"/>
          <w:numId w:val="12"/>
        </w:numPr>
        <w:spacing w:after="100" w:afterAutospacing="1" w:line="372" w:lineRule="auto"/>
        <w:jc w:val="both"/>
        <w:rPr>
          <w:sz w:val="22"/>
        </w:rPr>
      </w:pPr>
      <w:r>
        <w:rPr>
          <w:sz w:val="22"/>
        </w:rPr>
        <w:t xml:space="preserve">zgłoszenie nieautoryzowanej transakcji nastąpiło po upływie 13 miesięcy od </w:t>
      </w:r>
      <w:r w:rsidR="00D22F6D" w:rsidRPr="00D22F6D">
        <w:rPr>
          <w:sz w:val="22"/>
        </w:rPr>
        <w:t>dnia obciążenia rachunku płatniczego</w:t>
      </w:r>
      <w:r>
        <w:rPr>
          <w:sz w:val="22"/>
        </w:rPr>
        <w:t>.</w:t>
      </w:r>
    </w:p>
    <w:p w14:paraId="2CAD987D" w14:textId="3882D2AC" w:rsidR="008870C7" w:rsidRPr="008870C7" w:rsidRDefault="00A77383" w:rsidP="008870C7">
      <w:pPr>
        <w:spacing w:after="100" w:afterAutospacing="1" w:line="372" w:lineRule="auto"/>
        <w:jc w:val="both"/>
        <w:rPr>
          <w:sz w:val="22"/>
        </w:rPr>
      </w:pPr>
      <w:r>
        <w:rPr>
          <w:sz w:val="22"/>
        </w:rPr>
        <w:t xml:space="preserve">Zgodnie z przepisami </w:t>
      </w:r>
      <w:r w:rsidR="00F25713">
        <w:rPr>
          <w:sz w:val="22"/>
        </w:rPr>
        <w:t>dostawca usług płatniczych</w:t>
      </w:r>
      <w:r w:rsidR="00CA5F14">
        <w:rPr>
          <w:sz w:val="22"/>
        </w:rPr>
        <w:t xml:space="preserve"> nie może natomiast odmówić zwrotu pieniędzy </w:t>
      </w:r>
      <w:r>
        <w:rPr>
          <w:sz w:val="22"/>
        </w:rPr>
        <w:t xml:space="preserve">w innych sytuacjach. </w:t>
      </w:r>
      <w:r w:rsidR="00B71028">
        <w:rPr>
          <w:sz w:val="22"/>
        </w:rPr>
        <w:t>Jeżeli</w:t>
      </w:r>
      <w:r>
        <w:rPr>
          <w:sz w:val="22"/>
        </w:rPr>
        <w:t xml:space="preserve"> </w:t>
      </w:r>
      <w:r w:rsidR="00D22F6D">
        <w:rPr>
          <w:sz w:val="22"/>
        </w:rPr>
        <w:t xml:space="preserve">jednak </w:t>
      </w:r>
      <w:r w:rsidR="00C75770">
        <w:rPr>
          <w:sz w:val="22"/>
        </w:rPr>
        <w:t>wykaże</w:t>
      </w:r>
      <w:r w:rsidR="00CA5F14">
        <w:rPr>
          <w:sz w:val="22"/>
        </w:rPr>
        <w:t xml:space="preserve">, że oszuści pozyskali dostęp do </w:t>
      </w:r>
      <w:r w:rsidR="007F14B7">
        <w:rPr>
          <w:sz w:val="22"/>
        </w:rPr>
        <w:t>rachunku</w:t>
      </w:r>
      <w:r w:rsidR="00CA5F14">
        <w:rPr>
          <w:sz w:val="22"/>
        </w:rPr>
        <w:t xml:space="preserve"> w wyniku jego rażącego niedbalstwa</w:t>
      </w:r>
      <w:r w:rsidR="00F25713">
        <w:rPr>
          <w:sz w:val="22"/>
        </w:rPr>
        <w:t>,</w:t>
      </w:r>
      <w:r w:rsidR="00B71028">
        <w:rPr>
          <w:sz w:val="22"/>
        </w:rPr>
        <w:t xml:space="preserve"> </w:t>
      </w:r>
      <w:r w:rsidR="00D22F6D">
        <w:rPr>
          <w:sz w:val="22"/>
        </w:rPr>
        <w:t>to</w:t>
      </w:r>
      <w:r>
        <w:rPr>
          <w:sz w:val="22"/>
        </w:rPr>
        <w:t xml:space="preserve"> </w:t>
      </w:r>
      <w:r w:rsidR="00D22F6D">
        <w:rPr>
          <w:sz w:val="22"/>
        </w:rPr>
        <w:t>dostawca usług płatniczych (np. bank)</w:t>
      </w:r>
      <w:r w:rsidR="00B71028">
        <w:rPr>
          <w:sz w:val="22"/>
        </w:rPr>
        <w:t xml:space="preserve"> może </w:t>
      </w:r>
      <w:r w:rsidR="00372CA3">
        <w:rPr>
          <w:sz w:val="22"/>
        </w:rPr>
        <w:t xml:space="preserve">zwrócić się do płatnika </w:t>
      </w:r>
      <w:r w:rsidR="00F25713">
        <w:rPr>
          <w:sz w:val="22"/>
        </w:rPr>
        <w:t>(konsumenta)</w:t>
      </w:r>
      <w:r w:rsidR="00372CA3">
        <w:rPr>
          <w:sz w:val="22"/>
        </w:rPr>
        <w:t xml:space="preserve"> o zwrot wypłaconej mu </w:t>
      </w:r>
      <w:r w:rsidR="00D22F6D">
        <w:rPr>
          <w:sz w:val="22"/>
        </w:rPr>
        <w:t xml:space="preserve">uprzednio </w:t>
      </w:r>
      <w:r w:rsidR="00372CA3">
        <w:rPr>
          <w:sz w:val="22"/>
        </w:rPr>
        <w:t>kwoty nieautoryzowanej transakcji</w:t>
      </w:r>
      <w:r w:rsidR="00F25713">
        <w:rPr>
          <w:sz w:val="22"/>
        </w:rPr>
        <w:t>.</w:t>
      </w:r>
      <w:r w:rsidR="00372CA3">
        <w:rPr>
          <w:sz w:val="22"/>
        </w:rPr>
        <w:t xml:space="preserve"> </w:t>
      </w:r>
      <w:r w:rsidR="00F25713">
        <w:rPr>
          <w:sz w:val="22"/>
        </w:rPr>
        <w:t>J</w:t>
      </w:r>
      <w:r w:rsidR="00372CA3">
        <w:rPr>
          <w:sz w:val="22"/>
        </w:rPr>
        <w:t>eśli płatnik</w:t>
      </w:r>
      <w:r w:rsidR="00F617AA">
        <w:rPr>
          <w:sz w:val="22"/>
        </w:rPr>
        <w:t xml:space="preserve"> (konsument)</w:t>
      </w:r>
      <w:r w:rsidR="00372CA3">
        <w:rPr>
          <w:sz w:val="22"/>
        </w:rPr>
        <w:t xml:space="preserve"> odmówi</w:t>
      </w:r>
      <w:r w:rsidR="00F25713">
        <w:rPr>
          <w:sz w:val="22"/>
        </w:rPr>
        <w:t>,</w:t>
      </w:r>
      <w:r w:rsidR="00372CA3">
        <w:rPr>
          <w:sz w:val="22"/>
        </w:rPr>
        <w:t xml:space="preserve"> bank </w:t>
      </w:r>
      <w:r w:rsidR="00D22F6D">
        <w:rPr>
          <w:sz w:val="22"/>
        </w:rPr>
        <w:t>może</w:t>
      </w:r>
      <w:r w:rsidR="00372CA3">
        <w:rPr>
          <w:sz w:val="22"/>
        </w:rPr>
        <w:t xml:space="preserve"> dochodzić swoich roszcze</w:t>
      </w:r>
      <w:r w:rsidR="0059206F">
        <w:rPr>
          <w:sz w:val="22"/>
        </w:rPr>
        <w:t>ń</w:t>
      </w:r>
      <w:r w:rsidR="00F34FD0">
        <w:rPr>
          <w:sz w:val="22"/>
        </w:rPr>
        <w:t>, w tym na drodze sądowej</w:t>
      </w:r>
      <w:r w:rsidR="00CA5F14">
        <w:rPr>
          <w:sz w:val="22"/>
        </w:rPr>
        <w:t xml:space="preserve">. </w:t>
      </w:r>
      <w:r w:rsidR="008870C7" w:rsidRPr="008870C7">
        <w:rPr>
          <w:sz w:val="22"/>
        </w:rPr>
        <w:t xml:space="preserve">Szczegółową interpretację przepisów </w:t>
      </w:r>
      <w:r w:rsidR="008870C7" w:rsidRPr="008870C7">
        <w:rPr>
          <w:sz w:val="22"/>
        </w:rPr>
        <w:lastRenderedPageBreak/>
        <w:t xml:space="preserve">dotyczących transakcji nieautoryzowanych </w:t>
      </w:r>
      <w:hyperlink r:id="rId9" w:history="1">
        <w:r w:rsidR="008870C7" w:rsidRPr="00063009">
          <w:rPr>
            <w:rStyle w:val="Hipercze"/>
            <w:sz w:val="22"/>
          </w:rPr>
          <w:t>Prezes UOKiK przedstawił w stanowisku</w:t>
        </w:r>
      </w:hyperlink>
      <w:r w:rsidR="008870C7" w:rsidRPr="00063009">
        <w:rPr>
          <w:sz w:val="22"/>
        </w:rPr>
        <w:t>,</w:t>
      </w:r>
      <w:r w:rsidR="008870C7" w:rsidRPr="008870C7">
        <w:rPr>
          <w:sz w:val="22"/>
        </w:rPr>
        <w:t xml:space="preserve"> opublikowanym na stronie finanse.uokik.gov.pl.</w:t>
      </w:r>
    </w:p>
    <w:p w14:paraId="0A2B1D95" w14:textId="77777777" w:rsidR="00857F25" w:rsidRPr="00394C71" w:rsidRDefault="00394C71" w:rsidP="00986C37">
      <w:pPr>
        <w:spacing w:after="100" w:afterAutospacing="1" w:line="372" w:lineRule="auto"/>
        <w:jc w:val="both"/>
        <w:rPr>
          <w:b/>
          <w:sz w:val="22"/>
        </w:rPr>
      </w:pPr>
      <w:r w:rsidRPr="00394C71">
        <w:rPr>
          <w:b/>
          <w:sz w:val="22"/>
        </w:rPr>
        <w:t>Działania UOKiK i Rzecznika Finansowego</w:t>
      </w:r>
    </w:p>
    <w:p w14:paraId="331AA1B0" w14:textId="179B376F" w:rsidR="00394C71" w:rsidRDefault="00BD4CB6" w:rsidP="00BD4CB6">
      <w:pPr>
        <w:spacing w:after="100" w:afterAutospacing="1" w:line="372" w:lineRule="auto"/>
        <w:jc w:val="both"/>
        <w:rPr>
          <w:sz w:val="22"/>
        </w:rPr>
      </w:pPr>
      <w:r>
        <w:rPr>
          <w:sz w:val="22"/>
        </w:rPr>
        <w:t xml:space="preserve">Prezes Urzędu </w:t>
      </w:r>
      <w:r w:rsidR="00DE2DCE">
        <w:rPr>
          <w:sz w:val="22"/>
        </w:rPr>
        <w:t xml:space="preserve">od lipca 2021 r. </w:t>
      </w:r>
      <w:r>
        <w:rPr>
          <w:sz w:val="22"/>
        </w:rPr>
        <w:t xml:space="preserve">prowadzi </w:t>
      </w:r>
      <w:hyperlink r:id="rId10" w:history="1">
        <w:r w:rsidRPr="000766E8">
          <w:rPr>
            <w:rStyle w:val="Hipercze"/>
            <w:sz w:val="22"/>
          </w:rPr>
          <w:t>postępowania wyjaśniające</w:t>
        </w:r>
      </w:hyperlink>
      <w:r>
        <w:rPr>
          <w:sz w:val="22"/>
        </w:rPr>
        <w:t xml:space="preserve">, w których sprawdza, jak banki zachowują się wobec konsumentów, którzy zgłosili nieautoryzowane transakcje. Zebrany dotychczas materiał dał podstawy do </w:t>
      </w:r>
      <w:hyperlink r:id="rId11" w:history="1">
        <w:r w:rsidRPr="00DE2DCE">
          <w:rPr>
            <w:rStyle w:val="Hipercze"/>
            <w:sz w:val="22"/>
          </w:rPr>
          <w:t xml:space="preserve">postawienia </w:t>
        </w:r>
        <w:r w:rsidRPr="00451862">
          <w:rPr>
            <w:rStyle w:val="Hipercze"/>
            <w:sz w:val="22"/>
          </w:rPr>
          <w:t>5</w:t>
        </w:r>
        <w:r w:rsidRPr="00DE2DCE">
          <w:rPr>
            <w:rStyle w:val="Hipercze"/>
            <w:sz w:val="22"/>
          </w:rPr>
          <w:t xml:space="preserve"> instytucjom finansowym zarzutów naruszania zbiorowych interesów konsumentów</w:t>
        </w:r>
      </w:hyperlink>
      <w:r w:rsidRPr="00BD4CB6">
        <w:rPr>
          <w:sz w:val="22"/>
        </w:rPr>
        <w:t>.</w:t>
      </w:r>
      <w:r>
        <w:rPr>
          <w:sz w:val="22"/>
        </w:rPr>
        <w:t xml:space="preserve"> </w:t>
      </w:r>
      <w:r w:rsidR="00DE2DCE">
        <w:rPr>
          <w:sz w:val="22"/>
        </w:rPr>
        <w:t xml:space="preserve">– </w:t>
      </w:r>
      <w:r w:rsidR="00DE2DCE" w:rsidRPr="00DE2DCE">
        <w:rPr>
          <w:i/>
          <w:sz w:val="22"/>
        </w:rPr>
        <w:t xml:space="preserve">Zarzuty dotyczą niezwracania konsumentom w ustawowym terminie kwot nieautoryzowanych transakcji, a także wprowadzania ich w błąd w odpowiedziach na reklamacje. </w:t>
      </w:r>
      <w:r w:rsidRPr="00DE2DCE">
        <w:rPr>
          <w:i/>
          <w:sz w:val="22"/>
        </w:rPr>
        <w:t xml:space="preserve">Nie wykluczamy </w:t>
      </w:r>
      <w:r w:rsidR="007E52B4">
        <w:rPr>
          <w:i/>
          <w:sz w:val="22"/>
        </w:rPr>
        <w:t>stawiania zarzutów</w:t>
      </w:r>
      <w:r w:rsidRPr="00DE2DCE">
        <w:rPr>
          <w:i/>
          <w:sz w:val="22"/>
        </w:rPr>
        <w:t xml:space="preserve"> kolejnym bankom</w:t>
      </w:r>
      <w:r w:rsidR="00DE2DCE">
        <w:rPr>
          <w:sz w:val="22"/>
        </w:rPr>
        <w:t xml:space="preserve"> – mówi Tomasz Chróstny, Prezes UOKiK</w:t>
      </w:r>
      <w:r>
        <w:rPr>
          <w:sz w:val="22"/>
        </w:rPr>
        <w:t>.</w:t>
      </w:r>
    </w:p>
    <w:p w14:paraId="497C9A13" w14:textId="1D6BE5E9" w:rsidR="002F7037" w:rsidRDefault="00D50EA9" w:rsidP="008D499A">
      <w:pPr>
        <w:spacing w:after="100" w:afterAutospacing="1" w:line="372" w:lineRule="auto"/>
        <w:jc w:val="both"/>
        <w:rPr>
          <w:sz w:val="22"/>
        </w:rPr>
      </w:pPr>
      <w:r>
        <w:rPr>
          <w:sz w:val="22"/>
        </w:rPr>
        <w:t xml:space="preserve">W indywidualnych sporach z bankami konsumenci mogą liczyć na wsparcie </w:t>
      </w:r>
      <w:r w:rsidRPr="00D50EA9">
        <w:rPr>
          <w:sz w:val="22"/>
        </w:rPr>
        <w:t>Rzecznik</w:t>
      </w:r>
      <w:r>
        <w:rPr>
          <w:sz w:val="22"/>
        </w:rPr>
        <w:t>a</w:t>
      </w:r>
      <w:r w:rsidRPr="00D50EA9">
        <w:rPr>
          <w:sz w:val="22"/>
        </w:rPr>
        <w:t xml:space="preserve"> Finansow</w:t>
      </w:r>
      <w:r>
        <w:rPr>
          <w:sz w:val="22"/>
        </w:rPr>
        <w:t>ego.</w:t>
      </w:r>
      <w:r w:rsidRPr="00D50EA9">
        <w:rPr>
          <w:sz w:val="22"/>
        </w:rPr>
        <w:t xml:space="preserve"> </w:t>
      </w:r>
      <w:r w:rsidR="002F7037" w:rsidRPr="00063009">
        <w:rPr>
          <w:sz w:val="22"/>
        </w:rPr>
        <w:t xml:space="preserve">- </w:t>
      </w:r>
      <w:r w:rsidR="0054100A" w:rsidRPr="00063009">
        <w:rPr>
          <w:i/>
          <w:sz w:val="22"/>
        </w:rPr>
        <w:t>Bez wątpienia klient nie powinien być stroną, która w wypadku utraty środków jest niejako podwójnie pokrzywdzona: po pierwsze, gdy dokonana została na jego szkodę nieautoryzowana transakcja i stracił środki, a po drugie, gdy bank odmawia mu zwrotu środków w tzw. terminie D+1</w:t>
      </w:r>
      <w:r w:rsidR="002F7037" w:rsidRPr="00063009">
        <w:rPr>
          <w:i/>
          <w:sz w:val="22"/>
        </w:rPr>
        <w:t xml:space="preserve"> </w:t>
      </w:r>
      <w:r w:rsidR="0082256E" w:rsidRPr="00063009">
        <w:rPr>
          <w:i/>
          <w:sz w:val="22"/>
        </w:rPr>
        <w:t>–</w:t>
      </w:r>
      <w:r w:rsidR="0082256E" w:rsidRPr="00063009">
        <w:rPr>
          <w:sz w:val="22"/>
        </w:rPr>
        <w:t xml:space="preserve"> mówi dr Bohdan Pretkiel, Rzecznik Finansowy</w:t>
      </w:r>
      <w:r w:rsidR="0082256E" w:rsidRPr="00063009">
        <w:rPr>
          <w:rFonts w:ascii="Arial" w:hAnsi="Arial" w:cs="Arial"/>
          <w:color w:val="3A3A3A"/>
          <w:sz w:val="26"/>
          <w:szCs w:val="26"/>
          <w:shd w:val="clear" w:color="auto" w:fill="FFFFFF"/>
        </w:rPr>
        <w:t>.</w:t>
      </w:r>
    </w:p>
    <w:p w14:paraId="1FB9BE7F" w14:textId="3BDA8712" w:rsidR="00D50EA9" w:rsidRPr="00D50EA9" w:rsidRDefault="008D499A" w:rsidP="008D499A">
      <w:pPr>
        <w:spacing w:after="100" w:afterAutospacing="1" w:line="372" w:lineRule="auto"/>
        <w:jc w:val="both"/>
        <w:rPr>
          <w:sz w:val="22"/>
        </w:rPr>
      </w:pPr>
      <w:r>
        <w:rPr>
          <w:sz w:val="22"/>
        </w:rPr>
        <w:t xml:space="preserve">Jeśli bank nie uwzględnił twojej reklamacji, </w:t>
      </w:r>
      <w:hyperlink r:id="rId12" w:history="1">
        <w:r w:rsidRPr="008D499A">
          <w:rPr>
            <w:rStyle w:val="Hipercze"/>
            <w:sz w:val="22"/>
          </w:rPr>
          <w:t xml:space="preserve">złóż </w:t>
        </w:r>
        <w:r w:rsidR="00D50EA9" w:rsidRPr="008D499A">
          <w:rPr>
            <w:rStyle w:val="Hipercze"/>
            <w:sz w:val="22"/>
          </w:rPr>
          <w:t>wnios</w:t>
        </w:r>
        <w:r w:rsidRPr="008D499A">
          <w:rPr>
            <w:rStyle w:val="Hipercze"/>
            <w:sz w:val="22"/>
          </w:rPr>
          <w:t>e</w:t>
        </w:r>
        <w:r w:rsidR="00D50EA9" w:rsidRPr="008D499A">
          <w:rPr>
            <w:rStyle w:val="Hipercze"/>
            <w:sz w:val="22"/>
          </w:rPr>
          <w:t xml:space="preserve">k </w:t>
        </w:r>
        <w:r w:rsidRPr="008D499A">
          <w:rPr>
            <w:rStyle w:val="Hipercze"/>
            <w:sz w:val="22"/>
          </w:rPr>
          <w:t>do RzF</w:t>
        </w:r>
      </w:hyperlink>
      <w:r>
        <w:rPr>
          <w:sz w:val="22"/>
        </w:rPr>
        <w:t xml:space="preserve"> </w:t>
      </w:r>
      <w:r w:rsidR="00D50EA9" w:rsidRPr="00D50EA9">
        <w:rPr>
          <w:sz w:val="22"/>
        </w:rPr>
        <w:t xml:space="preserve">o rozpatrzenie sprawy. </w:t>
      </w:r>
      <w:r>
        <w:rPr>
          <w:sz w:val="22"/>
        </w:rPr>
        <w:t xml:space="preserve">Rzecznik ma też kompetencje, aby pomóc </w:t>
      </w:r>
      <w:r w:rsidR="000D6665">
        <w:rPr>
          <w:sz w:val="22"/>
        </w:rPr>
        <w:t>c</w:t>
      </w:r>
      <w:r w:rsidR="00192851">
        <w:rPr>
          <w:sz w:val="22"/>
        </w:rPr>
        <w:t xml:space="preserve">i </w:t>
      </w:r>
      <w:r>
        <w:rPr>
          <w:sz w:val="22"/>
        </w:rPr>
        <w:t xml:space="preserve">w sytuacji, </w:t>
      </w:r>
      <w:hyperlink r:id="rId13" w:history="1">
        <w:r w:rsidRPr="008D499A">
          <w:rPr>
            <w:rStyle w:val="Hipercze"/>
            <w:sz w:val="22"/>
          </w:rPr>
          <w:t>gdy</w:t>
        </w:r>
        <w:r w:rsidR="00D50EA9" w:rsidRPr="008D499A">
          <w:rPr>
            <w:rStyle w:val="Hipercze"/>
            <w:sz w:val="22"/>
          </w:rPr>
          <w:t xml:space="preserve"> spór znajduje się już na etapie postępowania sądowego</w:t>
        </w:r>
      </w:hyperlink>
      <w:r w:rsidR="00D50EA9" w:rsidRPr="00D50EA9">
        <w:rPr>
          <w:sz w:val="22"/>
        </w:rPr>
        <w:t xml:space="preserve">. </w:t>
      </w:r>
      <w:r>
        <w:rPr>
          <w:sz w:val="22"/>
        </w:rPr>
        <w:t>W</w:t>
      </w:r>
      <w:r w:rsidRPr="00D50EA9">
        <w:rPr>
          <w:sz w:val="22"/>
        </w:rPr>
        <w:t xml:space="preserve">e wrześniu 2020 r. </w:t>
      </w:r>
      <w:r>
        <w:rPr>
          <w:sz w:val="22"/>
        </w:rPr>
        <w:t xml:space="preserve">RzF </w:t>
      </w:r>
      <w:r w:rsidRPr="00D50EA9">
        <w:rPr>
          <w:sz w:val="22"/>
        </w:rPr>
        <w:t xml:space="preserve">złożył pierwszy pozew w imieniu klienta w sprawie, w której bank odmówił zwrotu pieniędzy skradzionych z rachunku w wyniku nieautoryzowanej transakcji płatniczej, </w:t>
      </w:r>
      <w:r>
        <w:rPr>
          <w:sz w:val="22"/>
        </w:rPr>
        <w:t>a</w:t>
      </w:r>
      <w:r w:rsidRPr="00D50EA9">
        <w:rPr>
          <w:sz w:val="22"/>
        </w:rPr>
        <w:t xml:space="preserve"> w październiku 2020 r. wystąpił z pierwszą skargą nadzwyczajną do Sądu Najwyższego w t</w:t>
      </w:r>
      <w:r>
        <w:rPr>
          <w:sz w:val="22"/>
        </w:rPr>
        <w:t>aki</w:t>
      </w:r>
      <w:r w:rsidRPr="00D50EA9">
        <w:rPr>
          <w:sz w:val="22"/>
        </w:rPr>
        <w:t>ej sprawie.</w:t>
      </w:r>
    </w:p>
    <w:p w14:paraId="33CDD4A5" w14:textId="77777777" w:rsidR="00B075C5" w:rsidRPr="005A6B17" w:rsidRDefault="00B075C5" w:rsidP="00B075C5">
      <w:pPr>
        <w:spacing w:after="120" w:line="276" w:lineRule="auto"/>
        <w:jc w:val="both"/>
        <w:rPr>
          <w:bCs/>
          <w:sz w:val="22"/>
        </w:rPr>
      </w:pPr>
      <w:r w:rsidRPr="005A6B17">
        <w:rPr>
          <w:rStyle w:val="Pogrubienie"/>
          <w:rFonts w:cs="Tahoma"/>
        </w:rPr>
        <w:t>Pomoc dla konsumentów:</w:t>
      </w:r>
      <w:r w:rsidRPr="005A6B17">
        <w:rPr>
          <w:szCs w:val="18"/>
        </w:rPr>
        <w:t xml:space="preserve"> </w:t>
      </w:r>
    </w:p>
    <w:p w14:paraId="7A6394DB" w14:textId="77777777" w:rsidR="00E46908" w:rsidRPr="00B075C5" w:rsidRDefault="00B075C5" w:rsidP="00B075C5">
      <w:pPr>
        <w:spacing w:before="240" w:after="240" w:line="360" w:lineRule="auto"/>
        <w:rPr>
          <w:szCs w:val="18"/>
        </w:rPr>
      </w:pPr>
      <w:r w:rsidRPr="005A6B17">
        <w:rPr>
          <w:rFonts w:cs="Tahoma"/>
          <w:szCs w:val="18"/>
        </w:rPr>
        <w:t xml:space="preserve">Tel. 801 440 220 lub </w:t>
      </w:r>
      <w:r w:rsidR="00D7606C">
        <w:t>222 66 76 76</w:t>
      </w:r>
      <w:r w:rsidRPr="005A6B17">
        <w:rPr>
          <w:rFonts w:cs="Tahoma"/>
          <w:szCs w:val="18"/>
        </w:rPr>
        <w:t xml:space="preserve"> – infolinia konsumencka</w:t>
      </w:r>
      <w:r w:rsidRPr="005A6B17">
        <w:rPr>
          <w:rFonts w:cs="Tahoma"/>
          <w:szCs w:val="18"/>
        </w:rPr>
        <w:br/>
        <w:t>E-mail:</w:t>
      </w:r>
      <w:r w:rsidRPr="005A6B17">
        <w:rPr>
          <w:szCs w:val="18"/>
        </w:rPr>
        <w:t xml:space="preserve"> </w:t>
      </w:r>
      <w:hyperlink r:id="rId14" w:history="1">
        <w:r w:rsidRPr="00D14EB6">
          <w:rPr>
            <w:rStyle w:val="Hipercze"/>
            <w:szCs w:val="18"/>
          </w:rPr>
          <w:t>porady@dlakonsumentow.pl</w:t>
        </w:r>
      </w:hyperlink>
      <w:r w:rsidRPr="005A6B17">
        <w:rPr>
          <w:szCs w:val="18"/>
        </w:rPr>
        <w:t xml:space="preserve"> </w:t>
      </w:r>
      <w:r w:rsidRPr="005A6B17">
        <w:rPr>
          <w:szCs w:val="18"/>
        </w:rPr>
        <w:br/>
      </w:r>
      <w:hyperlink r:id="rId15" w:history="1">
        <w:r w:rsidRPr="00D14EB6">
          <w:rPr>
            <w:rStyle w:val="Hipercze"/>
            <w:szCs w:val="18"/>
          </w:rPr>
          <w:t>Rzecznicy konsumentów</w:t>
        </w:r>
      </w:hyperlink>
      <w:r w:rsidR="009E558C">
        <w:rPr>
          <w:szCs w:val="18"/>
        </w:rPr>
        <w:t xml:space="preserve"> – w t</w:t>
      </w:r>
      <w:r w:rsidRPr="005A6B17">
        <w:rPr>
          <w:szCs w:val="18"/>
        </w:rPr>
        <w:t>woim mieście lub powiecie</w:t>
      </w:r>
      <w:r w:rsidR="009E558C">
        <w:rPr>
          <w:szCs w:val="18"/>
        </w:rPr>
        <w:br/>
      </w:r>
      <w:hyperlink r:id="rId16" w:history="1">
        <w:r w:rsidRPr="00C861AF">
          <w:rPr>
            <w:rStyle w:val="Hipercze"/>
            <w:szCs w:val="18"/>
          </w:rPr>
          <w:t>Rzecznik Finansowy</w:t>
        </w:r>
      </w:hyperlink>
      <w:r>
        <w:rPr>
          <w:szCs w:val="18"/>
        </w:rPr>
        <w:t xml:space="preserve"> </w:t>
      </w:r>
      <w:r w:rsidRPr="00C861AF">
        <w:rPr>
          <w:szCs w:val="18"/>
        </w:rPr>
        <w:t>– po odrzuceniu reklamacji przez instytucję finansową</w:t>
      </w:r>
    </w:p>
    <w:sectPr w:rsidR="00E46908" w:rsidRPr="00B075C5" w:rsidSect="00240013">
      <w:headerReference w:type="default" r:id="rId17"/>
      <w:footerReference w:type="default" r:id="rId18"/>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CE834" w14:textId="77777777" w:rsidR="00F46FA9" w:rsidRDefault="00F46FA9">
      <w:r>
        <w:separator/>
      </w:r>
    </w:p>
  </w:endnote>
  <w:endnote w:type="continuationSeparator" w:id="0">
    <w:p w14:paraId="49A76D45" w14:textId="77777777" w:rsidR="00F46FA9" w:rsidRDefault="00F46FA9">
      <w:r>
        <w:continuationSeparator/>
      </w:r>
    </w:p>
  </w:endnote>
  <w:endnote w:type="continuationNotice" w:id="1">
    <w:p w14:paraId="25144D31" w14:textId="77777777" w:rsidR="00F46FA9" w:rsidRDefault="00F46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F83B"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2EBBB38C" wp14:editId="71E3DD0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25F475"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7E9DE345"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BC64D" w14:textId="77777777" w:rsidR="00F46FA9" w:rsidRDefault="00F46FA9">
      <w:r>
        <w:separator/>
      </w:r>
    </w:p>
  </w:footnote>
  <w:footnote w:type="continuationSeparator" w:id="0">
    <w:p w14:paraId="3710B6CC" w14:textId="77777777" w:rsidR="00F46FA9" w:rsidRDefault="00F46FA9">
      <w:r>
        <w:continuationSeparator/>
      </w:r>
    </w:p>
  </w:footnote>
  <w:footnote w:type="continuationNotice" w:id="1">
    <w:p w14:paraId="496154EC" w14:textId="77777777" w:rsidR="00F46FA9" w:rsidRDefault="00F46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25FF" w14:textId="4055D620" w:rsidR="0059016B" w:rsidRDefault="00F46FA9" w:rsidP="0041396E">
    <w:pPr>
      <w:pStyle w:val="Nagwek"/>
      <w:tabs>
        <w:tab w:val="clear" w:pos="9072"/>
      </w:tabs>
    </w:pPr>
    <w:r>
      <w:rPr>
        <w:noProof/>
      </w:rPr>
      <w:pict w14:anchorId="3B0EC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57.4pt;margin-top:-1.5pt;width:128.25pt;height:42.75pt;z-index:251659264;mso-position-horizontal-relative:text;mso-position-vertical-relative:text;mso-width-relative:page;mso-height-relative:page">
          <v:imagedata r:id="rId1" o:title="unnamed"/>
        </v:shape>
      </w:pict>
    </w:r>
    <w:r w:rsidR="00C81210">
      <w:rPr>
        <w:noProof/>
        <w:lang w:val="pl-PL" w:eastAsia="pl-PL"/>
      </w:rPr>
      <w:drawing>
        <wp:inline distT="0" distB="0" distL="0" distR="0" wp14:anchorId="39A67033" wp14:editId="412B21C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2">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A8B"/>
    <w:multiLevelType w:val="hybridMultilevel"/>
    <w:tmpl w:val="E3B41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52004"/>
    <w:multiLevelType w:val="hybridMultilevel"/>
    <w:tmpl w:val="D034F7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3932E4A"/>
    <w:multiLevelType w:val="hybridMultilevel"/>
    <w:tmpl w:val="19B6AF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35F39"/>
    <w:multiLevelType w:val="hybridMultilevel"/>
    <w:tmpl w:val="9858E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F3395D"/>
    <w:multiLevelType w:val="hybridMultilevel"/>
    <w:tmpl w:val="35240396"/>
    <w:lvl w:ilvl="0" w:tplc="F238E312">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972BA"/>
    <w:multiLevelType w:val="hybridMultilevel"/>
    <w:tmpl w:val="53F69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1C5FB7"/>
    <w:multiLevelType w:val="hybridMultilevel"/>
    <w:tmpl w:val="6FBC035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3"/>
  </w:num>
  <w:num w:numId="6">
    <w:abstractNumId w:val="8"/>
  </w:num>
  <w:num w:numId="7">
    <w:abstractNumId w:val="7"/>
  </w:num>
  <w:num w:numId="8">
    <w:abstractNumId w:val="0"/>
  </w:num>
  <w:num w:numId="9">
    <w:abstractNumId w:val="2"/>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9EA"/>
    <w:rsid w:val="00002C19"/>
    <w:rsid w:val="0000713A"/>
    <w:rsid w:val="00007E00"/>
    <w:rsid w:val="00011AF2"/>
    <w:rsid w:val="00023634"/>
    <w:rsid w:val="0002523D"/>
    <w:rsid w:val="00042F96"/>
    <w:rsid w:val="00063009"/>
    <w:rsid w:val="000651E9"/>
    <w:rsid w:val="00073AA7"/>
    <w:rsid w:val="000A74FA"/>
    <w:rsid w:val="000B149D"/>
    <w:rsid w:val="000B1AC5"/>
    <w:rsid w:val="000B7247"/>
    <w:rsid w:val="000D6665"/>
    <w:rsid w:val="000E41FD"/>
    <w:rsid w:val="0010559C"/>
    <w:rsid w:val="00107844"/>
    <w:rsid w:val="00120FBD"/>
    <w:rsid w:val="0012424D"/>
    <w:rsid w:val="0013159A"/>
    <w:rsid w:val="00135455"/>
    <w:rsid w:val="00136D08"/>
    <w:rsid w:val="00143310"/>
    <w:rsid w:val="00144E9C"/>
    <w:rsid w:val="00160530"/>
    <w:rsid w:val="00161094"/>
    <w:rsid w:val="00163DF9"/>
    <w:rsid w:val="001666D6"/>
    <w:rsid w:val="00166B5D"/>
    <w:rsid w:val="001675EF"/>
    <w:rsid w:val="0017028A"/>
    <w:rsid w:val="00190D5A"/>
    <w:rsid w:val="00192851"/>
    <w:rsid w:val="00193EEF"/>
    <w:rsid w:val="001979B5"/>
    <w:rsid w:val="001A5F7C"/>
    <w:rsid w:val="001A6E5B"/>
    <w:rsid w:val="001A7451"/>
    <w:rsid w:val="001B1CD2"/>
    <w:rsid w:val="001C1FAD"/>
    <w:rsid w:val="001D1DF3"/>
    <w:rsid w:val="001E188E"/>
    <w:rsid w:val="001E4F92"/>
    <w:rsid w:val="001F3B82"/>
    <w:rsid w:val="001F4A73"/>
    <w:rsid w:val="001F56F7"/>
    <w:rsid w:val="001F5E1C"/>
    <w:rsid w:val="00205580"/>
    <w:rsid w:val="002157BB"/>
    <w:rsid w:val="002262B5"/>
    <w:rsid w:val="0023138D"/>
    <w:rsid w:val="00234FAA"/>
    <w:rsid w:val="00240013"/>
    <w:rsid w:val="0024118E"/>
    <w:rsid w:val="00241BAC"/>
    <w:rsid w:val="00260382"/>
    <w:rsid w:val="00266CB4"/>
    <w:rsid w:val="00267DD1"/>
    <w:rsid w:val="002801AA"/>
    <w:rsid w:val="00295B34"/>
    <w:rsid w:val="002A388A"/>
    <w:rsid w:val="002A5D69"/>
    <w:rsid w:val="002B1DBF"/>
    <w:rsid w:val="002C0D5D"/>
    <w:rsid w:val="002C692D"/>
    <w:rsid w:val="002C6ABE"/>
    <w:rsid w:val="002E388C"/>
    <w:rsid w:val="002F1BF3"/>
    <w:rsid w:val="002F4D43"/>
    <w:rsid w:val="002F7037"/>
    <w:rsid w:val="003056C6"/>
    <w:rsid w:val="00305781"/>
    <w:rsid w:val="00311B14"/>
    <w:rsid w:val="00324306"/>
    <w:rsid w:val="003278D6"/>
    <w:rsid w:val="003303F0"/>
    <w:rsid w:val="0034059B"/>
    <w:rsid w:val="0035019C"/>
    <w:rsid w:val="00360248"/>
    <w:rsid w:val="00360C66"/>
    <w:rsid w:val="00366A46"/>
    <w:rsid w:val="00372CA3"/>
    <w:rsid w:val="00377A0D"/>
    <w:rsid w:val="0038677D"/>
    <w:rsid w:val="00391F53"/>
    <w:rsid w:val="00394C71"/>
    <w:rsid w:val="003A4BAB"/>
    <w:rsid w:val="003B01CD"/>
    <w:rsid w:val="003D3FF4"/>
    <w:rsid w:val="003D7161"/>
    <w:rsid w:val="003D716F"/>
    <w:rsid w:val="003E3F9D"/>
    <w:rsid w:val="003E69E5"/>
    <w:rsid w:val="00402930"/>
    <w:rsid w:val="004033C2"/>
    <w:rsid w:val="0040748E"/>
    <w:rsid w:val="00412206"/>
    <w:rsid w:val="0042237E"/>
    <w:rsid w:val="00427E08"/>
    <w:rsid w:val="004349BA"/>
    <w:rsid w:val="0043575C"/>
    <w:rsid w:val="004365C7"/>
    <w:rsid w:val="004425B7"/>
    <w:rsid w:val="00444A85"/>
    <w:rsid w:val="00451862"/>
    <w:rsid w:val="004564B5"/>
    <w:rsid w:val="00462CFA"/>
    <w:rsid w:val="00486DB1"/>
    <w:rsid w:val="00493E10"/>
    <w:rsid w:val="004972E8"/>
    <w:rsid w:val="004A5318"/>
    <w:rsid w:val="004B54FA"/>
    <w:rsid w:val="004C0F9E"/>
    <w:rsid w:val="004C1243"/>
    <w:rsid w:val="004C5C26"/>
    <w:rsid w:val="004F7E99"/>
    <w:rsid w:val="005003F9"/>
    <w:rsid w:val="0050417B"/>
    <w:rsid w:val="005133CE"/>
    <w:rsid w:val="005200E1"/>
    <w:rsid w:val="00521BA3"/>
    <w:rsid w:val="00523E0D"/>
    <w:rsid w:val="00525588"/>
    <w:rsid w:val="0052710E"/>
    <w:rsid w:val="0054100A"/>
    <w:rsid w:val="00543B59"/>
    <w:rsid w:val="005442FC"/>
    <w:rsid w:val="0055631D"/>
    <w:rsid w:val="005642E2"/>
    <w:rsid w:val="00571501"/>
    <w:rsid w:val="00580801"/>
    <w:rsid w:val="0059206F"/>
    <w:rsid w:val="00593935"/>
    <w:rsid w:val="005973FD"/>
    <w:rsid w:val="00597C68"/>
    <w:rsid w:val="005A0E12"/>
    <w:rsid w:val="005A382B"/>
    <w:rsid w:val="005A4047"/>
    <w:rsid w:val="005C0D39"/>
    <w:rsid w:val="005C6232"/>
    <w:rsid w:val="005D6F7A"/>
    <w:rsid w:val="005E5B88"/>
    <w:rsid w:val="005E78EE"/>
    <w:rsid w:val="005F139F"/>
    <w:rsid w:val="005F1BA7"/>
    <w:rsid w:val="005F1EBD"/>
    <w:rsid w:val="005F4E26"/>
    <w:rsid w:val="006063D0"/>
    <w:rsid w:val="00613C45"/>
    <w:rsid w:val="006333B8"/>
    <w:rsid w:val="00633D4E"/>
    <w:rsid w:val="0063526F"/>
    <w:rsid w:val="00637E86"/>
    <w:rsid w:val="006422DE"/>
    <w:rsid w:val="00642AB1"/>
    <w:rsid w:val="006439FA"/>
    <w:rsid w:val="006549B1"/>
    <w:rsid w:val="0067485D"/>
    <w:rsid w:val="006A2065"/>
    <w:rsid w:val="006A3D88"/>
    <w:rsid w:val="006A4A7A"/>
    <w:rsid w:val="006A7744"/>
    <w:rsid w:val="006B0848"/>
    <w:rsid w:val="006B733D"/>
    <w:rsid w:val="006C34AE"/>
    <w:rsid w:val="006C67AF"/>
    <w:rsid w:val="006D2A78"/>
    <w:rsid w:val="006D3DC5"/>
    <w:rsid w:val="006F143B"/>
    <w:rsid w:val="006F7BF0"/>
    <w:rsid w:val="007039EC"/>
    <w:rsid w:val="0071572D"/>
    <w:rsid w:val="007157BA"/>
    <w:rsid w:val="007169F9"/>
    <w:rsid w:val="007174A6"/>
    <w:rsid w:val="007224B3"/>
    <w:rsid w:val="00731303"/>
    <w:rsid w:val="007402E0"/>
    <w:rsid w:val="0074489D"/>
    <w:rsid w:val="00746549"/>
    <w:rsid w:val="007514AD"/>
    <w:rsid w:val="0075524D"/>
    <w:rsid w:val="007560B0"/>
    <w:rsid w:val="007627D7"/>
    <w:rsid w:val="0077211F"/>
    <w:rsid w:val="00776C4F"/>
    <w:rsid w:val="007838E4"/>
    <w:rsid w:val="007846DC"/>
    <w:rsid w:val="007A0602"/>
    <w:rsid w:val="007A19D8"/>
    <w:rsid w:val="007E36E4"/>
    <w:rsid w:val="007E52B4"/>
    <w:rsid w:val="007F0ACE"/>
    <w:rsid w:val="007F14B7"/>
    <w:rsid w:val="00800F0E"/>
    <w:rsid w:val="008010FD"/>
    <w:rsid w:val="00804024"/>
    <w:rsid w:val="0081753E"/>
    <w:rsid w:val="0082256E"/>
    <w:rsid w:val="00823536"/>
    <w:rsid w:val="0085010E"/>
    <w:rsid w:val="0085454F"/>
    <w:rsid w:val="00857F25"/>
    <w:rsid w:val="0087354F"/>
    <w:rsid w:val="00884807"/>
    <w:rsid w:val="008870C7"/>
    <w:rsid w:val="00896985"/>
    <w:rsid w:val="008A259C"/>
    <w:rsid w:val="008C4D2A"/>
    <w:rsid w:val="008C53D0"/>
    <w:rsid w:val="008D499A"/>
    <w:rsid w:val="008D527A"/>
    <w:rsid w:val="008D56DA"/>
    <w:rsid w:val="008D5771"/>
    <w:rsid w:val="008E773A"/>
    <w:rsid w:val="008F472E"/>
    <w:rsid w:val="00902556"/>
    <w:rsid w:val="0090338C"/>
    <w:rsid w:val="0091048E"/>
    <w:rsid w:val="00922C24"/>
    <w:rsid w:val="00924ABC"/>
    <w:rsid w:val="00940E8F"/>
    <w:rsid w:val="0095309C"/>
    <w:rsid w:val="009652F2"/>
    <w:rsid w:val="009719ED"/>
    <w:rsid w:val="00986C37"/>
    <w:rsid w:val="00990F98"/>
    <w:rsid w:val="00997528"/>
    <w:rsid w:val="0099796A"/>
    <w:rsid w:val="009C1346"/>
    <w:rsid w:val="009D05C8"/>
    <w:rsid w:val="009D3FE4"/>
    <w:rsid w:val="009E3C0B"/>
    <w:rsid w:val="009E558C"/>
    <w:rsid w:val="009E5D89"/>
    <w:rsid w:val="009F7EAA"/>
    <w:rsid w:val="00A10972"/>
    <w:rsid w:val="00A13244"/>
    <w:rsid w:val="00A239AA"/>
    <w:rsid w:val="00A439E8"/>
    <w:rsid w:val="00A45753"/>
    <w:rsid w:val="00A53423"/>
    <w:rsid w:val="00A62659"/>
    <w:rsid w:val="00A65F20"/>
    <w:rsid w:val="00A76293"/>
    <w:rsid w:val="00A77383"/>
    <w:rsid w:val="00A77DA2"/>
    <w:rsid w:val="00A85D9D"/>
    <w:rsid w:val="00A91578"/>
    <w:rsid w:val="00A92C4C"/>
    <w:rsid w:val="00AA602D"/>
    <w:rsid w:val="00AB2379"/>
    <w:rsid w:val="00AB572D"/>
    <w:rsid w:val="00AE2923"/>
    <w:rsid w:val="00AE7F9D"/>
    <w:rsid w:val="00AF1794"/>
    <w:rsid w:val="00B028F7"/>
    <w:rsid w:val="00B075C5"/>
    <w:rsid w:val="00B22863"/>
    <w:rsid w:val="00B2303D"/>
    <w:rsid w:val="00B41502"/>
    <w:rsid w:val="00B445CA"/>
    <w:rsid w:val="00B51024"/>
    <w:rsid w:val="00B512B5"/>
    <w:rsid w:val="00B60CD8"/>
    <w:rsid w:val="00B60F9C"/>
    <w:rsid w:val="00B627F3"/>
    <w:rsid w:val="00B6769E"/>
    <w:rsid w:val="00B70572"/>
    <w:rsid w:val="00B71028"/>
    <w:rsid w:val="00B73F22"/>
    <w:rsid w:val="00B76F9A"/>
    <w:rsid w:val="00B774D3"/>
    <w:rsid w:val="00B810B2"/>
    <w:rsid w:val="00B82440"/>
    <w:rsid w:val="00B85A90"/>
    <w:rsid w:val="00B95825"/>
    <w:rsid w:val="00BA26F7"/>
    <w:rsid w:val="00BA3411"/>
    <w:rsid w:val="00BA79F0"/>
    <w:rsid w:val="00BB5068"/>
    <w:rsid w:val="00BB7AE8"/>
    <w:rsid w:val="00BC6356"/>
    <w:rsid w:val="00BD0481"/>
    <w:rsid w:val="00BD4447"/>
    <w:rsid w:val="00BD4CB6"/>
    <w:rsid w:val="00BE2623"/>
    <w:rsid w:val="00BE3923"/>
    <w:rsid w:val="00BE4BF0"/>
    <w:rsid w:val="00BE5EE5"/>
    <w:rsid w:val="00BE68EE"/>
    <w:rsid w:val="00BE7F63"/>
    <w:rsid w:val="00BF45FB"/>
    <w:rsid w:val="00BF73B5"/>
    <w:rsid w:val="00C036BC"/>
    <w:rsid w:val="00C123B1"/>
    <w:rsid w:val="00C21071"/>
    <w:rsid w:val="00C2398C"/>
    <w:rsid w:val="00C25569"/>
    <w:rsid w:val="00C27366"/>
    <w:rsid w:val="00C4285A"/>
    <w:rsid w:val="00C63AA8"/>
    <w:rsid w:val="00C644C8"/>
    <w:rsid w:val="00C75770"/>
    <w:rsid w:val="00C7783C"/>
    <w:rsid w:val="00C81210"/>
    <w:rsid w:val="00CA5F14"/>
    <w:rsid w:val="00CA6B58"/>
    <w:rsid w:val="00CB1AE6"/>
    <w:rsid w:val="00CB3ED4"/>
    <w:rsid w:val="00CB3F86"/>
    <w:rsid w:val="00CC596D"/>
    <w:rsid w:val="00CD34F0"/>
    <w:rsid w:val="00CE0954"/>
    <w:rsid w:val="00CF11F7"/>
    <w:rsid w:val="00D12ED2"/>
    <w:rsid w:val="00D1323F"/>
    <w:rsid w:val="00D202BA"/>
    <w:rsid w:val="00D22F6D"/>
    <w:rsid w:val="00D251AC"/>
    <w:rsid w:val="00D43766"/>
    <w:rsid w:val="00D44F4A"/>
    <w:rsid w:val="00D46FBD"/>
    <w:rsid w:val="00D47CCF"/>
    <w:rsid w:val="00D50EA9"/>
    <w:rsid w:val="00D55E7E"/>
    <w:rsid w:val="00D57447"/>
    <w:rsid w:val="00D6457B"/>
    <w:rsid w:val="00D66DEC"/>
    <w:rsid w:val="00D71A41"/>
    <w:rsid w:val="00D7606C"/>
    <w:rsid w:val="00D768A4"/>
    <w:rsid w:val="00D92F52"/>
    <w:rsid w:val="00DA753F"/>
    <w:rsid w:val="00DB14FF"/>
    <w:rsid w:val="00DB564F"/>
    <w:rsid w:val="00DC182C"/>
    <w:rsid w:val="00DC5754"/>
    <w:rsid w:val="00DD34A3"/>
    <w:rsid w:val="00DD3E12"/>
    <w:rsid w:val="00DD6056"/>
    <w:rsid w:val="00DE2DCE"/>
    <w:rsid w:val="00DE7C6A"/>
    <w:rsid w:val="00DF2857"/>
    <w:rsid w:val="00DF782B"/>
    <w:rsid w:val="00E03AEF"/>
    <w:rsid w:val="00E102DE"/>
    <w:rsid w:val="00E2222D"/>
    <w:rsid w:val="00E24825"/>
    <w:rsid w:val="00E30D13"/>
    <w:rsid w:val="00E42093"/>
    <w:rsid w:val="00E46908"/>
    <w:rsid w:val="00E522AD"/>
    <w:rsid w:val="00E60777"/>
    <w:rsid w:val="00E64103"/>
    <w:rsid w:val="00E76CD1"/>
    <w:rsid w:val="00E814AF"/>
    <w:rsid w:val="00EB35D3"/>
    <w:rsid w:val="00EB68F3"/>
    <w:rsid w:val="00EE4AD8"/>
    <w:rsid w:val="00F139AC"/>
    <w:rsid w:val="00F21EAC"/>
    <w:rsid w:val="00F25713"/>
    <w:rsid w:val="00F3243D"/>
    <w:rsid w:val="00F34FD0"/>
    <w:rsid w:val="00F46D0D"/>
    <w:rsid w:val="00F46FA9"/>
    <w:rsid w:val="00F617AA"/>
    <w:rsid w:val="00F85375"/>
    <w:rsid w:val="00F8785B"/>
    <w:rsid w:val="00F92B59"/>
    <w:rsid w:val="00F948BC"/>
    <w:rsid w:val="00F960CF"/>
    <w:rsid w:val="00FA0948"/>
    <w:rsid w:val="00FA10A3"/>
    <w:rsid w:val="00FA1226"/>
    <w:rsid w:val="00FA3A58"/>
    <w:rsid w:val="00FD09D8"/>
    <w:rsid w:val="00FE631F"/>
    <w:rsid w:val="00FF2318"/>
    <w:rsid w:val="00FF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0798B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E2DCE"/>
    <w:rPr>
      <w:sz w:val="20"/>
      <w:szCs w:val="20"/>
    </w:rPr>
  </w:style>
  <w:style w:type="character" w:customStyle="1" w:styleId="TekstprzypisukocowegoZnak">
    <w:name w:val="Tekst przypisu końcowego Znak"/>
    <w:basedOn w:val="Domylnaczcionkaakapitu"/>
    <w:link w:val="Tekstprzypisukocowego"/>
    <w:uiPriority w:val="99"/>
    <w:semiHidden/>
    <w:rsid w:val="00DE2DCE"/>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E2DCE"/>
    <w:rPr>
      <w:vertAlign w:val="superscript"/>
    </w:rPr>
  </w:style>
  <w:style w:type="paragraph" w:styleId="Tekstprzypisudolnego">
    <w:name w:val="footnote text"/>
    <w:basedOn w:val="Normalny"/>
    <w:link w:val="TekstprzypisudolnegoZnak"/>
    <w:uiPriority w:val="99"/>
    <w:semiHidden/>
    <w:unhideWhenUsed/>
    <w:rsid w:val="00D50EA9"/>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D50EA9"/>
    <w:rPr>
      <w:sz w:val="20"/>
      <w:szCs w:val="20"/>
    </w:rPr>
  </w:style>
  <w:style w:type="character" w:styleId="Odwoanieprzypisudolnego">
    <w:name w:val="footnote reference"/>
    <w:basedOn w:val="Domylnaczcionkaakapitu"/>
    <w:uiPriority w:val="99"/>
    <w:semiHidden/>
    <w:unhideWhenUsed/>
    <w:rsid w:val="00D50EA9"/>
    <w:rPr>
      <w:vertAlign w:val="superscript"/>
    </w:rPr>
  </w:style>
  <w:style w:type="character" w:styleId="UyteHipercze">
    <w:name w:val="FollowedHyperlink"/>
    <w:basedOn w:val="Domylnaczcionkaakapitu"/>
    <w:uiPriority w:val="99"/>
    <w:semiHidden/>
    <w:unhideWhenUsed/>
    <w:rsid w:val="004033C2"/>
    <w:rPr>
      <w:color w:val="954F72" w:themeColor="followedHyperlink"/>
      <w:u w:val="single"/>
    </w:rPr>
  </w:style>
  <w:style w:type="paragraph" w:customStyle="1" w:styleId="xmsonormal">
    <w:name w:val="x_msonormal"/>
    <w:basedOn w:val="Normalny"/>
    <w:rsid w:val="00AB2379"/>
    <w:pPr>
      <w:spacing w:before="100" w:beforeAutospacing="1" w:after="100" w:afterAutospacing="1"/>
    </w:pPr>
    <w:rPr>
      <w:rFonts w:ascii="Times New Roman" w:hAnsi="Times New Roman"/>
      <w:sz w:val="24"/>
      <w:szCs w:val="24"/>
      <w:lang w:eastAsia="pl-PL"/>
    </w:rPr>
  </w:style>
  <w:style w:type="paragraph" w:styleId="Poprawka">
    <w:name w:val="Revision"/>
    <w:hidden/>
    <w:uiPriority w:val="99"/>
    <w:semiHidden/>
    <w:rsid w:val="00823536"/>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6F7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228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se.uokik.gov.pl/faq/" TargetMode="External"/><Relationship Id="rId13" Type="http://schemas.openxmlformats.org/officeDocument/2006/relationships/hyperlink" Target="https://rf.gov.pl/istotne-poglad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f.gov.pl/postepowania-interwencyj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f.gov.pl/jak-pomaga-rzecznik-finansowy/por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aktualnosci.php?news_id=18708" TargetMode="External"/><Relationship Id="rId5" Type="http://schemas.openxmlformats.org/officeDocument/2006/relationships/webSettings" Target="webSettings.xml"/><Relationship Id="rId15" Type="http://schemas.openxmlformats.org/officeDocument/2006/relationships/hyperlink" Target="https://uokik.gov.pl/pomoc.php" TargetMode="External"/><Relationship Id="rId10" Type="http://schemas.openxmlformats.org/officeDocument/2006/relationships/hyperlink" Target="https://uokik.gov.pl/aktualnosci.php?news_id=176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okik.gov.pl/download.php?plik=26783" TargetMode="External"/><Relationship Id="rId14" Type="http://schemas.openxmlformats.org/officeDocument/2006/relationships/hyperlink" Target="mailto:porady@dlakonsumentow.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1C4DF090-A878-48FF-BA9A-2CD91D7F42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1251</Words>
  <Characters>7512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2019-03-06T14:11:00Z</cp:lastPrinted>
  <dcterms:created xsi:type="dcterms:W3CDTF">2022-11-16T14:51:00Z</dcterms:created>
  <dcterms:modified xsi:type="dcterms:W3CDTF">2022-11-16T15:38:00Z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c5afddbb-e1ea-4e34-a514-8e104f0fd2f6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