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BED30" w14:textId="77777777" w:rsidR="00386E52" w:rsidRDefault="00386E52" w:rsidP="00386E5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PREZES UOKIK WYDAŁ DWIE DECYZJE W SPRAWIE PRAKTYK ALLEGRO </w:t>
      </w:r>
    </w:p>
    <w:p w14:paraId="1C773B82" w14:textId="4664E952" w:rsidR="00386E52" w:rsidRPr="00703E88" w:rsidRDefault="00386E52" w:rsidP="00386E52">
      <w:pPr>
        <w:pStyle w:val="Akapitzlist"/>
        <w:numPr>
          <w:ilvl w:val="0"/>
          <w:numId w:val="35"/>
        </w:numPr>
        <w:spacing w:line="360" w:lineRule="auto"/>
        <w:jc w:val="both"/>
        <w:rPr>
          <w:rFonts w:eastAsiaTheme="minorHAnsi" w:cstheme="minorBidi"/>
          <w:b/>
          <w:sz w:val="22"/>
          <w:szCs w:val="20"/>
          <w:lang w:eastAsia="pl-PL"/>
        </w:rPr>
      </w:pPr>
      <w:r w:rsidRPr="00703E88">
        <w:rPr>
          <w:rFonts w:eastAsiaTheme="minorHAnsi" w:cstheme="minorBidi"/>
          <w:b/>
          <w:sz w:val="22"/>
          <w:szCs w:val="20"/>
          <w:lang w:eastAsia="pl-PL"/>
        </w:rPr>
        <w:t>Prezes UOKiK Tomasz Chró</w:t>
      </w:r>
      <w:r>
        <w:rPr>
          <w:rFonts w:eastAsiaTheme="minorHAnsi" w:cstheme="minorBidi"/>
          <w:b/>
          <w:sz w:val="22"/>
          <w:szCs w:val="20"/>
          <w:lang w:eastAsia="pl-PL"/>
        </w:rPr>
        <w:t>s</w:t>
      </w:r>
      <w:r w:rsidRPr="00703E88">
        <w:rPr>
          <w:rFonts w:eastAsiaTheme="minorHAnsi" w:cstheme="minorBidi"/>
          <w:b/>
          <w:sz w:val="22"/>
          <w:szCs w:val="20"/>
          <w:lang w:eastAsia="pl-PL"/>
        </w:rPr>
        <w:t xml:space="preserve">tny wydał dwie decyzje, w których nałożył łącznie  </w:t>
      </w:r>
      <w:r w:rsidR="00786CB8">
        <w:rPr>
          <w:rFonts w:eastAsiaTheme="minorHAnsi" w:cstheme="minorBidi"/>
          <w:b/>
          <w:sz w:val="22"/>
          <w:szCs w:val="20"/>
          <w:lang w:eastAsia="pl-PL"/>
        </w:rPr>
        <w:t>ponad 210</w:t>
      </w:r>
      <w:r w:rsidRPr="00C97A5B">
        <w:rPr>
          <w:rFonts w:eastAsiaTheme="minorHAnsi" w:cstheme="minorBidi"/>
          <w:b/>
          <w:sz w:val="22"/>
          <w:szCs w:val="20"/>
          <w:lang w:eastAsia="pl-PL"/>
        </w:rPr>
        <w:t xml:space="preserve"> mln</w:t>
      </w:r>
      <w:r w:rsidRPr="00703E88">
        <w:rPr>
          <w:rFonts w:eastAsiaTheme="minorHAnsi" w:cstheme="minorBidi"/>
          <w:b/>
          <w:sz w:val="22"/>
          <w:szCs w:val="20"/>
          <w:lang w:eastAsia="pl-PL"/>
        </w:rPr>
        <w:t xml:space="preserve"> zł kar na spółkę Allegro.</w:t>
      </w:r>
    </w:p>
    <w:p w14:paraId="2532A160" w14:textId="5E33DDE1" w:rsidR="00386E52" w:rsidRPr="00703E88" w:rsidRDefault="00386E52" w:rsidP="00386E52">
      <w:pPr>
        <w:numPr>
          <w:ilvl w:val="0"/>
          <w:numId w:val="35"/>
        </w:numPr>
        <w:spacing w:after="240" w:line="360" w:lineRule="auto"/>
        <w:contextualSpacing/>
        <w:jc w:val="both"/>
        <w:rPr>
          <w:rFonts w:eastAsiaTheme="minorHAnsi" w:cstheme="minorBidi"/>
          <w:b/>
          <w:sz w:val="22"/>
          <w:szCs w:val="20"/>
          <w:lang w:eastAsia="pl-PL"/>
        </w:rPr>
      </w:pPr>
      <w:r>
        <w:rPr>
          <w:rFonts w:eastAsiaTheme="minorHAnsi" w:cstheme="minorBidi"/>
          <w:b/>
          <w:sz w:val="22"/>
          <w:szCs w:val="20"/>
          <w:lang w:eastAsia="pl-PL"/>
        </w:rPr>
        <w:t xml:space="preserve">Pierwsza z decyzji dotyczy złamania reguł konkurencji. Przedsiębiorca w niedozwolony sposób wykorzystywał pozycję rynkową, faworyzując </w:t>
      </w:r>
      <w:r w:rsidR="0083520B">
        <w:rPr>
          <w:rFonts w:eastAsiaTheme="minorHAnsi" w:cstheme="minorBidi"/>
          <w:b/>
          <w:sz w:val="22"/>
          <w:szCs w:val="20"/>
          <w:lang w:eastAsia="pl-PL"/>
        </w:rPr>
        <w:t xml:space="preserve">własny </w:t>
      </w:r>
      <w:r>
        <w:rPr>
          <w:rFonts w:eastAsiaTheme="minorHAnsi" w:cstheme="minorBidi"/>
          <w:b/>
          <w:sz w:val="22"/>
          <w:szCs w:val="20"/>
          <w:lang w:eastAsia="pl-PL"/>
        </w:rPr>
        <w:t>sklep internetowy kosztem konkurencyjnych sprzedawców</w:t>
      </w:r>
      <w:r w:rsidR="0083520B">
        <w:rPr>
          <w:rFonts w:eastAsiaTheme="minorHAnsi" w:cstheme="minorBidi"/>
          <w:b/>
          <w:sz w:val="22"/>
          <w:szCs w:val="20"/>
          <w:lang w:eastAsia="pl-PL"/>
        </w:rPr>
        <w:t xml:space="preserve"> na platformie allegro.pl</w:t>
      </w:r>
      <w:r>
        <w:rPr>
          <w:rFonts w:eastAsiaTheme="minorHAnsi" w:cstheme="minorBidi"/>
          <w:b/>
          <w:sz w:val="22"/>
          <w:szCs w:val="20"/>
          <w:lang w:eastAsia="pl-PL"/>
        </w:rPr>
        <w:t>.</w:t>
      </w:r>
    </w:p>
    <w:p w14:paraId="2265ADBA" w14:textId="1E9893C4" w:rsidR="00386E52" w:rsidRDefault="00386E52" w:rsidP="00386E52">
      <w:pPr>
        <w:numPr>
          <w:ilvl w:val="0"/>
          <w:numId w:val="35"/>
        </w:numPr>
        <w:spacing w:after="240" w:line="360" w:lineRule="auto"/>
        <w:contextualSpacing/>
        <w:jc w:val="both"/>
        <w:rPr>
          <w:rFonts w:eastAsiaTheme="minorHAnsi" w:cstheme="minorBidi"/>
          <w:b/>
          <w:sz w:val="22"/>
          <w:szCs w:val="20"/>
          <w:lang w:eastAsia="pl-PL"/>
        </w:rPr>
      </w:pPr>
      <w:r>
        <w:rPr>
          <w:rFonts w:eastAsiaTheme="minorHAnsi" w:cstheme="minorBidi"/>
          <w:b/>
          <w:sz w:val="22"/>
          <w:szCs w:val="20"/>
          <w:lang w:eastAsia="pl-PL"/>
        </w:rPr>
        <w:t xml:space="preserve">Drugie rozstrzygnięcie dotyczy ochrony konsumentów i bezprawnego przyznania sobie przez spółkę możliwości zmiany regulaminów, m.in. dotyczących usługi </w:t>
      </w:r>
      <w:r w:rsidRPr="00703E88">
        <w:rPr>
          <w:rFonts w:eastAsiaTheme="minorHAnsi" w:cstheme="minorBidi"/>
          <w:b/>
          <w:i/>
          <w:sz w:val="22"/>
          <w:szCs w:val="20"/>
          <w:lang w:eastAsia="pl-PL"/>
        </w:rPr>
        <w:t>Smart</w:t>
      </w:r>
      <w:r>
        <w:rPr>
          <w:rFonts w:eastAsiaTheme="minorHAnsi" w:cstheme="minorBidi"/>
          <w:b/>
          <w:i/>
          <w:sz w:val="22"/>
          <w:szCs w:val="20"/>
          <w:lang w:eastAsia="pl-PL"/>
        </w:rPr>
        <w:t>.</w:t>
      </w:r>
    </w:p>
    <w:p w14:paraId="31C687D8" w14:textId="77777777" w:rsidR="00386E52" w:rsidRPr="00A27DA4" w:rsidRDefault="00386E52" w:rsidP="00386E52">
      <w:pPr>
        <w:spacing w:after="240" w:line="360" w:lineRule="auto"/>
        <w:ind w:left="720"/>
        <w:contextualSpacing/>
        <w:jc w:val="both"/>
        <w:rPr>
          <w:rFonts w:eastAsiaTheme="minorHAnsi" w:cstheme="minorBidi"/>
          <w:b/>
          <w:sz w:val="22"/>
          <w:szCs w:val="20"/>
          <w:lang w:eastAsia="pl-PL"/>
        </w:rPr>
      </w:pPr>
    </w:p>
    <w:p w14:paraId="1FAE47A2" w14:textId="535B95EB" w:rsidR="009C4F39" w:rsidRPr="009C4F39" w:rsidRDefault="00386E52" w:rsidP="00386E52">
      <w:pPr>
        <w:spacing w:after="240" w:line="360" w:lineRule="auto"/>
        <w:jc w:val="both"/>
        <w:rPr>
          <w:b/>
          <w:i/>
          <w:sz w:val="22"/>
        </w:rPr>
      </w:pPr>
      <w:r w:rsidRPr="00A27DA4">
        <w:rPr>
          <w:b/>
          <w:sz w:val="22"/>
        </w:rPr>
        <w:t xml:space="preserve">[Warszawa, </w:t>
      </w:r>
      <w:r w:rsidRPr="00C97A5B">
        <w:rPr>
          <w:b/>
          <w:sz w:val="22"/>
        </w:rPr>
        <w:t>29 grudnia 2022 r.</w:t>
      </w:r>
      <w:r>
        <w:rPr>
          <w:b/>
          <w:sz w:val="22"/>
        </w:rPr>
        <w:t xml:space="preserve">] </w:t>
      </w:r>
      <w:r w:rsidR="009C4F39" w:rsidRPr="009C4F39">
        <w:rPr>
          <w:sz w:val="22"/>
        </w:rPr>
        <w:t>Prezes UOKiK analizował praktyki Allegro zarówno pod kątem ochrony konkurencji, jak i konsumentów. Pierwsza z wydanych decyzji dotyczy nadużywania pozycji dominującej wobec innych przedsiębiorców, druga stosowania klauzul abuzywnych w umowach z konsumentami.</w:t>
      </w:r>
    </w:p>
    <w:p w14:paraId="7801B7E4" w14:textId="50BADB98" w:rsidR="009C4F39" w:rsidRDefault="009C4F39" w:rsidP="00386E52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Decyzja – ochrona konkurencji</w:t>
      </w:r>
    </w:p>
    <w:p w14:paraId="65BDE04D" w14:textId="28836DBF" w:rsidR="000B7F26" w:rsidRDefault="00386E52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3A04F9">
        <w:rPr>
          <w:sz w:val="22"/>
        </w:rPr>
        <w:t>Allegro</w:t>
      </w:r>
      <w:r w:rsidR="003A04F9" w:rsidRPr="003A04F9">
        <w:rPr>
          <w:sz w:val="22"/>
        </w:rPr>
        <w:t>, należące do</w:t>
      </w:r>
      <w:r w:rsidR="0083794A">
        <w:rPr>
          <w:sz w:val="22"/>
        </w:rPr>
        <w:t xml:space="preserve"> notowanej na giełdzie spółki Allegro.eu, a tym samym do</w:t>
      </w:r>
      <w:r w:rsidR="003A04F9" w:rsidRPr="003A04F9">
        <w:rPr>
          <w:sz w:val="22"/>
        </w:rPr>
        <w:t xml:space="preserve"> konsorcjum funduszy </w:t>
      </w:r>
      <w:r w:rsidR="003A04F9" w:rsidRPr="003A04F9">
        <w:rPr>
          <w:i/>
          <w:sz w:val="22"/>
        </w:rPr>
        <w:t>private equity</w:t>
      </w:r>
      <w:r w:rsidR="003A04F9" w:rsidRPr="003A04F9">
        <w:rPr>
          <w:sz w:val="22"/>
        </w:rPr>
        <w:t xml:space="preserve"> – Cinven, Permira i Mid Europa,</w:t>
      </w:r>
      <w:r w:rsidRPr="003A04F9">
        <w:rPr>
          <w:sz w:val="22"/>
        </w:rPr>
        <w:t xml:space="preserve"> od wielu lat </w:t>
      </w:r>
      <w:r w:rsidR="00792EB3" w:rsidRPr="003A04F9">
        <w:rPr>
          <w:sz w:val="22"/>
        </w:rPr>
        <w:t xml:space="preserve">prowadzi </w:t>
      </w:r>
      <w:r w:rsidRPr="003A04F9">
        <w:rPr>
          <w:sz w:val="22"/>
        </w:rPr>
        <w:t xml:space="preserve">najpopularniejszą w Polsce </w:t>
      </w:r>
      <w:r w:rsidR="00792EB3" w:rsidRPr="003A04F9">
        <w:rPr>
          <w:sz w:val="22"/>
        </w:rPr>
        <w:t xml:space="preserve">platformę </w:t>
      </w:r>
      <w:r w:rsidRPr="003A04F9">
        <w:rPr>
          <w:sz w:val="22"/>
        </w:rPr>
        <w:t>zakupów internetowych.</w:t>
      </w:r>
      <w:r w:rsidRPr="003A04F9">
        <w:rPr>
          <w:b/>
          <w:sz w:val="22"/>
        </w:rPr>
        <w:t xml:space="preserve"> </w:t>
      </w:r>
      <w:r w:rsidRPr="003A04F9">
        <w:rPr>
          <w:sz w:val="22"/>
        </w:rPr>
        <w:t>Posiada zdecydowaną przewagę nad innymi platformami handlu online. Dla niektórych</w:t>
      </w:r>
      <w:r w:rsidR="00B900AD" w:rsidRPr="003A04F9">
        <w:rPr>
          <w:sz w:val="22"/>
        </w:rPr>
        <w:t xml:space="preserve"> przedsiębiorców</w:t>
      </w:r>
      <w:r w:rsidR="00792EB3" w:rsidRPr="003A04F9">
        <w:rPr>
          <w:sz w:val="22"/>
        </w:rPr>
        <w:t xml:space="preserve">, zwłaszcza małych, </w:t>
      </w:r>
      <w:r w:rsidRPr="003A04F9">
        <w:rPr>
          <w:sz w:val="22"/>
        </w:rPr>
        <w:t xml:space="preserve">możliwość sprzedaży na portalu </w:t>
      </w:r>
      <w:r w:rsidR="00792EB3" w:rsidRPr="003A04F9">
        <w:rPr>
          <w:sz w:val="22"/>
        </w:rPr>
        <w:t xml:space="preserve">allegro.pl </w:t>
      </w:r>
      <w:r w:rsidRPr="003A04F9">
        <w:rPr>
          <w:sz w:val="22"/>
        </w:rPr>
        <w:t xml:space="preserve">może być jedynym sposobem na dotarcie do szerokiego kręgu klientów. </w:t>
      </w:r>
      <w:r w:rsidR="00607EDF">
        <w:rPr>
          <w:sz w:val="22"/>
        </w:rPr>
        <w:t>Allegro</w:t>
      </w:r>
      <w:r w:rsidR="00B900AD">
        <w:rPr>
          <w:sz w:val="22"/>
        </w:rPr>
        <w:t xml:space="preserve"> </w:t>
      </w:r>
      <w:r w:rsidRPr="00703E88">
        <w:rPr>
          <w:sz w:val="22"/>
        </w:rPr>
        <w:t xml:space="preserve">w </w:t>
      </w:r>
      <w:r w:rsidR="00B900AD">
        <w:rPr>
          <w:sz w:val="22"/>
        </w:rPr>
        <w:t>relacjach</w:t>
      </w:r>
      <w:r w:rsidR="00B900AD" w:rsidRPr="00703E88">
        <w:rPr>
          <w:sz w:val="22"/>
        </w:rPr>
        <w:t xml:space="preserve"> </w:t>
      </w:r>
      <w:r w:rsidRPr="00703E88">
        <w:rPr>
          <w:sz w:val="22"/>
        </w:rPr>
        <w:t>z</w:t>
      </w:r>
      <w:r w:rsidR="00B900AD">
        <w:rPr>
          <w:sz w:val="22"/>
        </w:rPr>
        <w:t>e</w:t>
      </w:r>
      <w:r w:rsidRPr="00703E88">
        <w:rPr>
          <w:sz w:val="22"/>
        </w:rPr>
        <w:t xml:space="preserve"> sprzedawcami </w:t>
      </w:r>
      <w:r w:rsidR="00B900AD">
        <w:rPr>
          <w:sz w:val="22"/>
        </w:rPr>
        <w:t xml:space="preserve">działającymi na platformie allegro.pl </w:t>
      </w:r>
      <w:r w:rsidRPr="00703E88">
        <w:rPr>
          <w:sz w:val="22"/>
        </w:rPr>
        <w:t>pełni podwójn</w:t>
      </w:r>
      <w:r>
        <w:rPr>
          <w:sz w:val="22"/>
        </w:rPr>
        <w:t>ą</w:t>
      </w:r>
      <w:r w:rsidRPr="00703E88">
        <w:rPr>
          <w:sz w:val="22"/>
        </w:rPr>
        <w:t xml:space="preserve"> </w:t>
      </w:r>
      <w:r>
        <w:rPr>
          <w:sz w:val="22"/>
        </w:rPr>
        <w:t>funkcj</w:t>
      </w:r>
      <w:r w:rsidRPr="00703E88">
        <w:rPr>
          <w:sz w:val="22"/>
        </w:rPr>
        <w:t xml:space="preserve">ę. Z 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jednej strony jest platformą pośredniczącą w handlu elektronicznym, natomiast z drugiej rywalizuje na tej platformie z innymi sprzedawcami, w szczególności poprzez własny sklep internetowy </w:t>
      </w:r>
      <w:r w:rsidRPr="00703E88">
        <w:rPr>
          <w:sz w:val="22"/>
        </w:rPr>
        <w:t xml:space="preserve">– 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>Oficjalny Sklep Allegro</w:t>
      </w:r>
      <w:r w:rsid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 (OSA)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. </w:t>
      </w:r>
      <w:r w:rsidR="000B7F26" w:rsidRPr="000B7F26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</w:p>
    <w:p w14:paraId="4DF93AE4" w14:textId="06245DCE" w:rsidR="00FD784A" w:rsidRDefault="00FD784A" w:rsidP="00FD784A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Spółka, samodzielnie prowadząc działalność sprzedażową na </w:t>
      </w:r>
      <w:r w:rsidR="00607EDF"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latformie, w szczególności za pośrednictwem OSA, była największym sprzedawcą na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>latformie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 allegro.pl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. Allegro osiągnęło rolę lidera w sprzedaży detalicznej na </w:t>
      </w:r>
      <w:r w:rsidR="004934E6"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>latformie, pomimo braku doświadczenia w tym zakresie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. P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ozycję tę </w:t>
      </w:r>
      <w:r w:rsidR="003A04F9">
        <w:rPr>
          <w:rFonts w:cs="Tahoma"/>
          <w:iCs/>
          <w:color w:val="000000" w:themeColor="text1"/>
          <w:sz w:val="22"/>
          <w:shd w:val="clear" w:color="auto" w:fill="FFFFFF"/>
        </w:rPr>
        <w:t>spół</w:t>
      </w:r>
      <w:r w:rsidR="004934E6">
        <w:rPr>
          <w:rFonts w:cs="Tahoma"/>
          <w:iCs/>
          <w:color w:val="000000" w:themeColor="text1"/>
          <w:sz w:val="22"/>
          <w:shd w:val="clear" w:color="auto" w:fill="FFFFFF"/>
        </w:rPr>
        <w:t>k</w:t>
      </w:r>
      <w:r w:rsidR="003A04F9">
        <w:rPr>
          <w:rFonts w:cs="Tahoma"/>
          <w:iCs/>
          <w:color w:val="000000" w:themeColor="text1"/>
          <w:sz w:val="22"/>
          <w:shd w:val="clear" w:color="auto" w:fill="FFFFFF"/>
        </w:rPr>
        <w:t>a osiągnęła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 już w 2016 r.,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 uzyskując </w:t>
      </w:r>
      <w:r w:rsidR="004934E6">
        <w:rPr>
          <w:rFonts w:cs="Tahoma"/>
          <w:iCs/>
          <w:color w:val="000000" w:themeColor="text1"/>
          <w:sz w:val="22"/>
          <w:shd w:val="clear" w:color="auto" w:fill="FFFFFF"/>
        </w:rPr>
        <w:t xml:space="preserve">około 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>1</w:t>
      </w:r>
      <w:r w:rsidR="004934E6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AC5881">
        <w:rPr>
          <w:rFonts w:cs="Tahoma"/>
          <w:iCs/>
          <w:color w:val="000000" w:themeColor="text1"/>
          <w:sz w:val="22"/>
          <w:shd w:val="clear" w:color="auto" w:fill="FFFFFF"/>
        </w:rPr>
        <w:t xml:space="preserve">proc. 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udział w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sprzedaży </w:t>
      </w:r>
      <w:r w:rsidR="003A04F9">
        <w:rPr>
          <w:rFonts w:cs="Tahoma"/>
          <w:iCs/>
          <w:color w:val="000000" w:themeColor="text1"/>
          <w:sz w:val="22"/>
          <w:shd w:val="clear" w:color="auto" w:fill="FFFFFF"/>
        </w:rPr>
        <w:t xml:space="preserve">detalicznej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na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="003A04F9">
        <w:rPr>
          <w:rFonts w:cs="Tahoma"/>
          <w:iCs/>
          <w:color w:val="000000" w:themeColor="text1"/>
          <w:sz w:val="22"/>
          <w:shd w:val="clear" w:color="auto" w:fill="FFFFFF"/>
        </w:rPr>
        <w:t>latformie allegro.pl</w:t>
      </w:r>
      <w:r w:rsidRPr="007C0D52">
        <w:rPr>
          <w:rFonts w:cs="Tahoma"/>
          <w:iCs/>
          <w:color w:val="000000" w:themeColor="text1"/>
          <w:sz w:val="22"/>
          <w:shd w:val="clear" w:color="auto" w:fill="FFFFFF"/>
        </w:rPr>
        <w:t>.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Pr="00FD784A">
        <w:rPr>
          <w:rFonts w:cs="Tahoma"/>
          <w:iCs/>
          <w:color w:val="000000" w:themeColor="text1"/>
          <w:sz w:val="22"/>
          <w:shd w:val="clear" w:color="auto" w:fill="FFFFFF"/>
        </w:rPr>
        <w:t xml:space="preserve">Celem Spółki było osiągnięcie znacznej skali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lastRenderedPageBreak/>
        <w:t xml:space="preserve">własnej </w:t>
      </w:r>
      <w:r w:rsidRPr="00FD784A">
        <w:rPr>
          <w:rFonts w:cs="Tahoma"/>
          <w:iCs/>
          <w:color w:val="000000" w:themeColor="text1"/>
          <w:sz w:val="22"/>
          <w:shd w:val="clear" w:color="auto" w:fill="FFFFFF"/>
        </w:rPr>
        <w:t>działalności sprzedażowej oraz zwiększenie ogólnych przychodów i rentowności Allegro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.</w:t>
      </w:r>
      <w:r w:rsidR="003A04F9">
        <w:rPr>
          <w:rFonts w:cs="Tahoma"/>
          <w:iCs/>
          <w:color w:val="000000" w:themeColor="text1"/>
          <w:sz w:val="22"/>
          <w:shd w:val="clear" w:color="auto" w:fill="FFFFFF"/>
        </w:rPr>
        <w:t xml:space="preserve"> Oficjalny Sklep Allegro, według planów Allegro, miał być również jednym z największych sklepów internetowych w Polsce.</w:t>
      </w:r>
    </w:p>
    <w:p w14:paraId="28564A0E" w14:textId="7C5C82CC" w:rsidR="00386E52" w:rsidRDefault="00607EDF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o skargach sprzedawców konkurujących z Allegro oraz </w:t>
      </w:r>
      <w:r w:rsidR="00B900AD">
        <w:rPr>
          <w:rFonts w:cs="Tahoma"/>
          <w:iCs/>
          <w:color w:val="000000" w:themeColor="text1"/>
          <w:sz w:val="22"/>
          <w:shd w:val="clear" w:color="auto" w:fill="FFFFFF"/>
        </w:rPr>
        <w:t xml:space="preserve">w wyniku 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własnych </w:t>
      </w:r>
      <w:r w:rsidR="00B900AD">
        <w:rPr>
          <w:rFonts w:cs="Tahoma"/>
          <w:iCs/>
          <w:color w:val="000000" w:themeColor="text1"/>
          <w:sz w:val="22"/>
          <w:shd w:val="clear" w:color="auto" w:fill="FFFFFF"/>
        </w:rPr>
        <w:t xml:space="preserve">obserwacji 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>UOKiK</w:t>
      </w:r>
      <w:r w:rsidR="006633DB">
        <w:rPr>
          <w:rFonts w:cs="Tahoma"/>
          <w:iCs/>
          <w:color w:val="000000" w:themeColor="text1"/>
          <w:sz w:val="22"/>
          <w:shd w:val="clear" w:color="auto" w:fill="FFFFFF"/>
        </w:rPr>
        <w:t xml:space="preserve"> oraz po przeprowadzeniu przeszukania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 zostało </w:t>
      </w:r>
      <w:hyperlink r:id="rId9" w:history="1">
        <w:r w:rsidR="00386E52" w:rsidRPr="00675112">
          <w:rPr>
            <w:rStyle w:val="Hipercze"/>
            <w:rFonts w:cs="Tahoma"/>
            <w:iCs/>
            <w:sz w:val="22"/>
            <w:shd w:val="clear" w:color="auto" w:fill="FFFFFF"/>
          </w:rPr>
          <w:t>wszczęte postępowanie</w:t>
        </w:r>
      </w:hyperlink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 antymonopolow</w:t>
      </w:r>
      <w:r w:rsidR="00A75F29">
        <w:rPr>
          <w:rFonts w:cs="Tahoma"/>
          <w:iCs/>
          <w:color w:val="000000" w:themeColor="text1"/>
          <w:sz w:val="22"/>
          <w:shd w:val="clear" w:color="auto" w:fill="FFFFFF"/>
        </w:rPr>
        <w:t>e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386E52" w:rsidRPr="00703E88">
        <w:rPr>
          <w:sz w:val="22"/>
        </w:rPr>
        <w:t xml:space="preserve">przeciwko </w:t>
      </w:r>
      <w:r w:rsidR="00386E52">
        <w:rPr>
          <w:sz w:val="22"/>
        </w:rPr>
        <w:t>spółce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. </w:t>
      </w:r>
      <w:r w:rsidR="00386E52" w:rsidRPr="00703E88">
        <w:rPr>
          <w:sz w:val="22"/>
        </w:rPr>
        <w:t xml:space="preserve">Potwierdziło ono, że </w:t>
      </w:r>
      <w:r w:rsidR="00386E52">
        <w:rPr>
          <w:sz w:val="22"/>
        </w:rPr>
        <w:t>Allegro</w:t>
      </w:r>
      <w:r w:rsidR="00386E52" w:rsidRPr="00703E88">
        <w:rPr>
          <w:sz w:val="22"/>
        </w:rPr>
        <w:t xml:space="preserve"> w niedozw</w:t>
      </w:r>
      <w:r w:rsidR="00386E52">
        <w:rPr>
          <w:sz w:val="22"/>
        </w:rPr>
        <w:t>o</w:t>
      </w:r>
      <w:r w:rsidR="00386E52" w:rsidRPr="00703E88">
        <w:rPr>
          <w:sz w:val="22"/>
        </w:rPr>
        <w:t xml:space="preserve">lony sposób </w:t>
      </w:r>
      <w:r w:rsidR="00386E52">
        <w:rPr>
          <w:sz w:val="22"/>
        </w:rPr>
        <w:t>wykorzystywało</w:t>
      </w:r>
      <w:r w:rsidR="00386E52" w:rsidRPr="00703E88">
        <w:rPr>
          <w:sz w:val="22"/>
        </w:rPr>
        <w:t xml:space="preserve"> swoją pozycję na rynku</w:t>
      </w:r>
      <w:r w:rsidR="00386E52">
        <w:rPr>
          <w:sz w:val="22"/>
        </w:rPr>
        <w:t>.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</w:p>
    <w:p w14:paraId="3277221E" w14:textId="1A276C02" w:rsidR="00DE30FA" w:rsidRPr="00703E88" w:rsidRDefault="00DE30FA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Prezes UOKiK ocenił, że 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 xml:space="preserve">Allegro posiada </w:t>
      </w:r>
      <w:r w:rsidR="00CD2DD0">
        <w:rPr>
          <w:rFonts w:cs="Tahoma"/>
          <w:iCs/>
          <w:color w:val="000000" w:themeColor="text1"/>
          <w:sz w:val="22"/>
          <w:shd w:val="clear" w:color="auto" w:fill="FFFFFF"/>
        </w:rPr>
        <w:t>pozycję dominującą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 xml:space="preserve"> mierzoną nie tylko na podstawie osiągniętego obrotu z tytułu dokonywanych na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>latformie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 allegro.pl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 xml:space="preserve"> transakcji, ale również przy uwzględnieniu wysokości dochodu z tytułu usług świadczonych na rzecz zewnętrznych sprzedawców obecnych na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platformie a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>llegro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.pl</w:t>
      </w:r>
      <w:r w:rsidRPr="00DE30FA">
        <w:rPr>
          <w:rFonts w:cs="Tahoma"/>
          <w:iCs/>
          <w:color w:val="000000" w:themeColor="text1"/>
          <w:sz w:val="22"/>
          <w:shd w:val="clear" w:color="auto" w:fill="FFFFFF"/>
        </w:rPr>
        <w:t xml:space="preserve"> oraz platformach konkurencyjnych.</w:t>
      </w:r>
    </w:p>
    <w:p w14:paraId="1163B3BC" w14:textId="35E522BF" w:rsidR="00386E52" w:rsidRPr="00703E88" w:rsidRDefault="00386E52" w:rsidP="00386E52">
      <w:pPr>
        <w:spacing w:after="240" w:line="360" w:lineRule="auto"/>
        <w:jc w:val="both"/>
        <w:rPr>
          <w:rFonts w:eastAsiaTheme="minorHAnsi" w:cstheme="minorBidi"/>
          <w:b/>
          <w:sz w:val="22"/>
          <w:lang w:eastAsia="pl-PL"/>
        </w:rPr>
      </w:pP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- </w:t>
      </w:r>
      <w:r w:rsidR="00B900AD" w:rsidRPr="00703E88">
        <w:rPr>
          <w:rFonts w:cs="Tahoma"/>
          <w:i/>
          <w:iCs/>
          <w:color w:val="000000" w:themeColor="text1"/>
          <w:sz w:val="22"/>
          <w:shd w:val="clear" w:color="auto" w:fill="FFFFFF"/>
        </w:rPr>
        <w:t>Spółka</w:t>
      </w:r>
      <w:r w:rsidRPr="00703E88"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faworyzowała </w:t>
      </w:r>
      <w:r>
        <w:rPr>
          <w:rFonts w:cs="Tahoma"/>
          <w:i/>
          <w:iCs/>
          <w:color w:val="000000" w:themeColor="text1"/>
          <w:sz w:val="22"/>
          <w:shd w:val="clear" w:color="auto" w:fill="FFFFFF"/>
        </w:rPr>
        <w:t>własny sklep internetowy</w:t>
      </w:r>
      <w:r w:rsidR="006934C5"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(Oficjalny Sklep Allegro)</w:t>
      </w:r>
      <w:r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na platformie </w:t>
      </w:r>
      <w:r w:rsidR="00745CAF">
        <w:rPr>
          <w:rFonts w:cs="Tahoma"/>
          <w:i/>
          <w:iCs/>
          <w:color w:val="000000" w:themeColor="text1"/>
          <w:sz w:val="22"/>
          <w:shd w:val="clear" w:color="auto" w:fill="FFFFFF"/>
        </w:rPr>
        <w:t>działającej pod domeną a</w:t>
      </w:r>
      <w:r>
        <w:rPr>
          <w:rFonts w:cs="Tahoma"/>
          <w:i/>
          <w:iCs/>
          <w:color w:val="000000" w:themeColor="text1"/>
          <w:sz w:val="22"/>
          <w:shd w:val="clear" w:color="auto" w:fill="FFFFFF"/>
        </w:rPr>
        <w:t>llegro</w:t>
      </w:r>
      <w:r w:rsidR="00745CAF">
        <w:rPr>
          <w:rFonts w:cs="Tahoma"/>
          <w:i/>
          <w:iCs/>
          <w:color w:val="000000" w:themeColor="text1"/>
          <w:sz w:val="22"/>
          <w:shd w:val="clear" w:color="auto" w:fill="FFFFFF"/>
        </w:rPr>
        <w:t>.pl</w:t>
      </w:r>
      <w:r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kosztem niezależnych sprzedawców, którzy oferowali takie same lub podobne produkty. </w:t>
      </w:r>
      <w:r w:rsidRPr="00703E88">
        <w:rPr>
          <w:rFonts w:eastAsiaTheme="minorHAnsi" w:cstheme="minorBidi"/>
          <w:i/>
          <w:sz w:val="22"/>
          <w:lang w:eastAsia="pl-PL"/>
        </w:rPr>
        <w:t xml:space="preserve">Skutki tej praktyki </w:t>
      </w:r>
      <w:r w:rsidR="00745CAF">
        <w:rPr>
          <w:rFonts w:eastAsiaTheme="minorHAnsi" w:cstheme="minorBidi"/>
          <w:i/>
          <w:sz w:val="22"/>
          <w:lang w:eastAsia="pl-PL"/>
        </w:rPr>
        <w:t xml:space="preserve">mogli </w:t>
      </w:r>
      <w:r w:rsidR="00745CAF" w:rsidRPr="00703E88">
        <w:rPr>
          <w:rFonts w:eastAsiaTheme="minorHAnsi" w:cstheme="minorBidi"/>
          <w:i/>
          <w:sz w:val="22"/>
          <w:lang w:eastAsia="pl-PL"/>
        </w:rPr>
        <w:t>odczu</w:t>
      </w:r>
      <w:r w:rsidR="00745CAF">
        <w:rPr>
          <w:rFonts w:eastAsiaTheme="minorHAnsi" w:cstheme="minorBidi"/>
          <w:i/>
          <w:sz w:val="22"/>
          <w:lang w:eastAsia="pl-PL"/>
        </w:rPr>
        <w:t>ć</w:t>
      </w:r>
      <w:r w:rsidR="00745CAF" w:rsidRPr="00703E88">
        <w:rPr>
          <w:rFonts w:eastAsiaTheme="minorHAnsi" w:cstheme="minorBidi"/>
          <w:i/>
          <w:sz w:val="22"/>
          <w:lang w:eastAsia="pl-PL"/>
        </w:rPr>
        <w:t xml:space="preserve"> </w:t>
      </w:r>
      <w:r w:rsidRPr="00703E88">
        <w:rPr>
          <w:rFonts w:eastAsiaTheme="minorHAnsi" w:cstheme="minorBidi"/>
          <w:i/>
          <w:sz w:val="22"/>
          <w:lang w:eastAsia="pl-PL"/>
        </w:rPr>
        <w:t xml:space="preserve">również konsumenci, którzy </w:t>
      </w:r>
      <w:r w:rsidR="00745CAF">
        <w:rPr>
          <w:rFonts w:eastAsiaTheme="minorHAnsi" w:cstheme="minorBidi"/>
          <w:i/>
          <w:sz w:val="22"/>
          <w:lang w:eastAsia="pl-PL"/>
        </w:rPr>
        <w:t xml:space="preserve">mogli </w:t>
      </w:r>
      <w:r w:rsidR="00745CAF" w:rsidRPr="00703E88">
        <w:rPr>
          <w:rFonts w:eastAsiaTheme="minorHAnsi" w:cstheme="minorBidi"/>
          <w:i/>
          <w:sz w:val="22"/>
          <w:lang w:eastAsia="pl-PL"/>
        </w:rPr>
        <w:t>mie</w:t>
      </w:r>
      <w:r w:rsidR="00745CAF">
        <w:rPr>
          <w:rFonts w:eastAsiaTheme="minorHAnsi" w:cstheme="minorBidi"/>
          <w:i/>
          <w:sz w:val="22"/>
          <w:lang w:eastAsia="pl-PL"/>
        </w:rPr>
        <w:t>ć</w:t>
      </w:r>
      <w:r w:rsidR="00745CAF" w:rsidRPr="00703E88">
        <w:rPr>
          <w:rFonts w:eastAsiaTheme="minorHAnsi" w:cstheme="minorBidi"/>
          <w:i/>
          <w:sz w:val="22"/>
          <w:lang w:eastAsia="pl-PL"/>
        </w:rPr>
        <w:t xml:space="preserve"> </w:t>
      </w:r>
      <w:r w:rsidRPr="00703E88">
        <w:rPr>
          <w:rFonts w:eastAsiaTheme="minorHAnsi" w:cstheme="minorBidi"/>
          <w:i/>
          <w:sz w:val="22"/>
          <w:lang w:eastAsia="pl-PL"/>
        </w:rPr>
        <w:t>ograniczoną mo</w:t>
      </w:r>
      <w:r>
        <w:rPr>
          <w:rFonts w:eastAsiaTheme="minorHAnsi" w:cstheme="minorBidi"/>
          <w:i/>
          <w:sz w:val="22"/>
          <w:lang w:eastAsia="pl-PL"/>
        </w:rPr>
        <w:t>ż</w:t>
      </w:r>
      <w:r w:rsidRPr="00703E88">
        <w:rPr>
          <w:rFonts w:eastAsiaTheme="minorHAnsi" w:cstheme="minorBidi"/>
          <w:i/>
          <w:sz w:val="22"/>
          <w:lang w:eastAsia="pl-PL"/>
        </w:rPr>
        <w:t>liwoś</w:t>
      </w:r>
      <w:r>
        <w:rPr>
          <w:rFonts w:eastAsiaTheme="minorHAnsi" w:cstheme="minorBidi"/>
          <w:i/>
          <w:sz w:val="22"/>
          <w:lang w:eastAsia="pl-PL"/>
        </w:rPr>
        <w:t>ć</w:t>
      </w:r>
      <w:r w:rsidR="00745CAF">
        <w:rPr>
          <w:rFonts w:eastAsiaTheme="minorHAnsi" w:cstheme="minorBidi"/>
          <w:i/>
          <w:sz w:val="22"/>
          <w:lang w:eastAsia="pl-PL"/>
        </w:rPr>
        <w:t xml:space="preserve"> wyszukania</w:t>
      </w:r>
      <w:r w:rsidRPr="00703E88">
        <w:rPr>
          <w:rFonts w:eastAsiaTheme="minorHAnsi" w:cstheme="minorBidi"/>
          <w:i/>
          <w:sz w:val="22"/>
          <w:lang w:eastAsia="pl-PL"/>
        </w:rPr>
        <w:t xml:space="preserve"> najlepszej dla siebie oferty</w:t>
      </w:r>
      <w:r w:rsidR="00FE185C">
        <w:rPr>
          <w:rFonts w:eastAsiaTheme="minorHAnsi" w:cstheme="minorBidi"/>
          <w:i/>
          <w:sz w:val="22"/>
          <w:lang w:eastAsia="pl-PL"/>
        </w:rPr>
        <w:t xml:space="preserve">. </w:t>
      </w:r>
      <w:r w:rsidR="00FE185C" w:rsidRPr="00FE185C">
        <w:rPr>
          <w:rFonts w:eastAsiaTheme="minorHAnsi" w:cstheme="minorBidi"/>
          <w:i/>
          <w:sz w:val="22"/>
          <w:lang w:eastAsia="pl-PL"/>
        </w:rPr>
        <w:t xml:space="preserve">Spółka – zamiast podjąć działania pozwalające na optymalizację własnej działalności sprzedażowej na zasadach równej konkurencji – rozpoczęła strategię faworyzowania własnej działalności sprzedażowej, które </w:t>
      </w:r>
      <w:r w:rsidR="00D00A85">
        <w:rPr>
          <w:rFonts w:eastAsiaTheme="minorHAnsi" w:cstheme="minorBidi"/>
          <w:i/>
          <w:sz w:val="22"/>
          <w:lang w:eastAsia="pl-PL"/>
        </w:rPr>
        <w:t>możliwe było</w:t>
      </w:r>
      <w:r w:rsidR="00FE185C" w:rsidRPr="00FE185C">
        <w:rPr>
          <w:rFonts w:eastAsiaTheme="minorHAnsi" w:cstheme="minorBidi"/>
          <w:i/>
          <w:sz w:val="22"/>
          <w:lang w:eastAsia="pl-PL"/>
        </w:rPr>
        <w:t xml:space="preserve"> </w:t>
      </w:r>
      <w:r w:rsidR="000B7F26">
        <w:rPr>
          <w:rFonts w:eastAsiaTheme="minorHAnsi" w:cstheme="minorBidi"/>
          <w:i/>
          <w:sz w:val="22"/>
          <w:lang w:eastAsia="pl-PL"/>
        </w:rPr>
        <w:t xml:space="preserve">dzięki </w:t>
      </w:r>
      <w:r w:rsidR="000B7F26" w:rsidRPr="00FE185C">
        <w:rPr>
          <w:rFonts w:eastAsiaTheme="minorHAnsi" w:cstheme="minorBidi"/>
          <w:i/>
          <w:sz w:val="22"/>
          <w:lang w:eastAsia="pl-PL"/>
        </w:rPr>
        <w:t>„podwójnej</w:t>
      </w:r>
      <w:r w:rsidR="00FE185C" w:rsidRPr="00FE185C">
        <w:rPr>
          <w:rFonts w:eastAsiaTheme="minorHAnsi" w:cstheme="minorBidi"/>
          <w:i/>
          <w:sz w:val="22"/>
          <w:lang w:eastAsia="pl-PL"/>
        </w:rPr>
        <w:t xml:space="preserve"> roli” Allegro – łączenia działalności </w:t>
      </w:r>
      <w:r w:rsidR="00FE185C">
        <w:rPr>
          <w:rFonts w:eastAsiaTheme="minorHAnsi" w:cstheme="minorBidi"/>
          <w:i/>
          <w:sz w:val="22"/>
          <w:lang w:eastAsia="pl-PL"/>
        </w:rPr>
        <w:t xml:space="preserve">platformy allegro.pl </w:t>
      </w:r>
      <w:r w:rsidR="00FE185C" w:rsidRPr="00FE185C">
        <w:rPr>
          <w:rFonts w:eastAsiaTheme="minorHAnsi" w:cstheme="minorBidi"/>
          <w:i/>
          <w:sz w:val="22"/>
          <w:lang w:eastAsia="pl-PL"/>
        </w:rPr>
        <w:t xml:space="preserve">z działalnością </w:t>
      </w:r>
      <w:r w:rsidR="00FE185C">
        <w:rPr>
          <w:rFonts w:eastAsiaTheme="minorHAnsi" w:cstheme="minorBidi"/>
          <w:i/>
          <w:sz w:val="22"/>
          <w:lang w:eastAsia="pl-PL"/>
        </w:rPr>
        <w:t>sprzedaży detalicznej na tej platformie</w:t>
      </w:r>
      <w:r w:rsidRPr="00703E88">
        <w:rPr>
          <w:rFonts w:eastAsiaTheme="minorHAnsi" w:cstheme="minorBidi"/>
          <w:i/>
          <w:sz w:val="22"/>
          <w:lang w:eastAsia="pl-PL"/>
        </w:rPr>
        <w:t xml:space="preserve"> </w:t>
      </w:r>
      <w:r>
        <w:rPr>
          <w:rFonts w:eastAsiaTheme="minorHAnsi" w:cstheme="minorBidi"/>
          <w:i/>
          <w:sz w:val="22"/>
          <w:lang w:eastAsia="pl-PL"/>
        </w:rPr>
        <w:t xml:space="preserve">- </w:t>
      </w:r>
      <w:r w:rsidRPr="00D63447">
        <w:rPr>
          <w:rFonts w:eastAsiaTheme="minorHAnsi" w:cstheme="minorBidi"/>
          <w:sz w:val="22"/>
          <w:lang w:eastAsia="pl-PL"/>
        </w:rPr>
        <w:t>mówi Prezes UOKiK Tomasz Chróstny</w:t>
      </w:r>
      <w:r>
        <w:rPr>
          <w:rFonts w:eastAsiaTheme="minorHAnsi" w:cstheme="minorBidi"/>
          <w:sz w:val="22"/>
          <w:lang w:eastAsia="pl-PL"/>
        </w:rPr>
        <w:t>.</w:t>
      </w:r>
    </w:p>
    <w:p w14:paraId="550E5390" w14:textId="17189E5C" w:rsidR="00A3078A" w:rsidRDefault="00A3078A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>S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trategia faworyzowania własnej działalności sprzedażowej została podjęta przez Allegro w maju 2015 r., kiedy to pracownicy </w:t>
      </w:r>
      <w:r w:rsidR="00A75F29">
        <w:rPr>
          <w:rFonts w:cs="Tahoma"/>
          <w:iCs/>
          <w:color w:val="000000" w:themeColor="text1"/>
          <w:sz w:val="22"/>
          <w:shd w:val="clear" w:color="auto" w:fill="FFFFFF"/>
        </w:rPr>
        <w:t>s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półki 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odpowiedzialni za 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>Oficjalny Sklep Allegro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 zauważyli, że oferty wystawiane za pośrednictwem OSA na </w:t>
      </w:r>
      <w:r w:rsidR="00D00A85">
        <w:rPr>
          <w:rFonts w:cs="Tahoma"/>
          <w:iCs/>
          <w:color w:val="000000" w:themeColor="text1"/>
          <w:sz w:val="22"/>
          <w:shd w:val="clear" w:color="auto" w:fill="FFFFFF"/>
        </w:rPr>
        <w:t>p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latformie </w:t>
      </w:r>
      <w:r w:rsidR="00D00A85">
        <w:rPr>
          <w:rFonts w:cs="Tahoma"/>
          <w:iCs/>
          <w:color w:val="000000" w:themeColor="text1"/>
          <w:sz w:val="22"/>
          <w:shd w:val="clear" w:color="auto" w:fill="FFFFFF"/>
        </w:rPr>
        <w:t xml:space="preserve">allegro.pl 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>są nisko pozycjonowane według algorytmu trafności („na samym końcu”)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. 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>Allegro</w:t>
      </w:r>
      <w:r w:rsidR="00386E52" w:rsidRPr="00045A3F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 xml:space="preserve">wykorzystywało 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>niedostępne dla pozostałych sprzedawców informacje na temat funkcjonowania swojej platformy spr</w:t>
      </w:r>
      <w:r w:rsidR="00386E52">
        <w:rPr>
          <w:rFonts w:cs="Tahoma"/>
          <w:iCs/>
          <w:color w:val="000000" w:themeColor="text1"/>
          <w:sz w:val="22"/>
          <w:shd w:val="clear" w:color="auto" w:fill="FFFFFF"/>
        </w:rPr>
        <w:t>z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>edażowej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>,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np. 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 xml:space="preserve">o </w:t>
      </w:r>
      <w:r w:rsidR="00745CAF" w:rsidRPr="00703E88">
        <w:rPr>
          <w:rFonts w:cs="Tahoma"/>
          <w:iCs/>
          <w:color w:val="000000" w:themeColor="text1"/>
          <w:sz w:val="22"/>
          <w:shd w:val="clear" w:color="auto" w:fill="FFFFFF"/>
        </w:rPr>
        <w:t>stosowany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>m</w:t>
      </w:r>
      <w:r w:rsidR="00745CAF"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algorytm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>ie trafności,</w:t>
      </w:r>
      <w:r w:rsidR="00512686">
        <w:rPr>
          <w:rFonts w:cs="Tahoma"/>
          <w:iCs/>
          <w:color w:val="000000" w:themeColor="text1"/>
          <w:sz w:val="22"/>
          <w:shd w:val="clear" w:color="auto" w:fill="FFFFFF"/>
        </w:rPr>
        <w:t xml:space="preserve"> a także o</w:t>
      </w:r>
      <w:r w:rsidR="00B82549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512686">
        <w:rPr>
          <w:rFonts w:cs="Tahoma"/>
          <w:iCs/>
          <w:color w:val="000000" w:themeColor="text1"/>
          <w:sz w:val="22"/>
          <w:shd w:val="clear" w:color="auto" w:fill="FFFFFF"/>
        </w:rPr>
        <w:t>zachowaniach kupujących na platformie</w:t>
      </w:r>
      <w:r w:rsidR="00512686" w:rsidRPr="00512686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512686">
        <w:rPr>
          <w:rFonts w:cs="Tahoma"/>
          <w:iCs/>
          <w:color w:val="000000" w:themeColor="text1"/>
          <w:sz w:val="22"/>
          <w:shd w:val="clear" w:color="auto" w:fill="FFFFFF"/>
        </w:rPr>
        <w:t>allegro.pl,</w:t>
      </w:r>
      <w:r w:rsidR="00745CAF"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>do lepszego pozycjonowania i wyświetlania własnych ofert w wynikach wyszukiwania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 xml:space="preserve"> na </w:t>
      </w:r>
      <w:r w:rsidR="00512686">
        <w:rPr>
          <w:rFonts w:cs="Tahoma"/>
          <w:iCs/>
          <w:color w:val="000000" w:themeColor="text1"/>
          <w:sz w:val="22"/>
          <w:shd w:val="clear" w:color="auto" w:fill="FFFFFF"/>
        </w:rPr>
        <w:t xml:space="preserve">tej </w:t>
      </w:r>
      <w:r w:rsidR="00745CAF">
        <w:rPr>
          <w:rFonts w:cs="Tahoma"/>
          <w:iCs/>
          <w:color w:val="000000" w:themeColor="text1"/>
          <w:sz w:val="22"/>
          <w:shd w:val="clear" w:color="auto" w:fill="FFFFFF"/>
        </w:rPr>
        <w:t>plat</w:t>
      </w:r>
      <w:r w:rsidR="003C5557">
        <w:rPr>
          <w:rFonts w:cs="Tahoma"/>
          <w:iCs/>
          <w:color w:val="000000" w:themeColor="text1"/>
          <w:sz w:val="22"/>
          <w:shd w:val="clear" w:color="auto" w:fill="FFFFFF"/>
        </w:rPr>
        <w:t>formie</w:t>
      </w:r>
      <w:r w:rsidR="00386E52"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. </w:t>
      </w:r>
    </w:p>
    <w:p w14:paraId="3FC6F4CB" w14:textId="7B20DE19" w:rsidR="006934C5" w:rsidRDefault="00A3078A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Allegro na potrzeby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własnej działalności sprzedażowej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 korzystało </w:t>
      </w:r>
      <w:r w:rsidR="006934C5">
        <w:rPr>
          <w:rFonts w:cs="Tahoma"/>
          <w:iCs/>
          <w:color w:val="000000" w:themeColor="text1"/>
          <w:sz w:val="22"/>
          <w:shd w:val="clear" w:color="auto" w:fill="FFFFFF"/>
        </w:rPr>
        <w:t xml:space="preserve">również 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z zespołu funkcji sprzedażowych lub promocyjnych na </w:t>
      </w:r>
      <w:r w:rsidR="00FE185C">
        <w:rPr>
          <w:rFonts w:cs="Tahoma"/>
          <w:iCs/>
          <w:color w:val="000000" w:themeColor="text1"/>
          <w:sz w:val="22"/>
          <w:shd w:val="clear" w:color="auto" w:fill="FFFFFF"/>
        </w:rPr>
        <w:t>platformie allegro.pl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t xml:space="preserve">, takich jak: kupony rabatowe, czarna belka, trzecia kropka, karuzela rekomendacji, możliwość zmian opisów i parametrów </w:t>
      </w:r>
      <w:r w:rsidRPr="00A3078A">
        <w:rPr>
          <w:rFonts w:cs="Tahoma"/>
          <w:iCs/>
          <w:color w:val="000000" w:themeColor="text1"/>
          <w:sz w:val="22"/>
          <w:shd w:val="clear" w:color="auto" w:fill="FFFFFF"/>
        </w:rPr>
        <w:lastRenderedPageBreak/>
        <w:t>w opublikowanej ofercie, zmiana ceny opublikowanej oferty, podpowiadanie wyszukiwanej frazy, rekomendacja krzyżowa, formularz zwrotów, logotyp – oficjalny sklep</w:t>
      </w:r>
      <w:r w:rsidR="00FE185C">
        <w:rPr>
          <w:rFonts w:cs="Tahoma"/>
          <w:iCs/>
          <w:color w:val="000000" w:themeColor="text1"/>
          <w:sz w:val="22"/>
          <w:shd w:val="clear" w:color="auto" w:fill="FFFFFF"/>
        </w:rPr>
        <w:t xml:space="preserve">. Niezależni sprzedawcy nie mieli możliwości korzystania z tych funkcji. </w:t>
      </w:r>
      <w:r w:rsidR="00FE185C" w:rsidRPr="00FE185C">
        <w:rPr>
          <w:rFonts w:cs="Tahoma"/>
          <w:iCs/>
          <w:color w:val="000000" w:themeColor="text1"/>
          <w:sz w:val="22"/>
          <w:shd w:val="clear" w:color="auto" w:fill="FFFFFF"/>
        </w:rPr>
        <w:t xml:space="preserve">Korzystanie z tych funkcji </w:t>
      </w:r>
      <w:r w:rsidR="00FE185C">
        <w:rPr>
          <w:rFonts w:cs="Tahoma"/>
          <w:iCs/>
          <w:color w:val="000000" w:themeColor="text1"/>
          <w:sz w:val="22"/>
          <w:shd w:val="clear" w:color="auto" w:fill="FFFFFF"/>
        </w:rPr>
        <w:t xml:space="preserve">przez Allegro </w:t>
      </w:r>
      <w:r w:rsidR="00FE185C" w:rsidRPr="00FE185C">
        <w:rPr>
          <w:rFonts w:cs="Tahoma"/>
          <w:iCs/>
          <w:color w:val="000000" w:themeColor="text1"/>
          <w:sz w:val="22"/>
          <w:shd w:val="clear" w:color="auto" w:fill="FFFFFF"/>
        </w:rPr>
        <w:t>pozytywnie wpływało na efektywność sprzedaży ofert Allegro na różnych etapach procesu zakupowego</w:t>
      </w:r>
      <w:r w:rsidR="00FE185C">
        <w:rPr>
          <w:rFonts w:cs="Tahoma"/>
          <w:iCs/>
          <w:color w:val="000000" w:themeColor="text1"/>
          <w:sz w:val="22"/>
          <w:shd w:val="clear" w:color="auto" w:fill="FFFFFF"/>
        </w:rPr>
        <w:t>,</w:t>
      </w:r>
      <w:r w:rsidR="00FE185C" w:rsidRPr="00FE185C">
        <w:rPr>
          <w:rFonts w:cs="Tahoma"/>
          <w:iCs/>
          <w:color w:val="000000" w:themeColor="text1"/>
          <w:sz w:val="22"/>
          <w:shd w:val="clear" w:color="auto" w:fill="FFFFFF"/>
        </w:rPr>
        <w:t xml:space="preserve"> np. na etapie zakupu lub wzbudzenia zainteresowania ofertą Allegro, w tym wpływało na lepsze wyświetlanie i pozycjonowanie ofert Spółki względem ofert wystawianych przez niezależnych sprzedawców.</w:t>
      </w:r>
    </w:p>
    <w:p w14:paraId="5B637664" w14:textId="61033294" w:rsidR="00386E52" w:rsidRDefault="006934C5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Działania Allegro dotyczące faworyzowania własnego sklepu 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 xml:space="preserve">były niekorzystne dla niezależnych </w:t>
      </w:r>
      <w:r w:rsidR="00281E1E">
        <w:rPr>
          <w:rFonts w:cs="Tahoma"/>
          <w:iCs/>
          <w:color w:val="000000" w:themeColor="text1"/>
          <w:sz w:val="22"/>
          <w:shd w:val="clear" w:color="auto" w:fill="FFFFFF"/>
        </w:rPr>
        <w:t>sprzedawców na platformie allegro.pl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>, któr</w:t>
      </w:r>
      <w:r w:rsidR="00281E1E">
        <w:rPr>
          <w:rFonts w:cs="Tahoma"/>
          <w:iCs/>
          <w:color w:val="000000" w:themeColor="text1"/>
          <w:sz w:val="22"/>
          <w:shd w:val="clear" w:color="auto" w:fill="FFFFFF"/>
        </w:rPr>
        <w:t>zy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 xml:space="preserve"> konkurowa</w:t>
      </w:r>
      <w:r w:rsidR="00281E1E">
        <w:rPr>
          <w:rFonts w:cs="Tahoma"/>
          <w:iCs/>
          <w:color w:val="000000" w:themeColor="text1"/>
          <w:sz w:val="22"/>
          <w:shd w:val="clear" w:color="auto" w:fill="FFFFFF"/>
        </w:rPr>
        <w:t>li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 xml:space="preserve"> z oficjalnym sklepem właściciela platformy sprzedażowej. Produkty niez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a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 xml:space="preserve">leżnych sprzedawców były mniej widoczne na platformie w porównaniu do własnych ofert Allegro i tym samym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mogły być 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>rzadziej wybierane przez kupujących.</w:t>
      </w:r>
    </w:p>
    <w:p w14:paraId="3C9DD064" w14:textId="4EEE87F7" w:rsidR="00FE185C" w:rsidRPr="00CD0670" w:rsidRDefault="006D70AA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>Prezes UOKiK nakazał zaniechania zachowania Allegro polegającego na faworyzowaniu własnej działalności sprzedażowej na platformie allegr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>o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.pl względem działalności sprzedażowej podejmowanej przez niezależnych sprzedawców.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 Wydana decyzja ma duże znaczenie </w:t>
      </w:r>
      <w:r w:rsidR="00B82549">
        <w:rPr>
          <w:rFonts w:cs="Tahoma"/>
          <w:iCs/>
          <w:color w:val="000000" w:themeColor="text1"/>
          <w:sz w:val="22"/>
          <w:shd w:val="clear" w:color="auto" w:fill="FFFFFF"/>
        </w:rPr>
        <w:t xml:space="preserve">także </w:t>
      </w:r>
      <w:r w:rsidR="00281E1E">
        <w:rPr>
          <w:rFonts w:cs="Tahoma"/>
          <w:iCs/>
          <w:color w:val="000000" w:themeColor="text1"/>
          <w:sz w:val="22"/>
          <w:shd w:val="clear" w:color="auto" w:fill="FFFFFF"/>
        </w:rPr>
        <w:t>w związku z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 dalszym rozwoj</w:t>
      </w:r>
      <w:r w:rsidR="001D4880">
        <w:rPr>
          <w:rFonts w:cs="Tahoma"/>
          <w:iCs/>
          <w:color w:val="000000" w:themeColor="text1"/>
          <w:sz w:val="22"/>
          <w:shd w:val="clear" w:color="auto" w:fill="FFFFFF"/>
        </w:rPr>
        <w:t>em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 działalności sprzedażowej Allegro</w:t>
      </w:r>
      <w:r w:rsidR="0063352A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281E1E">
        <w:rPr>
          <w:rFonts w:cs="Tahoma"/>
          <w:iCs/>
          <w:color w:val="000000" w:themeColor="text1"/>
          <w:sz w:val="22"/>
          <w:shd w:val="clear" w:color="auto" w:fill="FFFFFF"/>
        </w:rPr>
        <w:t xml:space="preserve">i </w:t>
      </w:r>
      <w:hyperlink r:id="rId10" w:history="1">
        <w:r w:rsidR="006E0E1E" w:rsidRPr="006E0E1E">
          <w:rPr>
            <w:rStyle w:val="Hipercze"/>
            <w:rFonts w:cs="Tahoma"/>
            <w:iCs/>
            <w:sz w:val="22"/>
            <w:shd w:val="clear" w:color="auto" w:fill="FFFFFF"/>
          </w:rPr>
          <w:t>przejęci</w:t>
        </w:r>
        <w:r w:rsidR="00281E1E">
          <w:rPr>
            <w:rStyle w:val="Hipercze"/>
            <w:rFonts w:cs="Tahoma"/>
            <w:iCs/>
            <w:sz w:val="22"/>
            <w:shd w:val="clear" w:color="auto" w:fill="FFFFFF"/>
          </w:rPr>
          <w:t>em</w:t>
        </w:r>
        <w:r w:rsidR="006E0E1E" w:rsidRPr="006E0E1E">
          <w:rPr>
            <w:rStyle w:val="Hipercze"/>
            <w:rFonts w:cs="Tahoma"/>
            <w:iCs/>
            <w:sz w:val="22"/>
            <w:shd w:val="clear" w:color="auto" w:fill="FFFFFF"/>
          </w:rPr>
          <w:t xml:space="preserve"> czeskich przedsiębiorców Grupy Mall oraz WEDO CZ</w:t>
        </w:r>
      </w:hyperlink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, prowadzących </w:t>
      </w:r>
      <w:r w:rsidR="006E0E1E" w:rsidRP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działalność 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 xml:space="preserve">sprzedaży detalicznej </w:t>
      </w:r>
      <w:r w:rsidR="006E0E1E" w:rsidRPr="006E0E1E">
        <w:rPr>
          <w:rFonts w:cs="Tahoma"/>
          <w:iCs/>
          <w:color w:val="000000" w:themeColor="text1"/>
          <w:sz w:val="22"/>
          <w:shd w:val="clear" w:color="auto" w:fill="FFFFFF"/>
        </w:rPr>
        <w:t>w segmencie e-commerce</w:t>
      </w:r>
      <w:r w:rsidR="006E0E1E">
        <w:rPr>
          <w:rFonts w:cs="Tahoma"/>
          <w:iCs/>
          <w:color w:val="000000" w:themeColor="text1"/>
          <w:sz w:val="22"/>
          <w:shd w:val="clear" w:color="auto" w:fill="FFFFFF"/>
        </w:rPr>
        <w:t>.</w:t>
      </w:r>
      <w:r w:rsidR="0063352A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</w:p>
    <w:p w14:paraId="11C1C268" w14:textId="1226A368" w:rsidR="00386E52" w:rsidRPr="00CD0670" w:rsidRDefault="00386E52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 xml:space="preserve">Za nadużywanie pozycji dominującej Prezes UOKiK nałożył na spółkę Allegro karę w wysokości </w:t>
      </w:r>
      <w:r w:rsidR="00786CB8">
        <w:rPr>
          <w:rFonts w:cs="Tahoma"/>
          <w:iCs/>
          <w:color w:val="000000" w:themeColor="text1"/>
          <w:sz w:val="22"/>
          <w:shd w:val="clear" w:color="auto" w:fill="FFFFFF"/>
        </w:rPr>
        <w:t>ponad 206</w:t>
      </w:r>
      <w:r w:rsidRPr="00C97A5B">
        <w:rPr>
          <w:rFonts w:cs="Tahoma"/>
          <w:iCs/>
          <w:color w:val="000000" w:themeColor="text1"/>
          <w:sz w:val="22"/>
          <w:shd w:val="clear" w:color="auto" w:fill="FFFFFF"/>
        </w:rPr>
        <w:t xml:space="preserve"> mln zł (</w:t>
      </w:r>
      <w:r w:rsidR="00786CB8" w:rsidRPr="00786CB8">
        <w:rPr>
          <w:sz w:val="22"/>
        </w:rPr>
        <w:t>206 169 786 zł</w:t>
      </w:r>
      <w:r w:rsidRPr="00C97A5B">
        <w:rPr>
          <w:sz w:val="22"/>
        </w:rPr>
        <w:t>).</w:t>
      </w:r>
    </w:p>
    <w:p w14:paraId="514BCEB8" w14:textId="2A34B24E" w:rsidR="00386E52" w:rsidRDefault="00386E52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>Decyzja nie oznacza, że Allegro nie może prowadzić sklepu na własnej platformie i konkurować tam z innymi podmiotami. Prawa antymonopolowego nie narusza również sam fakt tworzenia algorytmów sprzedażowych czy zbierania informacji o zachowaniach konsumentów</w:t>
      </w:r>
      <w:r w:rsidR="003C5557">
        <w:rPr>
          <w:rFonts w:cs="Tahoma"/>
          <w:iCs/>
          <w:color w:val="000000" w:themeColor="text1"/>
          <w:sz w:val="22"/>
          <w:shd w:val="clear" w:color="auto" w:fill="FFFFFF"/>
        </w:rPr>
        <w:t xml:space="preserve"> lub sprzedających</w:t>
      </w:r>
      <w:r w:rsidRPr="00CD0670">
        <w:rPr>
          <w:rFonts w:cs="Tahoma"/>
          <w:iCs/>
          <w:color w:val="000000" w:themeColor="text1"/>
          <w:sz w:val="22"/>
          <w:shd w:val="clear" w:color="auto" w:fill="FFFFFF"/>
        </w:rPr>
        <w:t>.</w:t>
      </w:r>
      <w:r w:rsidRPr="00703E88"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Zabronione jest natomiast nadużywanie pozycji dominującej. W praktyce oznacza to, że przedsiębiorcy, który </w:t>
      </w:r>
      <w:r w:rsidR="00EB4E95">
        <w:rPr>
          <w:rFonts w:cs="Tahoma"/>
          <w:iCs/>
          <w:color w:val="000000" w:themeColor="text1"/>
          <w:sz w:val="22"/>
          <w:shd w:val="clear" w:color="auto" w:fill="FFFFFF"/>
        </w:rPr>
        <w:t>ją posiada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, wolno mniej. Niektóre zachowania dozwolone dla mniejszych przedsiębiorców stają się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niedopuszczalne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>. W przypadku Allegro jest to faworyzowanie</w:t>
      </w:r>
      <w:r w:rsidR="003031DB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="003031DB" w:rsidRPr="00703E88">
        <w:rPr>
          <w:rFonts w:cs="Tahoma"/>
          <w:iCs/>
          <w:color w:val="000000" w:themeColor="text1"/>
          <w:sz w:val="22"/>
          <w:shd w:val="clear" w:color="auto" w:fill="FFFFFF"/>
        </w:rPr>
        <w:t>w stosunku do innych sprzedawców</w:t>
      </w:r>
      <w:r w:rsidR="003031DB">
        <w:rPr>
          <w:rFonts w:cs="Tahoma"/>
          <w:iCs/>
          <w:color w:val="000000" w:themeColor="text1"/>
          <w:sz w:val="22"/>
          <w:shd w:val="clear" w:color="auto" w:fill="FFFFFF"/>
        </w:rPr>
        <w:t xml:space="preserve"> na swojej platformie</w:t>
      </w:r>
      <w:r w:rsidRPr="00703E88">
        <w:rPr>
          <w:rFonts w:cs="Tahoma"/>
          <w:iCs/>
          <w:color w:val="000000" w:themeColor="text1"/>
          <w:sz w:val="22"/>
          <w:shd w:val="clear" w:color="auto" w:fill="FFFFFF"/>
        </w:rPr>
        <w:t xml:space="preserve"> własnego sklepu. </w:t>
      </w:r>
    </w:p>
    <w:p w14:paraId="42A91322" w14:textId="2FE2F0F6" w:rsidR="00607EDF" w:rsidRDefault="00607EDF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</w:p>
    <w:p w14:paraId="3042EC3A" w14:textId="77777777" w:rsidR="00B82549" w:rsidRPr="00703E88" w:rsidRDefault="00B82549" w:rsidP="00386E52">
      <w:pPr>
        <w:spacing w:after="240" w:line="360" w:lineRule="auto"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</w:p>
    <w:p w14:paraId="644658DC" w14:textId="77777777" w:rsidR="00386E52" w:rsidRPr="00045A3F" w:rsidRDefault="00386E52" w:rsidP="00386E52">
      <w:pPr>
        <w:spacing w:after="240" w:line="360" w:lineRule="auto"/>
        <w:jc w:val="both"/>
        <w:rPr>
          <w:b/>
          <w:sz w:val="22"/>
        </w:rPr>
      </w:pPr>
      <w:r w:rsidRPr="00045A3F">
        <w:rPr>
          <w:b/>
          <w:sz w:val="22"/>
        </w:rPr>
        <w:lastRenderedPageBreak/>
        <w:t>Decyzja – ochrona konsumentów</w:t>
      </w:r>
    </w:p>
    <w:p w14:paraId="5FDB9156" w14:textId="77777777" w:rsidR="00AC5881" w:rsidRDefault="00AC5881" w:rsidP="00AC588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Druga decyzja – regulaminy </w:t>
      </w:r>
    </w:p>
    <w:p w14:paraId="0563673D" w14:textId="09B6C538" w:rsidR="00AC5881" w:rsidRDefault="00AC5881" w:rsidP="00AC58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Druga wydana decyzja dotyczy zasad współpracy między Allegro a konsumentami. </w:t>
      </w:r>
      <w:r w:rsidR="00607EDF">
        <w:rPr>
          <w:sz w:val="22"/>
        </w:rPr>
        <w:t xml:space="preserve">Prezes </w:t>
      </w:r>
      <w:r>
        <w:rPr>
          <w:sz w:val="22"/>
        </w:rPr>
        <w:t>UOKiK przyjrzał się regulaminom, z których korzystają osoby zakładające konto by kupować za pośrednictwem platformy oraz użytkownicy usługi „Allegro Smart!”- umożliwiającej bezpłatną dostawę nabywanych towarów.</w:t>
      </w:r>
    </w:p>
    <w:p w14:paraId="517C5538" w14:textId="1C9BA837" w:rsidR="00AC5881" w:rsidRPr="00AC5881" w:rsidRDefault="00AC5881" w:rsidP="00AC5881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W stosowanych regulaminach platforma zastrzegła sobie, że będzie mogła zmienić warunki np. w przypadku wystąpienia </w:t>
      </w:r>
      <w:r w:rsidRPr="000611DC">
        <w:rPr>
          <w:i/>
          <w:spacing w:val="-6"/>
          <w:sz w:val="22"/>
        </w:rPr>
        <w:t>zmian technologicznych i funkcjonalnych lub uwarunkowań ekonomicznych i rynkowych.</w:t>
      </w:r>
      <w:r>
        <w:rPr>
          <w:spacing w:val="-6"/>
          <w:sz w:val="22"/>
        </w:rPr>
        <w:t xml:space="preserve"> W wydanej dziś decyzji </w:t>
      </w:r>
      <w:r w:rsidRPr="00796E4E">
        <w:rPr>
          <w:spacing w:val="-6"/>
          <w:sz w:val="22"/>
        </w:rPr>
        <w:t>Prezes</w:t>
      </w:r>
      <w:r>
        <w:rPr>
          <w:spacing w:val="-6"/>
          <w:sz w:val="22"/>
        </w:rPr>
        <w:t xml:space="preserve"> </w:t>
      </w:r>
      <w:r w:rsidRPr="00796E4E">
        <w:rPr>
          <w:spacing w:val="-6"/>
          <w:sz w:val="22"/>
        </w:rPr>
        <w:t xml:space="preserve">UOKiK </w:t>
      </w:r>
      <w:r>
        <w:rPr>
          <w:spacing w:val="-6"/>
          <w:sz w:val="22"/>
        </w:rPr>
        <w:t xml:space="preserve">uznał, </w:t>
      </w:r>
      <w:r>
        <w:rPr>
          <w:sz w:val="22"/>
        </w:rPr>
        <w:t xml:space="preserve">że stosowane przez Allegro klauzule modyfikacyjne są niedozwolone - zezwalają bowiem na dokonanie jednostronnych zmian w umowach </w:t>
      </w:r>
      <w:r w:rsidRPr="00E33C0C">
        <w:rPr>
          <w:b/>
          <w:sz w:val="22"/>
        </w:rPr>
        <w:t xml:space="preserve">nie precyzując jednocześnie </w:t>
      </w:r>
      <w:r>
        <w:rPr>
          <w:b/>
          <w:sz w:val="22"/>
        </w:rPr>
        <w:t xml:space="preserve">jasno zakresu oraz </w:t>
      </w:r>
      <w:r w:rsidRPr="00E33C0C">
        <w:rPr>
          <w:b/>
          <w:sz w:val="22"/>
        </w:rPr>
        <w:t>przesłanek ich wprowadzenia.</w:t>
      </w:r>
      <w:r>
        <w:rPr>
          <w:sz w:val="22"/>
        </w:rPr>
        <w:t xml:space="preserve"> Ponadto charakteryzują się dużą ogólnością, dzięki temu platforma może w nieograniczony sposób dokonywać zmian, czego konsumenci nie mogą przewidzieć zawierając umowę. Jest to tym bardziej ważne w przypadku umów z wielomiesięcznym okresem rozliczeniowym opłaconym przez konsumenta z góry. Zdaniem </w:t>
      </w:r>
      <w:r w:rsidRPr="00AC5881">
        <w:rPr>
          <w:sz w:val="22"/>
        </w:rPr>
        <w:t xml:space="preserve">Prezesa UOKiK w takich przypadkach istotne warunki powinny być niezmienne przez cały opłacony okres. </w:t>
      </w:r>
    </w:p>
    <w:p w14:paraId="29DE18D1" w14:textId="2623D1E1" w:rsidR="00AC5881" w:rsidRPr="00AC5881" w:rsidRDefault="00AC5881" w:rsidP="00AC5881">
      <w:pPr>
        <w:spacing w:after="240" w:line="360" w:lineRule="auto"/>
        <w:jc w:val="both"/>
        <w:rPr>
          <w:rFonts w:cs="Tahoma"/>
          <w:sz w:val="22"/>
        </w:rPr>
      </w:pPr>
      <w:r w:rsidRPr="00AC5881">
        <w:rPr>
          <w:rFonts w:cs="Tahoma"/>
          <w:i/>
          <w:sz w:val="22"/>
        </w:rPr>
        <w:t>- Od lat postulujemy, by regulaminy były formułowane jednoznacznie i w sposób zrozumiały regulowały obowiązki stron umowy. Konsumenci opłacający z góry wielomiesięczny kontrakt mają prawo wierzyć, że konkretne warunki, na które wyrażają zgodę</w:t>
      </w:r>
      <w:r w:rsidR="00607EDF">
        <w:rPr>
          <w:rFonts w:cs="Tahoma"/>
          <w:i/>
          <w:sz w:val="22"/>
        </w:rPr>
        <w:t>,</w:t>
      </w:r>
      <w:r w:rsidRPr="00AC5881">
        <w:rPr>
          <w:rFonts w:cs="Tahoma"/>
          <w:i/>
          <w:sz w:val="22"/>
        </w:rPr>
        <w:t xml:space="preserve"> będą niezmienne. Uprawnienia przedsiębiorcy </w:t>
      </w:r>
      <w:r w:rsidR="00607EDF">
        <w:rPr>
          <w:rFonts w:cs="Tahoma"/>
          <w:i/>
          <w:sz w:val="22"/>
        </w:rPr>
        <w:t xml:space="preserve">do </w:t>
      </w:r>
      <w:r w:rsidRPr="00AC5881">
        <w:rPr>
          <w:rFonts w:cs="Tahoma"/>
          <w:i/>
          <w:sz w:val="22"/>
        </w:rPr>
        <w:t>jednostronnej zmiany mogą prowadzić do nadużycia jego pozycji poprzez obciążenie konsumentów skutkami tych zmian. Zwłaszcza</w:t>
      </w:r>
      <w:r w:rsidR="00607EDF">
        <w:rPr>
          <w:rFonts w:cs="Tahoma"/>
          <w:i/>
          <w:sz w:val="22"/>
        </w:rPr>
        <w:t>,</w:t>
      </w:r>
      <w:r w:rsidRPr="00AC5881">
        <w:rPr>
          <w:rFonts w:cs="Tahoma"/>
          <w:i/>
          <w:sz w:val="22"/>
        </w:rPr>
        <w:t xml:space="preserve"> gdy konsumenci nie mogą być całkowicie pewni, że odzyskają pieniądze za wykupione płatne usługi</w:t>
      </w:r>
      <w:r w:rsidRPr="00AC5881">
        <w:rPr>
          <w:sz w:val="22"/>
        </w:rPr>
        <w:t xml:space="preserve"> </w:t>
      </w:r>
      <w:r w:rsidRPr="00AC5881">
        <w:rPr>
          <w:rFonts w:cs="Tahoma"/>
          <w:sz w:val="22"/>
        </w:rPr>
        <w:t>-</w:t>
      </w:r>
      <w:r w:rsidRPr="00AC5881">
        <w:rPr>
          <w:rFonts w:cs="Tahoma"/>
          <w:i/>
          <w:sz w:val="22"/>
        </w:rPr>
        <w:t xml:space="preserve"> </w:t>
      </w:r>
      <w:r w:rsidRPr="00AC5881">
        <w:rPr>
          <w:rFonts w:cs="Tahoma"/>
          <w:sz w:val="22"/>
        </w:rPr>
        <w:t>mówi Tomasz Chróstny, Prezes UOKiK.</w:t>
      </w:r>
    </w:p>
    <w:p w14:paraId="64FF3327" w14:textId="77777777" w:rsidR="00CB13DD" w:rsidRDefault="00CB13DD" w:rsidP="00607EDF">
      <w:pPr>
        <w:spacing w:after="240" w:line="360" w:lineRule="auto"/>
        <w:jc w:val="both"/>
        <w:rPr>
          <w:spacing w:val="-6"/>
          <w:sz w:val="22"/>
        </w:rPr>
      </w:pPr>
      <w:bookmarkStart w:id="0" w:name="_GoBack"/>
      <w:r w:rsidRPr="00CB13DD">
        <w:rPr>
          <w:spacing w:val="-6"/>
          <w:sz w:val="22"/>
        </w:rPr>
        <w:t>Prezes UOKiK uznał, że spółka stosowała klauzule niedozwolone, za co została ukarana sankcją finansową w wysokości blisko 4 mln zł (3 970 677 zł).</w:t>
      </w:r>
    </w:p>
    <w:bookmarkEnd w:id="0"/>
    <w:p w14:paraId="0310AE45" w14:textId="0B4158FA" w:rsidR="00EA19E1" w:rsidRPr="00386E52" w:rsidRDefault="00AC5881" w:rsidP="00607EDF">
      <w:pPr>
        <w:spacing w:after="240" w:line="360" w:lineRule="auto"/>
        <w:jc w:val="both"/>
      </w:pPr>
      <w:r w:rsidRPr="00AC5881">
        <w:rPr>
          <w:spacing w:val="-6"/>
          <w:sz w:val="22"/>
        </w:rPr>
        <w:t xml:space="preserve">Jednocześnie 22 grudnia </w:t>
      </w:r>
      <w:r w:rsidR="00B82549">
        <w:rPr>
          <w:spacing w:val="-6"/>
          <w:sz w:val="22"/>
        </w:rPr>
        <w:t xml:space="preserve">2022 roku </w:t>
      </w:r>
      <w:r w:rsidRPr="00AC5881">
        <w:rPr>
          <w:spacing w:val="-6"/>
          <w:sz w:val="22"/>
        </w:rPr>
        <w:t>spółka zdecydowała się na zaniechanie stosowania we wzorcu kwestionowanych postanowień względem konsumentów oraz w odniesieniu do zawartych umów zadeklarowała, że zrzeka się możliwości dokonywania na ich podstawie zmian</w:t>
      </w:r>
      <w:r w:rsidRPr="00AC5881">
        <w:rPr>
          <w:sz w:val="22"/>
        </w:rPr>
        <w:t xml:space="preserve">. </w:t>
      </w:r>
    </w:p>
    <w:sectPr w:rsidR="00EA19E1" w:rsidRPr="00386E52" w:rsidSect="00717D54">
      <w:headerReference w:type="default" r:id="rId11"/>
      <w:footerReference w:type="default" r:id="rId12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979A" w14:textId="77777777" w:rsidR="00C62193" w:rsidRDefault="00C62193">
      <w:r>
        <w:separator/>
      </w:r>
    </w:p>
  </w:endnote>
  <w:endnote w:type="continuationSeparator" w:id="0">
    <w:p w14:paraId="76CE85F4" w14:textId="77777777" w:rsidR="00C62193" w:rsidRDefault="00C6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5EC16" w14:textId="77777777" w:rsidR="00C62193" w:rsidRDefault="00C62193">
      <w:r>
        <w:separator/>
      </w:r>
    </w:p>
  </w:footnote>
  <w:footnote w:type="continuationSeparator" w:id="0">
    <w:p w14:paraId="2F18C8DA" w14:textId="77777777" w:rsidR="00C62193" w:rsidRDefault="00C6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EE5"/>
    <w:multiLevelType w:val="multilevel"/>
    <w:tmpl w:val="52E2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1CCE"/>
    <w:multiLevelType w:val="multilevel"/>
    <w:tmpl w:val="A8C6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5592"/>
    <w:multiLevelType w:val="hybridMultilevel"/>
    <w:tmpl w:val="5240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31"/>
  </w:num>
  <w:num w:numId="5">
    <w:abstractNumId w:val="12"/>
  </w:num>
  <w:num w:numId="6">
    <w:abstractNumId w:val="20"/>
  </w:num>
  <w:num w:numId="7">
    <w:abstractNumId w:val="19"/>
  </w:num>
  <w:num w:numId="8">
    <w:abstractNumId w:val="2"/>
  </w:num>
  <w:num w:numId="9">
    <w:abstractNumId w:val="2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9"/>
  </w:num>
  <w:num w:numId="13">
    <w:abstractNumId w:val="18"/>
  </w:num>
  <w:num w:numId="14">
    <w:abstractNumId w:val="13"/>
  </w:num>
  <w:num w:numId="15">
    <w:abstractNumId w:val="27"/>
  </w:num>
  <w:num w:numId="16">
    <w:abstractNumId w:val="7"/>
  </w:num>
  <w:num w:numId="17">
    <w:abstractNumId w:val="32"/>
  </w:num>
  <w:num w:numId="18">
    <w:abstractNumId w:val="24"/>
  </w:num>
  <w:num w:numId="19">
    <w:abstractNumId w:val="21"/>
  </w:num>
  <w:num w:numId="20">
    <w:abstractNumId w:val="22"/>
  </w:num>
  <w:num w:numId="21">
    <w:abstractNumId w:val="11"/>
  </w:num>
  <w:num w:numId="22">
    <w:abstractNumId w:val="30"/>
  </w:num>
  <w:num w:numId="23">
    <w:abstractNumId w:val="26"/>
  </w:num>
  <w:num w:numId="24">
    <w:abstractNumId w:val="9"/>
  </w:num>
  <w:num w:numId="25">
    <w:abstractNumId w:val="23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5"/>
  </w:num>
  <w:num w:numId="30">
    <w:abstractNumId w:val="1"/>
  </w:num>
  <w:num w:numId="31">
    <w:abstractNumId w:val="6"/>
  </w:num>
  <w:num w:numId="32">
    <w:abstractNumId w:val="8"/>
  </w:num>
  <w:num w:numId="33">
    <w:abstractNumId w:val="10"/>
  </w:num>
  <w:num w:numId="34">
    <w:abstractNumId w:val="5"/>
  </w:num>
  <w:num w:numId="35">
    <w:abstractNumId w:val="34"/>
  </w:num>
  <w:num w:numId="36">
    <w:abstractNumId w:val="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36E"/>
    <w:rsid w:val="00002C19"/>
    <w:rsid w:val="000034BE"/>
    <w:rsid w:val="00005ADD"/>
    <w:rsid w:val="0000648A"/>
    <w:rsid w:val="0000713A"/>
    <w:rsid w:val="00007E00"/>
    <w:rsid w:val="00010AAE"/>
    <w:rsid w:val="00011AF2"/>
    <w:rsid w:val="000132DB"/>
    <w:rsid w:val="00023634"/>
    <w:rsid w:val="00023AC3"/>
    <w:rsid w:val="0002523D"/>
    <w:rsid w:val="00025538"/>
    <w:rsid w:val="0003153F"/>
    <w:rsid w:val="00040DB1"/>
    <w:rsid w:val="00042F96"/>
    <w:rsid w:val="0004321C"/>
    <w:rsid w:val="000456DA"/>
    <w:rsid w:val="000511F7"/>
    <w:rsid w:val="000517B6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70C04"/>
    <w:rsid w:val="00073AA7"/>
    <w:rsid w:val="00073BB5"/>
    <w:rsid w:val="000824E6"/>
    <w:rsid w:val="00083B1D"/>
    <w:rsid w:val="000846D0"/>
    <w:rsid w:val="00084A12"/>
    <w:rsid w:val="000851F7"/>
    <w:rsid w:val="00087890"/>
    <w:rsid w:val="00090B57"/>
    <w:rsid w:val="00095D2F"/>
    <w:rsid w:val="000964D4"/>
    <w:rsid w:val="000A0163"/>
    <w:rsid w:val="000A0E5E"/>
    <w:rsid w:val="000A0FDC"/>
    <w:rsid w:val="000A5494"/>
    <w:rsid w:val="000A74FA"/>
    <w:rsid w:val="000B11F1"/>
    <w:rsid w:val="000B149D"/>
    <w:rsid w:val="000B14E4"/>
    <w:rsid w:val="000B1AC5"/>
    <w:rsid w:val="000B1D66"/>
    <w:rsid w:val="000B2C35"/>
    <w:rsid w:val="000B33AC"/>
    <w:rsid w:val="000B5736"/>
    <w:rsid w:val="000B5F3C"/>
    <w:rsid w:val="000B7247"/>
    <w:rsid w:val="000B7F26"/>
    <w:rsid w:val="000C059A"/>
    <w:rsid w:val="000C0829"/>
    <w:rsid w:val="000C08B8"/>
    <w:rsid w:val="000C3ED9"/>
    <w:rsid w:val="000C7A93"/>
    <w:rsid w:val="000D0341"/>
    <w:rsid w:val="000D1EB0"/>
    <w:rsid w:val="000D33D9"/>
    <w:rsid w:val="000D35F8"/>
    <w:rsid w:val="000D459B"/>
    <w:rsid w:val="000D6449"/>
    <w:rsid w:val="000E1518"/>
    <w:rsid w:val="000E1C2F"/>
    <w:rsid w:val="000E415F"/>
    <w:rsid w:val="000E4505"/>
    <w:rsid w:val="000E5B95"/>
    <w:rsid w:val="000E5E04"/>
    <w:rsid w:val="000E75D6"/>
    <w:rsid w:val="000F0806"/>
    <w:rsid w:val="000F09CE"/>
    <w:rsid w:val="000F1C07"/>
    <w:rsid w:val="000F5D6A"/>
    <w:rsid w:val="000F66F0"/>
    <w:rsid w:val="000F6AA3"/>
    <w:rsid w:val="000F6C0A"/>
    <w:rsid w:val="00102ADB"/>
    <w:rsid w:val="00104A77"/>
    <w:rsid w:val="0010559C"/>
    <w:rsid w:val="00107844"/>
    <w:rsid w:val="001148EC"/>
    <w:rsid w:val="0011686B"/>
    <w:rsid w:val="00116A5F"/>
    <w:rsid w:val="00120FBD"/>
    <w:rsid w:val="001224AA"/>
    <w:rsid w:val="00122F1C"/>
    <w:rsid w:val="0012424D"/>
    <w:rsid w:val="00130BC1"/>
    <w:rsid w:val="0013159A"/>
    <w:rsid w:val="001326A7"/>
    <w:rsid w:val="00135455"/>
    <w:rsid w:val="0013549F"/>
    <w:rsid w:val="00140132"/>
    <w:rsid w:val="0014036B"/>
    <w:rsid w:val="00141643"/>
    <w:rsid w:val="00142339"/>
    <w:rsid w:val="00142627"/>
    <w:rsid w:val="00143310"/>
    <w:rsid w:val="00144138"/>
    <w:rsid w:val="00144E9C"/>
    <w:rsid w:val="00152247"/>
    <w:rsid w:val="001547A5"/>
    <w:rsid w:val="00161094"/>
    <w:rsid w:val="0016164B"/>
    <w:rsid w:val="001636B7"/>
    <w:rsid w:val="00163936"/>
    <w:rsid w:val="00163DF9"/>
    <w:rsid w:val="00166630"/>
    <w:rsid w:val="001666D6"/>
    <w:rsid w:val="00166A8B"/>
    <w:rsid w:val="00166B5D"/>
    <w:rsid w:val="001675EF"/>
    <w:rsid w:val="0017028A"/>
    <w:rsid w:val="00172A8D"/>
    <w:rsid w:val="00172D1B"/>
    <w:rsid w:val="00174D09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507F"/>
    <w:rsid w:val="00196EBE"/>
    <w:rsid w:val="001979B5"/>
    <w:rsid w:val="001A0A9C"/>
    <w:rsid w:val="001A17AA"/>
    <w:rsid w:val="001A1A34"/>
    <w:rsid w:val="001A2A93"/>
    <w:rsid w:val="001A4AC7"/>
    <w:rsid w:val="001A50A1"/>
    <w:rsid w:val="001A5F7C"/>
    <w:rsid w:val="001A6B58"/>
    <w:rsid w:val="001A6CEC"/>
    <w:rsid w:val="001A6E5B"/>
    <w:rsid w:val="001A7451"/>
    <w:rsid w:val="001B0B39"/>
    <w:rsid w:val="001B223E"/>
    <w:rsid w:val="001B46CA"/>
    <w:rsid w:val="001B6E69"/>
    <w:rsid w:val="001B6FDA"/>
    <w:rsid w:val="001C072F"/>
    <w:rsid w:val="001C1FAD"/>
    <w:rsid w:val="001C1FE2"/>
    <w:rsid w:val="001C25AF"/>
    <w:rsid w:val="001C5081"/>
    <w:rsid w:val="001C56DC"/>
    <w:rsid w:val="001D2D46"/>
    <w:rsid w:val="001D3145"/>
    <w:rsid w:val="001D4880"/>
    <w:rsid w:val="001D62DD"/>
    <w:rsid w:val="001D6BF4"/>
    <w:rsid w:val="001D79B9"/>
    <w:rsid w:val="001E0D73"/>
    <w:rsid w:val="001E188E"/>
    <w:rsid w:val="001E20BB"/>
    <w:rsid w:val="001E2184"/>
    <w:rsid w:val="001E29BD"/>
    <w:rsid w:val="001E4F92"/>
    <w:rsid w:val="001E560E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139C"/>
    <w:rsid w:val="002218CA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365D"/>
    <w:rsid w:val="002472F3"/>
    <w:rsid w:val="00252BB6"/>
    <w:rsid w:val="00254498"/>
    <w:rsid w:val="00257EE8"/>
    <w:rsid w:val="00260382"/>
    <w:rsid w:val="00260812"/>
    <w:rsid w:val="00262E81"/>
    <w:rsid w:val="00263307"/>
    <w:rsid w:val="002635EB"/>
    <w:rsid w:val="00266256"/>
    <w:rsid w:val="00266281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7CBA"/>
    <w:rsid w:val="002801AA"/>
    <w:rsid w:val="00281E1E"/>
    <w:rsid w:val="00285EAE"/>
    <w:rsid w:val="00286C9E"/>
    <w:rsid w:val="00287AAE"/>
    <w:rsid w:val="002924FD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3C3"/>
    <w:rsid w:val="002B473B"/>
    <w:rsid w:val="002B5904"/>
    <w:rsid w:val="002B6602"/>
    <w:rsid w:val="002C0D5D"/>
    <w:rsid w:val="002C284C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388C"/>
    <w:rsid w:val="002E59AC"/>
    <w:rsid w:val="002E77A2"/>
    <w:rsid w:val="002E78C5"/>
    <w:rsid w:val="002F06E5"/>
    <w:rsid w:val="002F11AC"/>
    <w:rsid w:val="002F1BF3"/>
    <w:rsid w:val="002F2283"/>
    <w:rsid w:val="002F4D43"/>
    <w:rsid w:val="002F539F"/>
    <w:rsid w:val="002F5D1A"/>
    <w:rsid w:val="002F624A"/>
    <w:rsid w:val="00300B78"/>
    <w:rsid w:val="003031DB"/>
    <w:rsid w:val="003043B1"/>
    <w:rsid w:val="003056C6"/>
    <w:rsid w:val="003079AE"/>
    <w:rsid w:val="00311B14"/>
    <w:rsid w:val="003134D1"/>
    <w:rsid w:val="00324306"/>
    <w:rsid w:val="003247E6"/>
    <w:rsid w:val="00326EF9"/>
    <w:rsid w:val="003278D6"/>
    <w:rsid w:val="003303F0"/>
    <w:rsid w:val="00330993"/>
    <w:rsid w:val="00335AFD"/>
    <w:rsid w:val="00335EF3"/>
    <w:rsid w:val="0033629D"/>
    <w:rsid w:val="0034059B"/>
    <w:rsid w:val="0034136C"/>
    <w:rsid w:val="0034262E"/>
    <w:rsid w:val="00343B6B"/>
    <w:rsid w:val="0034615A"/>
    <w:rsid w:val="00346816"/>
    <w:rsid w:val="00347F95"/>
    <w:rsid w:val="0035019C"/>
    <w:rsid w:val="003515E0"/>
    <w:rsid w:val="00351A52"/>
    <w:rsid w:val="0035398C"/>
    <w:rsid w:val="00353CDD"/>
    <w:rsid w:val="00357E68"/>
    <w:rsid w:val="00360248"/>
    <w:rsid w:val="00360EDB"/>
    <w:rsid w:val="00366480"/>
    <w:rsid w:val="00366A46"/>
    <w:rsid w:val="00366CE6"/>
    <w:rsid w:val="00367CAC"/>
    <w:rsid w:val="003701D6"/>
    <w:rsid w:val="0037248C"/>
    <w:rsid w:val="003736FC"/>
    <w:rsid w:val="003755CF"/>
    <w:rsid w:val="0037717E"/>
    <w:rsid w:val="00377A0D"/>
    <w:rsid w:val="00380001"/>
    <w:rsid w:val="00381BA9"/>
    <w:rsid w:val="0038246D"/>
    <w:rsid w:val="003824C7"/>
    <w:rsid w:val="00382E81"/>
    <w:rsid w:val="00383739"/>
    <w:rsid w:val="00384E26"/>
    <w:rsid w:val="0038677D"/>
    <w:rsid w:val="00386D24"/>
    <w:rsid w:val="00386E52"/>
    <w:rsid w:val="00387DE6"/>
    <w:rsid w:val="003957EE"/>
    <w:rsid w:val="003A04F9"/>
    <w:rsid w:val="003A1733"/>
    <w:rsid w:val="003A3840"/>
    <w:rsid w:val="003A4F2A"/>
    <w:rsid w:val="003A542B"/>
    <w:rsid w:val="003A5CD1"/>
    <w:rsid w:val="003A71C7"/>
    <w:rsid w:val="003A74AD"/>
    <w:rsid w:val="003B1F0A"/>
    <w:rsid w:val="003B2E8C"/>
    <w:rsid w:val="003B6335"/>
    <w:rsid w:val="003B64B2"/>
    <w:rsid w:val="003C307D"/>
    <w:rsid w:val="003C4314"/>
    <w:rsid w:val="003C4663"/>
    <w:rsid w:val="003C48AC"/>
    <w:rsid w:val="003C5557"/>
    <w:rsid w:val="003C6384"/>
    <w:rsid w:val="003C65A5"/>
    <w:rsid w:val="003D3FF4"/>
    <w:rsid w:val="003D4CB5"/>
    <w:rsid w:val="003D657A"/>
    <w:rsid w:val="003D7161"/>
    <w:rsid w:val="003E0222"/>
    <w:rsid w:val="003E3F9D"/>
    <w:rsid w:val="003E69E5"/>
    <w:rsid w:val="003F3733"/>
    <w:rsid w:val="003F4437"/>
    <w:rsid w:val="003F480B"/>
    <w:rsid w:val="003F4921"/>
    <w:rsid w:val="003F5976"/>
    <w:rsid w:val="003F6DDA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1C8D"/>
    <w:rsid w:val="00422A2C"/>
    <w:rsid w:val="00422F8F"/>
    <w:rsid w:val="004252AC"/>
    <w:rsid w:val="00425C3A"/>
    <w:rsid w:val="00427E08"/>
    <w:rsid w:val="00427E69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4A85"/>
    <w:rsid w:val="00446CB1"/>
    <w:rsid w:val="00447C50"/>
    <w:rsid w:val="0045087C"/>
    <w:rsid w:val="00454112"/>
    <w:rsid w:val="00456436"/>
    <w:rsid w:val="004570C7"/>
    <w:rsid w:val="00460878"/>
    <w:rsid w:val="00460FE3"/>
    <w:rsid w:val="00462242"/>
    <w:rsid w:val="00462CFA"/>
    <w:rsid w:val="004649E8"/>
    <w:rsid w:val="004649EB"/>
    <w:rsid w:val="00467D4B"/>
    <w:rsid w:val="004700F1"/>
    <w:rsid w:val="0047045A"/>
    <w:rsid w:val="004746C2"/>
    <w:rsid w:val="00475F23"/>
    <w:rsid w:val="004807F9"/>
    <w:rsid w:val="00481236"/>
    <w:rsid w:val="00482949"/>
    <w:rsid w:val="004831FE"/>
    <w:rsid w:val="00484210"/>
    <w:rsid w:val="0048479A"/>
    <w:rsid w:val="004850F4"/>
    <w:rsid w:val="004857D0"/>
    <w:rsid w:val="00485960"/>
    <w:rsid w:val="00486DB1"/>
    <w:rsid w:val="00487329"/>
    <w:rsid w:val="00487DAE"/>
    <w:rsid w:val="00492F7D"/>
    <w:rsid w:val="004934E6"/>
    <w:rsid w:val="00493BCC"/>
    <w:rsid w:val="00493E10"/>
    <w:rsid w:val="004940B6"/>
    <w:rsid w:val="00494945"/>
    <w:rsid w:val="00494A6A"/>
    <w:rsid w:val="00495097"/>
    <w:rsid w:val="004953BE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B420E"/>
    <w:rsid w:val="004C0F9E"/>
    <w:rsid w:val="004C1243"/>
    <w:rsid w:val="004C3BF0"/>
    <w:rsid w:val="004C586A"/>
    <w:rsid w:val="004C5C26"/>
    <w:rsid w:val="004C6BC3"/>
    <w:rsid w:val="004D0F58"/>
    <w:rsid w:val="004D1295"/>
    <w:rsid w:val="004D2141"/>
    <w:rsid w:val="004D249B"/>
    <w:rsid w:val="004D3A1C"/>
    <w:rsid w:val="004D4B57"/>
    <w:rsid w:val="004D4FE4"/>
    <w:rsid w:val="004E0E1A"/>
    <w:rsid w:val="004E221C"/>
    <w:rsid w:val="004E2476"/>
    <w:rsid w:val="004E31C2"/>
    <w:rsid w:val="004E3765"/>
    <w:rsid w:val="004E391B"/>
    <w:rsid w:val="004E4111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05380"/>
    <w:rsid w:val="00512686"/>
    <w:rsid w:val="00513078"/>
    <w:rsid w:val="005133CE"/>
    <w:rsid w:val="005155C8"/>
    <w:rsid w:val="00515BF5"/>
    <w:rsid w:val="005211B6"/>
    <w:rsid w:val="00521BA3"/>
    <w:rsid w:val="00521E69"/>
    <w:rsid w:val="00523693"/>
    <w:rsid w:val="00523E0D"/>
    <w:rsid w:val="00524A0C"/>
    <w:rsid w:val="00524FBF"/>
    <w:rsid w:val="00525588"/>
    <w:rsid w:val="00525DF3"/>
    <w:rsid w:val="005261A5"/>
    <w:rsid w:val="0052710E"/>
    <w:rsid w:val="0053070E"/>
    <w:rsid w:val="00530782"/>
    <w:rsid w:val="00530E54"/>
    <w:rsid w:val="00533CB5"/>
    <w:rsid w:val="00535C92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DD3"/>
    <w:rsid w:val="00577191"/>
    <w:rsid w:val="0058203C"/>
    <w:rsid w:val="00582C29"/>
    <w:rsid w:val="00585AB6"/>
    <w:rsid w:val="0058675B"/>
    <w:rsid w:val="0058777C"/>
    <w:rsid w:val="00591F80"/>
    <w:rsid w:val="0059345E"/>
    <w:rsid w:val="00593935"/>
    <w:rsid w:val="005941B0"/>
    <w:rsid w:val="00595241"/>
    <w:rsid w:val="00596ABC"/>
    <w:rsid w:val="005973FD"/>
    <w:rsid w:val="00597C68"/>
    <w:rsid w:val="005A01A2"/>
    <w:rsid w:val="005A2A92"/>
    <w:rsid w:val="005A382B"/>
    <w:rsid w:val="005A4047"/>
    <w:rsid w:val="005A45B9"/>
    <w:rsid w:val="005B0127"/>
    <w:rsid w:val="005B030A"/>
    <w:rsid w:val="005B059A"/>
    <w:rsid w:val="005B32A3"/>
    <w:rsid w:val="005B3F71"/>
    <w:rsid w:val="005B6BEC"/>
    <w:rsid w:val="005B737F"/>
    <w:rsid w:val="005C0C17"/>
    <w:rsid w:val="005C0D39"/>
    <w:rsid w:val="005C1C8F"/>
    <w:rsid w:val="005C4531"/>
    <w:rsid w:val="005C575A"/>
    <w:rsid w:val="005C6232"/>
    <w:rsid w:val="005C6A02"/>
    <w:rsid w:val="005C7AFA"/>
    <w:rsid w:val="005C7C42"/>
    <w:rsid w:val="005D40F0"/>
    <w:rsid w:val="005D6F7A"/>
    <w:rsid w:val="005D7A83"/>
    <w:rsid w:val="005D7F44"/>
    <w:rsid w:val="005E0921"/>
    <w:rsid w:val="005E12CA"/>
    <w:rsid w:val="005E26BC"/>
    <w:rsid w:val="005E55EF"/>
    <w:rsid w:val="005E5B88"/>
    <w:rsid w:val="005E78EE"/>
    <w:rsid w:val="005F139F"/>
    <w:rsid w:val="005F1EBD"/>
    <w:rsid w:val="005F2BBC"/>
    <w:rsid w:val="005F3811"/>
    <w:rsid w:val="005F4D73"/>
    <w:rsid w:val="005F7341"/>
    <w:rsid w:val="005F783C"/>
    <w:rsid w:val="0060045D"/>
    <w:rsid w:val="006008FB"/>
    <w:rsid w:val="006010FA"/>
    <w:rsid w:val="006030C7"/>
    <w:rsid w:val="006063D0"/>
    <w:rsid w:val="00607EDF"/>
    <w:rsid w:val="00613C45"/>
    <w:rsid w:val="00615A6C"/>
    <w:rsid w:val="00617245"/>
    <w:rsid w:val="00620DB4"/>
    <w:rsid w:val="00621457"/>
    <w:rsid w:val="00621548"/>
    <w:rsid w:val="00623664"/>
    <w:rsid w:val="00624C88"/>
    <w:rsid w:val="006253FD"/>
    <w:rsid w:val="0062739A"/>
    <w:rsid w:val="00631863"/>
    <w:rsid w:val="00633104"/>
    <w:rsid w:val="0063316E"/>
    <w:rsid w:val="0063352A"/>
    <w:rsid w:val="00633D4E"/>
    <w:rsid w:val="00633F15"/>
    <w:rsid w:val="0063526F"/>
    <w:rsid w:val="00635443"/>
    <w:rsid w:val="00637E86"/>
    <w:rsid w:val="006422DE"/>
    <w:rsid w:val="0064249B"/>
    <w:rsid w:val="00642B6E"/>
    <w:rsid w:val="006438E4"/>
    <w:rsid w:val="006439FA"/>
    <w:rsid w:val="006448A8"/>
    <w:rsid w:val="00647D2E"/>
    <w:rsid w:val="006524E4"/>
    <w:rsid w:val="006554CA"/>
    <w:rsid w:val="006633DB"/>
    <w:rsid w:val="00665264"/>
    <w:rsid w:val="0067485D"/>
    <w:rsid w:val="00675112"/>
    <w:rsid w:val="0067581C"/>
    <w:rsid w:val="006773A3"/>
    <w:rsid w:val="00683C38"/>
    <w:rsid w:val="00684030"/>
    <w:rsid w:val="0068521A"/>
    <w:rsid w:val="00690E22"/>
    <w:rsid w:val="00692A60"/>
    <w:rsid w:val="00693140"/>
    <w:rsid w:val="006934C5"/>
    <w:rsid w:val="00696C06"/>
    <w:rsid w:val="006A2065"/>
    <w:rsid w:val="006A3D88"/>
    <w:rsid w:val="006A42DD"/>
    <w:rsid w:val="006A4A7A"/>
    <w:rsid w:val="006A6A73"/>
    <w:rsid w:val="006A76DA"/>
    <w:rsid w:val="006B0719"/>
    <w:rsid w:val="006B0848"/>
    <w:rsid w:val="006B0F4E"/>
    <w:rsid w:val="006B5734"/>
    <w:rsid w:val="006B5A1E"/>
    <w:rsid w:val="006B6F08"/>
    <w:rsid w:val="006B733D"/>
    <w:rsid w:val="006B73E2"/>
    <w:rsid w:val="006C34AE"/>
    <w:rsid w:val="006C609C"/>
    <w:rsid w:val="006C65B3"/>
    <w:rsid w:val="006C67AF"/>
    <w:rsid w:val="006C6E67"/>
    <w:rsid w:val="006C76BE"/>
    <w:rsid w:val="006D0B53"/>
    <w:rsid w:val="006D17BE"/>
    <w:rsid w:val="006D3DC5"/>
    <w:rsid w:val="006D650F"/>
    <w:rsid w:val="006D70AA"/>
    <w:rsid w:val="006E0E1E"/>
    <w:rsid w:val="006E4670"/>
    <w:rsid w:val="006E5978"/>
    <w:rsid w:val="006F110E"/>
    <w:rsid w:val="006F143B"/>
    <w:rsid w:val="006F34BD"/>
    <w:rsid w:val="006F3A28"/>
    <w:rsid w:val="006F3A58"/>
    <w:rsid w:val="006F4B71"/>
    <w:rsid w:val="006F55F1"/>
    <w:rsid w:val="006F5867"/>
    <w:rsid w:val="006F6EF6"/>
    <w:rsid w:val="007004CD"/>
    <w:rsid w:val="00702C5E"/>
    <w:rsid w:val="007039EC"/>
    <w:rsid w:val="00705E92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098D"/>
    <w:rsid w:val="0074156C"/>
    <w:rsid w:val="0074285D"/>
    <w:rsid w:val="007431BE"/>
    <w:rsid w:val="0074388C"/>
    <w:rsid w:val="0074489D"/>
    <w:rsid w:val="00745CAF"/>
    <w:rsid w:val="00745FF9"/>
    <w:rsid w:val="0074619F"/>
    <w:rsid w:val="00746549"/>
    <w:rsid w:val="007514AD"/>
    <w:rsid w:val="00751B77"/>
    <w:rsid w:val="0075320C"/>
    <w:rsid w:val="00753931"/>
    <w:rsid w:val="00754EE9"/>
    <w:rsid w:val="007550A6"/>
    <w:rsid w:val="0075524D"/>
    <w:rsid w:val="007560B0"/>
    <w:rsid w:val="00756F9F"/>
    <w:rsid w:val="00757966"/>
    <w:rsid w:val="007627D7"/>
    <w:rsid w:val="00764CE9"/>
    <w:rsid w:val="00764E8E"/>
    <w:rsid w:val="00765A42"/>
    <w:rsid w:val="00766793"/>
    <w:rsid w:val="00766CD2"/>
    <w:rsid w:val="007671C8"/>
    <w:rsid w:val="007673CA"/>
    <w:rsid w:val="00767EAD"/>
    <w:rsid w:val="00771995"/>
    <w:rsid w:val="00774628"/>
    <w:rsid w:val="00775163"/>
    <w:rsid w:val="00775AA0"/>
    <w:rsid w:val="00776C4F"/>
    <w:rsid w:val="00776F93"/>
    <w:rsid w:val="00780D02"/>
    <w:rsid w:val="0078121E"/>
    <w:rsid w:val="007824E6"/>
    <w:rsid w:val="007838E4"/>
    <w:rsid w:val="007846DC"/>
    <w:rsid w:val="00785104"/>
    <w:rsid w:val="00786CB8"/>
    <w:rsid w:val="0079001B"/>
    <w:rsid w:val="00790B5B"/>
    <w:rsid w:val="00790B92"/>
    <w:rsid w:val="00790EFE"/>
    <w:rsid w:val="00792EB3"/>
    <w:rsid w:val="007947AA"/>
    <w:rsid w:val="00796DD4"/>
    <w:rsid w:val="0079711A"/>
    <w:rsid w:val="0079784E"/>
    <w:rsid w:val="007A19D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C0D52"/>
    <w:rsid w:val="007C297F"/>
    <w:rsid w:val="007C3985"/>
    <w:rsid w:val="007C6DA3"/>
    <w:rsid w:val="007C7688"/>
    <w:rsid w:val="007D0CB4"/>
    <w:rsid w:val="007D5824"/>
    <w:rsid w:val="007D5FB5"/>
    <w:rsid w:val="007E028F"/>
    <w:rsid w:val="007E301F"/>
    <w:rsid w:val="007E36E4"/>
    <w:rsid w:val="007E47B8"/>
    <w:rsid w:val="007E5B8C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120F2"/>
    <w:rsid w:val="00812939"/>
    <w:rsid w:val="00813413"/>
    <w:rsid w:val="00814D53"/>
    <w:rsid w:val="00815704"/>
    <w:rsid w:val="00815D4B"/>
    <w:rsid w:val="0081753E"/>
    <w:rsid w:val="00823547"/>
    <w:rsid w:val="00827774"/>
    <w:rsid w:val="00830648"/>
    <w:rsid w:val="0083283F"/>
    <w:rsid w:val="0083293F"/>
    <w:rsid w:val="008342CD"/>
    <w:rsid w:val="00834954"/>
    <w:rsid w:val="008349BE"/>
    <w:rsid w:val="00834C48"/>
    <w:rsid w:val="0083520B"/>
    <w:rsid w:val="0083794A"/>
    <w:rsid w:val="008404F7"/>
    <w:rsid w:val="00840742"/>
    <w:rsid w:val="00841F53"/>
    <w:rsid w:val="00844B87"/>
    <w:rsid w:val="008467ED"/>
    <w:rsid w:val="0085010E"/>
    <w:rsid w:val="008505D7"/>
    <w:rsid w:val="00850B95"/>
    <w:rsid w:val="00854447"/>
    <w:rsid w:val="0085454F"/>
    <w:rsid w:val="00856032"/>
    <w:rsid w:val="0085738F"/>
    <w:rsid w:val="00857841"/>
    <w:rsid w:val="00860F2F"/>
    <w:rsid w:val="00865296"/>
    <w:rsid w:val="008654DA"/>
    <w:rsid w:val="00865846"/>
    <w:rsid w:val="00867690"/>
    <w:rsid w:val="008700CD"/>
    <w:rsid w:val="008702C3"/>
    <w:rsid w:val="0087354F"/>
    <w:rsid w:val="0087566A"/>
    <w:rsid w:val="00880D9B"/>
    <w:rsid w:val="00893C9A"/>
    <w:rsid w:val="00896985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620E"/>
    <w:rsid w:val="008B64D3"/>
    <w:rsid w:val="008C0BB7"/>
    <w:rsid w:val="008C0FF1"/>
    <w:rsid w:val="008C2A81"/>
    <w:rsid w:val="008C53D0"/>
    <w:rsid w:val="008C746F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F0740"/>
    <w:rsid w:val="008F472E"/>
    <w:rsid w:val="008F4D63"/>
    <w:rsid w:val="008F507B"/>
    <w:rsid w:val="00902556"/>
    <w:rsid w:val="009027E5"/>
    <w:rsid w:val="00902D8B"/>
    <w:rsid w:val="00903295"/>
    <w:rsid w:val="0090338C"/>
    <w:rsid w:val="00904DE4"/>
    <w:rsid w:val="009061AC"/>
    <w:rsid w:val="0091048E"/>
    <w:rsid w:val="00912185"/>
    <w:rsid w:val="00915501"/>
    <w:rsid w:val="009167B1"/>
    <w:rsid w:val="00924ABC"/>
    <w:rsid w:val="00931434"/>
    <w:rsid w:val="00934895"/>
    <w:rsid w:val="00936790"/>
    <w:rsid w:val="00936B60"/>
    <w:rsid w:val="00940220"/>
    <w:rsid w:val="0094032B"/>
    <w:rsid w:val="00940E8F"/>
    <w:rsid w:val="00941586"/>
    <w:rsid w:val="009440B5"/>
    <w:rsid w:val="00944EA7"/>
    <w:rsid w:val="00946714"/>
    <w:rsid w:val="00946D8E"/>
    <w:rsid w:val="00947464"/>
    <w:rsid w:val="00950A62"/>
    <w:rsid w:val="00951B5A"/>
    <w:rsid w:val="0095212B"/>
    <w:rsid w:val="0095309C"/>
    <w:rsid w:val="00956A11"/>
    <w:rsid w:val="009612FD"/>
    <w:rsid w:val="00961AD9"/>
    <w:rsid w:val="00961BC1"/>
    <w:rsid w:val="009652F2"/>
    <w:rsid w:val="009719ED"/>
    <w:rsid w:val="00971FCB"/>
    <w:rsid w:val="0097215B"/>
    <w:rsid w:val="00972AC6"/>
    <w:rsid w:val="00980395"/>
    <w:rsid w:val="00980F56"/>
    <w:rsid w:val="00981447"/>
    <w:rsid w:val="00981C9E"/>
    <w:rsid w:val="00981CCC"/>
    <w:rsid w:val="009824E0"/>
    <w:rsid w:val="0098271C"/>
    <w:rsid w:val="00982A60"/>
    <w:rsid w:val="00983803"/>
    <w:rsid w:val="00983D7C"/>
    <w:rsid w:val="00984585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B525D"/>
    <w:rsid w:val="009C0A2F"/>
    <w:rsid w:val="009C0DA8"/>
    <w:rsid w:val="009C1346"/>
    <w:rsid w:val="009C2604"/>
    <w:rsid w:val="009C2826"/>
    <w:rsid w:val="009C4F39"/>
    <w:rsid w:val="009D05C8"/>
    <w:rsid w:val="009D1297"/>
    <w:rsid w:val="009D6CC4"/>
    <w:rsid w:val="009E1571"/>
    <w:rsid w:val="009E17C3"/>
    <w:rsid w:val="009E2145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93E"/>
    <w:rsid w:val="00A00CD0"/>
    <w:rsid w:val="00A030C8"/>
    <w:rsid w:val="00A13244"/>
    <w:rsid w:val="00A14123"/>
    <w:rsid w:val="00A179F8"/>
    <w:rsid w:val="00A20723"/>
    <w:rsid w:val="00A239AA"/>
    <w:rsid w:val="00A23C10"/>
    <w:rsid w:val="00A266DD"/>
    <w:rsid w:val="00A27483"/>
    <w:rsid w:val="00A27FAC"/>
    <w:rsid w:val="00A3078A"/>
    <w:rsid w:val="00A335DC"/>
    <w:rsid w:val="00A33F4C"/>
    <w:rsid w:val="00A36409"/>
    <w:rsid w:val="00A37362"/>
    <w:rsid w:val="00A37AFE"/>
    <w:rsid w:val="00A439E8"/>
    <w:rsid w:val="00A444F4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611E6"/>
    <w:rsid w:val="00A622C3"/>
    <w:rsid w:val="00A62659"/>
    <w:rsid w:val="00A65F20"/>
    <w:rsid w:val="00A711B4"/>
    <w:rsid w:val="00A72453"/>
    <w:rsid w:val="00A7430C"/>
    <w:rsid w:val="00A75F29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4888"/>
    <w:rsid w:val="00A858FC"/>
    <w:rsid w:val="00A85D9D"/>
    <w:rsid w:val="00A86932"/>
    <w:rsid w:val="00A90ECE"/>
    <w:rsid w:val="00A9172C"/>
    <w:rsid w:val="00A92C4C"/>
    <w:rsid w:val="00A94421"/>
    <w:rsid w:val="00A97A4C"/>
    <w:rsid w:val="00AA0C21"/>
    <w:rsid w:val="00AA1AE6"/>
    <w:rsid w:val="00AA21BB"/>
    <w:rsid w:val="00AA602D"/>
    <w:rsid w:val="00AA68A9"/>
    <w:rsid w:val="00AA7D78"/>
    <w:rsid w:val="00AB19E2"/>
    <w:rsid w:val="00AB572D"/>
    <w:rsid w:val="00AC0440"/>
    <w:rsid w:val="00AC486E"/>
    <w:rsid w:val="00AC5881"/>
    <w:rsid w:val="00AD240D"/>
    <w:rsid w:val="00AD2DDD"/>
    <w:rsid w:val="00AD43DF"/>
    <w:rsid w:val="00AD513A"/>
    <w:rsid w:val="00AD5F7D"/>
    <w:rsid w:val="00AD6C68"/>
    <w:rsid w:val="00AD6D36"/>
    <w:rsid w:val="00AD6FF4"/>
    <w:rsid w:val="00AD78EA"/>
    <w:rsid w:val="00AE07E6"/>
    <w:rsid w:val="00AE1363"/>
    <w:rsid w:val="00AE188F"/>
    <w:rsid w:val="00AE2923"/>
    <w:rsid w:val="00AE2FBE"/>
    <w:rsid w:val="00AE2FE3"/>
    <w:rsid w:val="00AE41DE"/>
    <w:rsid w:val="00AE4A98"/>
    <w:rsid w:val="00AE5B6F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785"/>
    <w:rsid w:val="00B028F7"/>
    <w:rsid w:val="00B0348F"/>
    <w:rsid w:val="00B07382"/>
    <w:rsid w:val="00B12573"/>
    <w:rsid w:val="00B13AD6"/>
    <w:rsid w:val="00B1422B"/>
    <w:rsid w:val="00B16B93"/>
    <w:rsid w:val="00B170C8"/>
    <w:rsid w:val="00B17A80"/>
    <w:rsid w:val="00B2200C"/>
    <w:rsid w:val="00B22863"/>
    <w:rsid w:val="00B27DB7"/>
    <w:rsid w:val="00B31945"/>
    <w:rsid w:val="00B34CBD"/>
    <w:rsid w:val="00B41323"/>
    <w:rsid w:val="00B41502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2266"/>
    <w:rsid w:val="00B5242E"/>
    <w:rsid w:val="00B5295C"/>
    <w:rsid w:val="00B536DB"/>
    <w:rsid w:val="00B53EB6"/>
    <w:rsid w:val="00B55564"/>
    <w:rsid w:val="00B56686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69E"/>
    <w:rsid w:val="00B708CB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2549"/>
    <w:rsid w:val="00B84A9B"/>
    <w:rsid w:val="00B900AD"/>
    <w:rsid w:val="00B90532"/>
    <w:rsid w:val="00B91FE0"/>
    <w:rsid w:val="00B9330C"/>
    <w:rsid w:val="00B969F6"/>
    <w:rsid w:val="00BA0C9E"/>
    <w:rsid w:val="00BA1749"/>
    <w:rsid w:val="00BA26F7"/>
    <w:rsid w:val="00BA2CF1"/>
    <w:rsid w:val="00BA5364"/>
    <w:rsid w:val="00BA65AB"/>
    <w:rsid w:val="00BA6FF9"/>
    <w:rsid w:val="00BA79F0"/>
    <w:rsid w:val="00BA7BCF"/>
    <w:rsid w:val="00BB01C2"/>
    <w:rsid w:val="00BB0DB8"/>
    <w:rsid w:val="00BB24CE"/>
    <w:rsid w:val="00BB3752"/>
    <w:rsid w:val="00BB3AB5"/>
    <w:rsid w:val="00BB3FC1"/>
    <w:rsid w:val="00BB49DC"/>
    <w:rsid w:val="00BB5068"/>
    <w:rsid w:val="00BB6E21"/>
    <w:rsid w:val="00BB7AE8"/>
    <w:rsid w:val="00BC140A"/>
    <w:rsid w:val="00BC3711"/>
    <w:rsid w:val="00BC4346"/>
    <w:rsid w:val="00BD0481"/>
    <w:rsid w:val="00BD2B5F"/>
    <w:rsid w:val="00BD37C1"/>
    <w:rsid w:val="00BD417A"/>
    <w:rsid w:val="00BD4447"/>
    <w:rsid w:val="00BD7DB2"/>
    <w:rsid w:val="00BE2623"/>
    <w:rsid w:val="00BE2D22"/>
    <w:rsid w:val="00BE3923"/>
    <w:rsid w:val="00BE4BF0"/>
    <w:rsid w:val="00BE59AB"/>
    <w:rsid w:val="00BE5EE5"/>
    <w:rsid w:val="00BE68EE"/>
    <w:rsid w:val="00BE7F63"/>
    <w:rsid w:val="00BF0997"/>
    <w:rsid w:val="00BF0B08"/>
    <w:rsid w:val="00BF10F5"/>
    <w:rsid w:val="00BF45FB"/>
    <w:rsid w:val="00BF4D10"/>
    <w:rsid w:val="00BF5983"/>
    <w:rsid w:val="00C010CB"/>
    <w:rsid w:val="00C056DA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46794"/>
    <w:rsid w:val="00C473FB"/>
    <w:rsid w:val="00C5425F"/>
    <w:rsid w:val="00C5661B"/>
    <w:rsid w:val="00C607E6"/>
    <w:rsid w:val="00C60BC1"/>
    <w:rsid w:val="00C612E0"/>
    <w:rsid w:val="00C62193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3098"/>
    <w:rsid w:val="00C84231"/>
    <w:rsid w:val="00C8490B"/>
    <w:rsid w:val="00C860D8"/>
    <w:rsid w:val="00C90FD5"/>
    <w:rsid w:val="00C93D2C"/>
    <w:rsid w:val="00C95633"/>
    <w:rsid w:val="00C973EC"/>
    <w:rsid w:val="00C97A5B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13DD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D0318"/>
    <w:rsid w:val="00CD0728"/>
    <w:rsid w:val="00CD0735"/>
    <w:rsid w:val="00CD2DD0"/>
    <w:rsid w:val="00CD34F0"/>
    <w:rsid w:val="00CD3D6B"/>
    <w:rsid w:val="00CD5AD0"/>
    <w:rsid w:val="00CE0954"/>
    <w:rsid w:val="00CE1B21"/>
    <w:rsid w:val="00CE25BD"/>
    <w:rsid w:val="00CE4F79"/>
    <w:rsid w:val="00CF11F7"/>
    <w:rsid w:val="00D00A85"/>
    <w:rsid w:val="00D04342"/>
    <w:rsid w:val="00D04888"/>
    <w:rsid w:val="00D04ABA"/>
    <w:rsid w:val="00D05167"/>
    <w:rsid w:val="00D07210"/>
    <w:rsid w:val="00D12FFF"/>
    <w:rsid w:val="00D1323F"/>
    <w:rsid w:val="00D1379D"/>
    <w:rsid w:val="00D13994"/>
    <w:rsid w:val="00D1461D"/>
    <w:rsid w:val="00D17A47"/>
    <w:rsid w:val="00D202BA"/>
    <w:rsid w:val="00D2128F"/>
    <w:rsid w:val="00D2298F"/>
    <w:rsid w:val="00D235A3"/>
    <w:rsid w:val="00D251AC"/>
    <w:rsid w:val="00D305DD"/>
    <w:rsid w:val="00D31331"/>
    <w:rsid w:val="00D31BF9"/>
    <w:rsid w:val="00D40D72"/>
    <w:rsid w:val="00D43766"/>
    <w:rsid w:val="00D44298"/>
    <w:rsid w:val="00D47A13"/>
    <w:rsid w:val="00D47CCF"/>
    <w:rsid w:val="00D50211"/>
    <w:rsid w:val="00D525D6"/>
    <w:rsid w:val="00D53633"/>
    <w:rsid w:val="00D53B76"/>
    <w:rsid w:val="00D53F71"/>
    <w:rsid w:val="00D54C97"/>
    <w:rsid w:val="00D551AC"/>
    <w:rsid w:val="00D57FB5"/>
    <w:rsid w:val="00D60513"/>
    <w:rsid w:val="00D60893"/>
    <w:rsid w:val="00D614A5"/>
    <w:rsid w:val="00D6457B"/>
    <w:rsid w:val="00D64AD3"/>
    <w:rsid w:val="00D6633C"/>
    <w:rsid w:val="00D66DEC"/>
    <w:rsid w:val="00D70B52"/>
    <w:rsid w:val="00D71A41"/>
    <w:rsid w:val="00D7348F"/>
    <w:rsid w:val="00D75D59"/>
    <w:rsid w:val="00D768A4"/>
    <w:rsid w:val="00D76A9A"/>
    <w:rsid w:val="00D77096"/>
    <w:rsid w:val="00D77C16"/>
    <w:rsid w:val="00D861B9"/>
    <w:rsid w:val="00D921B7"/>
    <w:rsid w:val="00D92F52"/>
    <w:rsid w:val="00D95E64"/>
    <w:rsid w:val="00DA512D"/>
    <w:rsid w:val="00DA53D2"/>
    <w:rsid w:val="00DA5661"/>
    <w:rsid w:val="00DA5747"/>
    <w:rsid w:val="00DA657E"/>
    <w:rsid w:val="00DA753F"/>
    <w:rsid w:val="00DA7D51"/>
    <w:rsid w:val="00DB172B"/>
    <w:rsid w:val="00DC1504"/>
    <w:rsid w:val="00DC182C"/>
    <w:rsid w:val="00DC2B8F"/>
    <w:rsid w:val="00DC427B"/>
    <w:rsid w:val="00DC5754"/>
    <w:rsid w:val="00DC7706"/>
    <w:rsid w:val="00DD0D9E"/>
    <w:rsid w:val="00DD234D"/>
    <w:rsid w:val="00DD34A3"/>
    <w:rsid w:val="00DD6056"/>
    <w:rsid w:val="00DE1459"/>
    <w:rsid w:val="00DE1DF3"/>
    <w:rsid w:val="00DE30FA"/>
    <w:rsid w:val="00DE5279"/>
    <w:rsid w:val="00DE612F"/>
    <w:rsid w:val="00DE7093"/>
    <w:rsid w:val="00DE7C6A"/>
    <w:rsid w:val="00DF0867"/>
    <w:rsid w:val="00DF15A7"/>
    <w:rsid w:val="00DF2857"/>
    <w:rsid w:val="00DF2C54"/>
    <w:rsid w:val="00DF3361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1EBB"/>
    <w:rsid w:val="00E125CD"/>
    <w:rsid w:val="00E14C4B"/>
    <w:rsid w:val="00E24825"/>
    <w:rsid w:val="00E255C2"/>
    <w:rsid w:val="00E278BE"/>
    <w:rsid w:val="00E27A39"/>
    <w:rsid w:val="00E32478"/>
    <w:rsid w:val="00E324BF"/>
    <w:rsid w:val="00E3705A"/>
    <w:rsid w:val="00E41A87"/>
    <w:rsid w:val="00E42093"/>
    <w:rsid w:val="00E479E5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4C56"/>
    <w:rsid w:val="00E678DF"/>
    <w:rsid w:val="00E7109D"/>
    <w:rsid w:val="00E71F4A"/>
    <w:rsid w:val="00E72DA0"/>
    <w:rsid w:val="00E74719"/>
    <w:rsid w:val="00E75633"/>
    <w:rsid w:val="00E76CD1"/>
    <w:rsid w:val="00E824EE"/>
    <w:rsid w:val="00E84341"/>
    <w:rsid w:val="00E87030"/>
    <w:rsid w:val="00E9737C"/>
    <w:rsid w:val="00EA03D0"/>
    <w:rsid w:val="00EA1759"/>
    <w:rsid w:val="00EA19E1"/>
    <w:rsid w:val="00EA356A"/>
    <w:rsid w:val="00EA358A"/>
    <w:rsid w:val="00EA388D"/>
    <w:rsid w:val="00EA439B"/>
    <w:rsid w:val="00EB0120"/>
    <w:rsid w:val="00EB074D"/>
    <w:rsid w:val="00EB0953"/>
    <w:rsid w:val="00EB4CF6"/>
    <w:rsid w:val="00EB4E1E"/>
    <w:rsid w:val="00EB4E95"/>
    <w:rsid w:val="00EB5B19"/>
    <w:rsid w:val="00EB5B33"/>
    <w:rsid w:val="00EB685B"/>
    <w:rsid w:val="00EB71B9"/>
    <w:rsid w:val="00EC048A"/>
    <w:rsid w:val="00ED107D"/>
    <w:rsid w:val="00ED11A3"/>
    <w:rsid w:val="00EE1585"/>
    <w:rsid w:val="00EE3E68"/>
    <w:rsid w:val="00EE4558"/>
    <w:rsid w:val="00EE4736"/>
    <w:rsid w:val="00EE499B"/>
    <w:rsid w:val="00EE4AD8"/>
    <w:rsid w:val="00EE5324"/>
    <w:rsid w:val="00EE7766"/>
    <w:rsid w:val="00EF1441"/>
    <w:rsid w:val="00EF70ED"/>
    <w:rsid w:val="00F0089E"/>
    <w:rsid w:val="00F01258"/>
    <w:rsid w:val="00F0137A"/>
    <w:rsid w:val="00F0321F"/>
    <w:rsid w:val="00F0371A"/>
    <w:rsid w:val="00F046AF"/>
    <w:rsid w:val="00F06802"/>
    <w:rsid w:val="00F102B7"/>
    <w:rsid w:val="00F12130"/>
    <w:rsid w:val="00F139AC"/>
    <w:rsid w:val="00F13A4B"/>
    <w:rsid w:val="00F16E25"/>
    <w:rsid w:val="00F1782D"/>
    <w:rsid w:val="00F209AC"/>
    <w:rsid w:val="00F21463"/>
    <w:rsid w:val="00F218ED"/>
    <w:rsid w:val="00F21EAC"/>
    <w:rsid w:val="00F223F6"/>
    <w:rsid w:val="00F22BD2"/>
    <w:rsid w:val="00F26045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446A"/>
    <w:rsid w:val="00F557BF"/>
    <w:rsid w:val="00F6048C"/>
    <w:rsid w:val="00F6048D"/>
    <w:rsid w:val="00F636AF"/>
    <w:rsid w:val="00F63BF2"/>
    <w:rsid w:val="00F63C16"/>
    <w:rsid w:val="00F64548"/>
    <w:rsid w:val="00F665F8"/>
    <w:rsid w:val="00F66FFC"/>
    <w:rsid w:val="00F72E6E"/>
    <w:rsid w:val="00F72EF6"/>
    <w:rsid w:val="00F7753A"/>
    <w:rsid w:val="00F77C5E"/>
    <w:rsid w:val="00F8138E"/>
    <w:rsid w:val="00F851B6"/>
    <w:rsid w:val="00F87824"/>
    <w:rsid w:val="00F87956"/>
    <w:rsid w:val="00F87B77"/>
    <w:rsid w:val="00F91101"/>
    <w:rsid w:val="00F91B1D"/>
    <w:rsid w:val="00F9209F"/>
    <w:rsid w:val="00F927B8"/>
    <w:rsid w:val="00F92B59"/>
    <w:rsid w:val="00F92B9D"/>
    <w:rsid w:val="00F948BC"/>
    <w:rsid w:val="00F95ECB"/>
    <w:rsid w:val="00F960CF"/>
    <w:rsid w:val="00F972BD"/>
    <w:rsid w:val="00FA00A5"/>
    <w:rsid w:val="00FA10A3"/>
    <w:rsid w:val="00FA1226"/>
    <w:rsid w:val="00FB2594"/>
    <w:rsid w:val="00FB26D7"/>
    <w:rsid w:val="00FB5CE4"/>
    <w:rsid w:val="00FB6E61"/>
    <w:rsid w:val="00FB72B1"/>
    <w:rsid w:val="00FB7874"/>
    <w:rsid w:val="00FB78D6"/>
    <w:rsid w:val="00FC08E5"/>
    <w:rsid w:val="00FC3834"/>
    <w:rsid w:val="00FC51DD"/>
    <w:rsid w:val="00FD00FF"/>
    <w:rsid w:val="00FD09D8"/>
    <w:rsid w:val="00FD1499"/>
    <w:rsid w:val="00FD4D30"/>
    <w:rsid w:val="00FD4F65"/>
    <w:rsid w:val="00FD784A"/>
    <w:rsid w:val="00FE144C"/>
    <w:rsid w:val="00FE185C"/>
    <w:rsid w:val="00FE3D9D"/>
    <w:rsid w:val="00FE5867"/>
    <w:rsid w:val="00FE61C9"/>
    <w:rsid w:val="00FE654B"/>
    <w:rsid w:val="00FE7769"/>
    <w:rsid w:val="00FF00F8"/>
    <w:rsid w:val="00FF1EBC"/>
    <w:rsid w:val="00FF2318"/>
    <w:rsid w:val="00FF66D3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6D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ecyzje.uokik.gov.pl/bp/dec_prez.nsf/0/86734DC793D1A570C125880D0037E958?openDocument&amp;act=Decyzja&amp;mobile=yes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601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8F7B-980E-4D2E-B143-1D7C78917DD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39FAC66-E29A-4F4B-8480-9B9B2131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7</cp:revision>
  <cp:lastPrinted>2022-10-18T11:46:00Z</cp:lastPrinted>
  <dcterms:created xsi:type="dcterms:W3CDTF">2022-12-28T15:47:00Z</dcterms:created>
  <dcterms:modified xsi:type="dcterms:W3CDTF">2022-12-29T14:54:00Z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062d697a-5af8-484e-8bb2-783b708bf059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