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BED30" w14:textId="77777777" w:rsidR="00386E52" w:rsidRPr="00DC4052" w:rsidRDefault="00386E52" w:rsidP="00386E52">
      <w:pPr>
        <w:spacing w:line="360" w:lineRule="auto"/>
        <w:jc w:val="both"/>
        <w:rPr>
          <w:sz w:val="32"/>
          <w:szCs w:val="32"/>
          <w:lang w:val="en-US"/>
        </w:rPr>
      </w:pPr>
      <w:r>
        <w:rPr>
          <w:sz w:val="32"/>
          <w:szCs w:val="32"/>
          <w:lang w:val="en"/>
        </w:rPr>
        <w:t xml:space="preserve">PRESIDENT OF </w:t>
      </w:r>
      <w:proofErr w:type="spellStart"/>
      <w:r>
        <w:rPr>
          <w:sz w:val="32"/>
          <w:szCs w:val="32"/>
          <w:lang w:val="en"/>
        </w:rPr>
        <w:t>UOKiK</w:t>
      </w:r>
      <w:proofErr w:type="spellEnd"/>
      <w:r>
        <w:rPr>
          <w:sz w:val="32"/>
          <w:szCs w:val="32"/>
          <w:lang w:val="en"/>
        </w:rPr>
        <w:t xml:space="preserve"> ISSUED TWO DECISIONS CONCERNING ALLEGRO’S PRACTICES </w:t>
      </w:r>
    </w:p>
    <w:p w14:paraId="1C773B82" w14:textId="58F310FC" w:rsidR="00386E52" w:rsidRPr="00DC4052" w:rsidRDefault="00386E52" w:rsidP="00386E52">
      <w:pPr>
        <w:pStyle w:val="Akapitzlist"/>
        <w:numPr>
          <w:ilvl w:val="0"/>
          <w:numId w:val="35"/>
        </w:numPr>
        <w:spacing w:line="360" w:lineRule="auto"/>
        <w:jc w:val="both"/>
        <w:rPr>
          <w:rFonts w:eastAsiaTheme="minorHAnsi" w:cstheme="minorBidi"/>
          <w:b/>
          <w:sz w:val="22"/>
          <w:szCs w:val="20"/>
          <w:lang w:val="en-US"/>
        </w:rPr>
      </w:pPr>
      <w:r>
        <w:rPr>
          <w:rFonts w:eastAsiaTheme="minorHAnsi" w:cstheme="minorBidi"/>
          <w:b/>
          <w:bCs/>
          <w:sz w:val="22"/>
          <w:szCs w:val="20"/>
          <w:lang w:val="en"/>
        </w:rPr>
        <w:t xml:space="preserve">Tomasz </w:t>
      </w:r>
      <w:proofErr w:type="spellStart"/>
      <w:r>
        <w:rPr>
          <w:rFonts w:eastAsiaTheme="minorHAnsi" w:cstheme="minorBidi"/>
          <w:b/>
          <w:bCs/>
          <w:sz w:val="22"/>
          <w:szCs w:val="20"/>
          <w:lang w:val="en"/>
        </w:rPr>
        <w:t>Chróstny</w:t>
      </w:r>
      <w:proofErr w:type="spellEnd"/>
      <w:r>
        <w:rPr>
          <w:rFonts w:eastAsiaTheme="minorHAnsi" w:cstheme="minorBidi"/>
          <w:b/>
          <w:bCs/>
          <w:sz w:val="22"/>
          <w:szCs w:val="20"/>
          <w:lang w:val="en"/>
        </w:rPr>
        <w:t xml:space="preserve">, President of </w:t>
      </w:r>
      <w:proofErr w:type="spellStart"/>
      <w:r>
        <w:rPr>
          <w:rFonts w:eastAsiaTheme="minorHAnsi" w:cstheme="minorBidi"/>
          <w:b/>
          <w:bCs/>
          <w:sz w:val="22"/>
          <w:szCs w:val="20"/>
          <w:lang w:val="en"/>
        </w:rPr>
        <w:t>UOKiK</w:t>
      </w:r>
      <w:proofErr w:type="spellEnd"/>
      <w:r>
        <w:rPr>
          <w:rFonts w:eastAsiaTheme="minorHAnsi" w:cstheme="minorBidi"/>
          <w:b/>
          <w:bCs/>
          <w:sz w:val="22"/>
          <w:szCs w:val="20"/>
          <w:lang w:val="en"/>
        </w:rPr>
        <w:t xml:space="preserve">, has issued two decisions imposing </w:t>
      </w:r>
      <w:r w:rsidR="00DC4052">
        <w:rPr>
          <w:rFonts w:eastAsiaTheme="minorHAnsi" w:cstheme="minorBidi"/>
          <w:b/>
          <w:bCs/>
          <w:sz w:val="22"/>
          <w:szCs w:val="20"/>
          <w:lang w:val="en"/>
        </w:rPr>
        <w:t>over</w:t>
      </w:r>
      <w:r>
        <w:rPr>
          <w:rFonts w:eastAsiaTheme="minorHAnsi" w:cstheme="minorBidi"/>
          <w:b/>
          <w:bCs/>
          <w:sz w:val="22"/>
          <w:szCs w:val="20"/>
          <w:lang w:val="en"/>
        </w:rPr>
        <w:t xml:space="preserve"> PLN </w:t>
      </w:r>
      <w:r w:rsidR="00DC4052" w:rsidRPr="00DC4052">
        <w:rPr>
          <w:rFonts w:eastAsiaTheme="minorHAnsi" w:cstheme="minorBidi"/>
          <w:b/>
          <w:bCs/>
          <w:sz w:val="22"/>
          <w:szCs w:val="20"/>
          <w:lang w:val="en"/>
        </w:rPr>
        <w:t>210</w:t>
      </w:r>
      <w:r w:rsidRPr="00DC4052">
        <w:rPr>
          <w:rFonts w:eastAsiaTheme="minorHAnsi" w:cstheme="minorBidi"/>
          <w:b/>
          <w:bCs/>
          <w:sz w:val="22"/>
          <w:szCs w:val="20"/>
          <w:lang w:val="en"/>
        </w:rPr>
        <w:t xml:space="preserve"> million</w:t>
      </w:r>
      <w:r>
        <w:rPr>
          <w:rFonts w:eastAsiaTheme="minorHAnsi" w:cstheme="minorBidi"/>
          <w:b/>
          <w:bCs/>
          <w:sz w:val="22"/>
          <w:szCs w:val="20"/>
          <w:lang w:val="en"/>
        </w:rPr>
        <w:t xml:space="preserve"> in penalties on Allegro.</w:t>
      </w:r>
    </w:p>
    <w:p w14:paraId="2532A160" w14:textId="5E33DDE1" w:rsidR="00386E52" w:rsidRPr="00DC4052" w:rsidRDefault="00386E52" w:rsidP="00386E52">
      <w:pPr>
        <w:numPr>
          <w:ilvl w:val="0"/>
          <w:numId w:val="35"/>
        </w:numPr>
        <w:spacing w:after="240" w:line="360" w:lineRule="auto"/>
        <w:contextualSpacing/>
        <w:jc w:val="both"/>
        <w:rPr>
          <w:rFonts w:eastAsiaTheme="minorHAnsi" w:cstheme="minorBidi"/>
          <w:b/>
          <w:sz w:val="22"/>
          <w:szCs w:val="20"/>
          <w:lang w:val="en-US"/>
        </w:rPr>
      </w:pPr>
      <w:r>
        <w:rPr>
          <w:rFonts w:eastAsiaTheme="minorHAnsi" w:cstheme="minorBidi"/>
          <w:b/>
          <w:bCs/>
          <w:sz w:val="22"/>
          <w:szCs w:val="20"/>
          <w:lang w:val="en"/>
        </w:rPr>
        <w:t>The first decision concerns a breach of competition rules. The economic operator was unlawfully abusing its market position by favoring its own online store at the expense of its competitors operating on the allegro.pl platform.</w:t>
      </w:r>
    </w:p>
    <w:p w14:paraId="2265ADBA" w14:textId="1E9893C4" w:rsidR="00386E52" w:rsidRPr="00DC4052" w:rsidRDefault="00386E52" w:rsidP="00386E52">
      <w:pPr>
        <w:numPr>
          <w:ilvl w:val="0"/>
          <w:numId w:val="35"/>
        </w:numPr>
        <w:spacing w:after="240" w:line="360" w:lineRule="auto"/>
        <w:contextualSpacing/>
        <w:jc w:val="both"/>
        <w:rPr>
          <w:rFonts w:eastAsiaTheme="minorHAnsi" w:cstheme="minorBidi"/>
          <w:b/>
          <w:sz w:val="22"/>
          <w:szCs w:val="20"/>
          <w:lang w:val="en-US"/>
        </w:rPr>
      </w:pPr>
      <w:r>
        <w:rPr>
          <w:rFonts w:eastAsiaTheme="minorHAnsi" w:cstheme="minorBidi"/>
          <w:b/>
          <w:bCs/>
          <w:sz w:val="22"/>
          <w:szCs w:val="20"/>
          <w:lang w:val="en"/>
        </w:rPr>
        <w:t xml:space="preserve">The second decision aims to protect consumers and is concerned with the company unlawfully granting itself a right to amend its rules and regulations, including those concerning the </w:t>
      </w:r>
      <w:r>
        <w:rPr>
          <w:rFonts w:eastAsiaTheme="minorHAnsi" w:cstheme="minorBidi"/>
          <w:b/>
          <w:bCs/>
          <w:i/>
          <w:iCs/>
          <w:sz w:val="22"/>
          <w:szCs w:val="20"/>
          <w:lang w:val="en"/>
        </w:rPr>
        <w:t xml:space="preserve">Smart </w:t>
      </w:r>
      <w:r>
        <w:rPr>
          <w:rFonts w:eastAsiaTheme="minorHAnsi" w:cstheme="minorBidi"/>
          <w:b/>
          <w:bCs/>
          <w:sz w:val="22"/>
          <w:szCs w:val="20"/>
          <w:lang w:val="en"/>
        </w:rPr>
        <w:t>service</w:t>
      </w:r>
      <w:r>
        <w:rPr>
          <w:rFonts w:eastAsiaTheme="minorHAnsi" w:cstheme="minorBidi"/>
          <w:b/>
          <w:bCs/>
          <w:i/>
          <w:iCs/>
          <w:sz w:val="22"/>
          <w:szCs w:val="20"/>
          <w:lang w:val="en"/>
        </w:rPr>
        <w:t>.</w:t>
      </w:r>
    </w:p>
    <w:p w14:paraId="31C687D8" w14:textId="77777777" w:rsidR="00386E52" w:rsidRPr="00DC4052" w:rsidRDefault="00386E52" w:rsidP="00386E52">
      <w:pPr>
        <w:spacing w:after="240" w:line="360" w:lineRule="auto"/>
        <w:ind w:left="720"/>
        <w:contextualSpacing/>
        <w:jc w:val="both"/>
        <w:rPr>
          <w:rFonts w:eastAsiaTheme="minorHAnsi" w:cstheme="minorBidi"/>
          <w:b/>
          <w:sz w:val="22"/>
          <w:szCs w:val="20"/>
          <w:lang w:val="en-US"/>
        </w:rPr>
      </w:pPr>
    </w:p>
    <w:p w14:paraId="1FAE47A2" w14:textId="535B95EB" w:rsidR="009C4F39" w:rsidRPr="00DC4052" w:rsidRDefault="00386E52" w:rsidP="00386E52">
      <w:pPr>
        <w:spacing w:after="240" w:line="360" w:lineRule="auto"/>
        <w:jc w:val="both"/>
        <w:rPr>
          <w:b/>
          <w:i/>
          <w:sz w:val="22"/>
          <w:lang w:val="en-US"/>
        </w:rPr>
      </w:pPr>
      <w:r>
        <w:rPr>
          <w:b/>
          <w:bCs/>
          <w:sz w:val="22"/>
          <w:lang w:val="en"/>
        </w:rPr>
        <w:t xml:space="preserve">[Warsaw, </w:t>
      </w:r>
      <w:r w:rsidRPr="00DC4052">
        <w:rPr>
          <w:b/>
          <w:bCs/>
          <w:sz w:val="22"/>
          <w:lang w:val="en"/>
        </w:rPr>
        <w:t>29 December 2022</w:t>
      </w:r>
      <w:r>
        <w:rPr>
          <w:b/>
          <w:bCs/>
          <w:sz w:val="22"/>
          <w:lang w:val="en"/>
        </w:rPr>
        <w:t xml:space="preserve">] </w:t>
      </w:r>
      <w:r>
        <w:rPr>
          <w:sz w:val="22"/>
          <w:lang w:val="en"/>
        </w:rPr>
        <w:t xml:space="preserve">The President of </w:t>
      </w:r>
      <w:proofErr w:type="spellStart"/>
      <w:r>
        <w:rPr>
          <w:sz w:val="22"/>
          <w:lang w:val="en"/>
        </w:rPr>
        <w:t>UOKiK</w:t>
      </w:r>
      <w:proofErr w:type="spellEnd"/>
      <w:r>
        <w:rPr>
          <w:sz w:val="22"/>
          <w:lang w:val="en"/>
        </w:rPr>
        <w:t xml:space="preserve"> has investigated Allegro's practices to verify their compliance with both competition and consumer protection laws. The first of the decisions he has issued is concerned with abusing the dominant position vis-à-vis other traders, while the other is related to abusive clauses included in contracts with consumers.</w:t>
      </w:r>
    </w:p>
    <w:p w14:paraId="7801B7E4" w14:textId="50BADB98" w:rsidR="009C4F39" w:rsidRPr="00DC4052" w:rsidRDefault="009C4F39" w:rsidP="00386E52">
      <w:pPr>
        <w:spacing w:after="240" w:line="360" w:lineRule="auto"/>
        <w:jc w:val="both"/>
        <w:rPr>
          <w:b/>
          <w:sz w:val="22"/>
          <w:lang w:val="en-US"/>
        </w:rPr>
      </w:pPr>
      <w:r>
        <w:rPr>
          <w:b/>
          <w:bCs/>
          <w:sz w:val="22"/>
          <w:lang w:val="en"/>
        </w:rPr>
        <w:t>Decision – protection of competition</w:t>
      </w:r>
    </w:p>
    <w:p w14:paraId="65BDE04D" w14:textId="28836DBF" w:rsidR="000B7F26" w:rsidRPr="00DC4052" w:rsidRDefault="00386E52" w:rsidP="00386E52">
      <w:pPr>
        <w:spacing w:after="240" w:line="360" w:lineRule="auto"/>
        <w:jc w:val="both"/>
        <w:rPr>
          <w:rFonts w:cs="Tahoma"/>
          <w:iCs/>
          <w:color w:val="000000" w:themeColor="text1"/>
          <w:sz w:val="22"/>
          <w:shd w:val="clear" w:color="auto" w:fill="FFFFFF"/>
          <w:lang w:val="en-US"/>
        </w:rPr>
      </w:pPr>
      <w:r>
        <w:rPr>
          <w:sz w:val="22"/>
          <w:lang w:val="en"/>
        </w:rPr>
        <w:t>Allegro – an entity owned by a listed company of Allegro.eu, and hence by a consortium of private equity funds (</w:t>
      </w:r>
      <w:proofErr w:type="spellStart"/>
      <w:r>
        <w:rPr>
          <w:sz w:val="22"/>
          <w:lang w:val="en"/>
        </w:rPr>
        <w:t>Cinven</w:t>
      </w:r>
      <w:proofErr w:type="spellEnd"/>
      <w:r>
        <w:rPr>
          <w:sz w:val="22"/>
          <w:lang w:val="en"/>
        </w:rPr>
        <w:t xml:space="preserve">, </w:t>
      </w:r>
      <w:proofErr w:type="spellStart"/>
      <w:r>
        <w:rPr>
          <w:sz w:val="22"/>
          <w:lang w:val="en"/>
        </w:rPr>
        <w:t>Permira</w:t>
      </w:r>
      <w:proofErr w:type="spellEnd"/>
      <w:r>
        <w:rPr>
          <w:sz w:val="22"/>
          <w:lang w:val="en"/>
        </w:rPr>
        <w:t xml:space="preserve"> and Mid Europa) – has been operating Poland’s most popular online shopping platform for many years now.</w:t>
      </w:r>
      <w:r>
        <w:rPr>
          <w:b/>
          <w:bCs/>
          <w:sz w:val="22"/>
          <w:lang w:val="en"/>
        </w:rPr>
        <w:t xml:space="preserve"> </w:t>
      </w:r>
      <w:r>
        <w:rPr>
          <w:sz w:val="22"/>
          <w:lang w:val="en"/>
        </w:rPr>
        <w:t xml:space="preserve">It enjoys a significant advantage over other online trading platforms. For some entrepreneurs, especially small ones, the ability to offer their products via the allegro.pl portal may be the only way of reaching a wide group of potential customers. In its relations with sellers operating on the allegro.pl platform, Allegro plays a double role. </w:t>
      </w:r>
      <w:r>
        <w:rPr>
          <w:color w:val="000000" w:themeColor="text1"/>
          <w:sz w:val="22"/>
          <w:shd w:val="clear" w:color="auto" w:fill="FFFFFF"/>
          <w:lang w:val="en"/>
        </w:rPr>
        <w:t xml:space="preserve">On the one hand, it acts in the capacity of an online trading platform, while on the other it competes, on the same platform, with other sellers, in particular via its own online store </w:t>
      </w:r>
      <w:r>
        <w:rPr>
          <w:sz w:val="22"/>
          <w:lang w:val="en"/>
        </w:rPr>
        <w:t xml:space="preserve">– </w:t>
      </w:r>
      <w:r>
        <w:rPr>
          <w:color w:val="000000" w:themeColor="text1"/>
          <w:sz w:val="22"/>
          <w:shd w:val="clear" w:color="auto" w:fill="FFFFFF"/>
          <w:lang w:val="en"/>
        </w:rPr>
        <w:t xml:space="preserve">Allegro Official Store (AOS).  </w:t>
      </w:r>
    </w:p>
    <w:p w14:paraId="4DF93AE4" w14:textId="06245DCE" w:rsidR="00FD784A" w:rsidRPr="00DC4052" w:rsidRDefault="00FD784A" w:rsidP="00FD784A">
      <w:pPr>
        <w:spacing w:after="240" w:line="360" w:lineRule="auto"/>
        <w:jc w:val="both"/>
        <w:rPr>
          <w:rFonts w:cs="Tahoma"/>
          <w:iCs/>
          <w:color w:val="000000" w:themeColor="text1"/>
          <w:sz w:val="22"/>
          <w:shd w:val="clear" w:color="auto" w:fill="FFFFFF"/>
          <w:lang w:val="en-US"/>
        </w:rPr>
      </w:pPr>
      <w:r>
        <w:rPr>
          <w:rFonts w:cs="Tahoma"/>
          <w:color w:val="000000" w:themeColor="text1"/>
          <w:sz w:val="22"/>
          <w:shd w:val="clear" w:color="auto" w:fill="FFFFFF"/>
          <w:lang w:val="en"/>
        </w:rPr>
        <w:t xml:space="preserve">By selling products on the platform, in particular via the AOS, the Company enjoyed the status of the largest trader active on allegro.pl. Allegro managed to become the platform’s leading retailer despite its lack of any experience in this regard. The company reached this position back in 2016, accounting for approximately 1% of retail sales generated on the allegro.pl platform. The aim of the Company was to reach a significant scale of its own sales </w:t>
      </w:r>
      <w:r>
        <w:rPr>
          <w:rFonts w:cs="Tahoma"/>
          <w:color w:val="000000" w:themeColor="text1"/>
          <w:sz w:val="22"/>
          <w:shd w:val="clear" w:color="auto" w:fill="FFFFFF"/>
          <w:lang w:val="en"/>
        </w:rPr>
        <w:lastRenderedPageBreak/>
        <w:t>operations and to increase Allegro's overall revenues and profitability. According to Allegro's plans, the Official Allegro Store was also to become one of the largest online stores in Poland.</w:t>
      </w:r>
    </w:p>
    <w:p w14:paraId="28564A0E" w14:textId="64EEA7FF" w:rsidR="00386E52" w:rsidRPr="00DC4052" w:rsidRDefault="00607EDF" w:rsidP="00386E52">
      <w:pPr>
        <w:spacing w:after="240" w:line="360" w:lineRule="auto"/>
        <w:jc w:val="both"/>
        <w:rPr>
          <w:rFonts w:cs="Tahoma"/>
          <w:iCs/>
          <w:color w:val="000000" w:themeColor="text1"/>
          <w:sz w:val="22"/>
          <w:shd w:val="clear" w:color="auto" w:fill="FFFFFF"/>
          <w:lang w:val="en-US"/>
        </w:rPr>
      </w:pPr>
      <w:r>
        <w:rPr>
          <w:color w:val="000000" w:themeColor="text1"/>
          <w:sz w:val="22"/>
          <w:shd w:val="clear" w:color="auto" w:fill="FFFFFF"/>
          <w:lang w:val="en"/>
        </w:rPr>
        <w:t xml:space="preserve">After receiving complaints from sellers competing with Allegro, as well as based on </w:t>
      </w:r>
      <w:proofErr w:type="spellStart"/>
      <w:r>
        <w:rPr>
          <w:color w:val="000000" w:themeColor="text1"/>
          <w:sz w:val="22"/>
          <w:shd w:val="clear" w:color="auto" w:fill="FFFFFF"/>
          <w:lang w:val="en"/>
        </w:rPr>
        <w:t>UOKiK's</w:t>
      </w:r>
      <w:proofErr w:type="spellEnd"/>
      <w:r>
        <w:rPr>
          <w:color w:val="000000" w:themeColor="text1"/>
          <w:sz w:val="22"/>
          <w:shd w:val="clear" w:color="auto" w:fill="FFFFFF"/>
          <w:lang w:val="en"/>
        </w:rPr>
        <w:t xml:space="preserve"> own observations and a search, anti-trust </w:t>
      </w:r>
      <w:hyperlink r:id="rId9" w:history="1">
        <w:r>
          <w:rPr>
            <w:rStyle w:val="Hipercze"/>
            <w:rFonts w:cs="Tahoma"/>
            <w:sz w:val="22"/>
            <w:shd w:val="clear" w:color="auto" w:fill="FFFFFF"/>
            <w:lang w:val="en"/>
          </w:rPr>
          <w:t>proceedings were initiated</w:t>
        </w:r>
      </w:hyperlink>
      <w:r w:rsidR="00DC4052">
        <w:rPr>
          <w:rStyle w:val="Hipercze"/>
          <w:rFonts w:cs="Tahoma"/>
          <w:sz w:val="22"/>
          <w:shd w:val="clear" w:color="auto" w:fill="FFFFFF"/>
          <w:lang w:val="en"/>
        </w:rPr>
        <w:t xml:space="preserve"> </w:t>
      </w:r>
      <w:r>
        <w:rPr>
          <w:color w:val="000000" w:themeColor="text1"/>
          <w:sz w:val="22"/>
          <w:shd w:val="clear" w:color="auto" w:fill="FFFFFF"/>
          <w:lang w:val="en"/>
        </w:rPr>
        <w:t xml:space="preserve">against the company. </w:t>
      </w:r>
      <w:r>
        <w:rPr>
          <w:sz w:val="22"/>
          <w:lang w:val="en"/>
        </w:rPr>
        <w:t>The said proceedings confirmed that Allegro had been unlawfully abusing its market position.</w:t>
      </w:r>
      <w:r>
        <w:rPr>
          <w:color w:val="000000" w:themeColor="text1"/>
          <w:sz w:val="22"/>
          <w:shd w:val="clear" w:color="auto" w:fill="FFFFFF"/>
          <w:lang w:val="en"/>
        </w:rPr>
        <w:t xml:space="preserve"> </w:t>
      </w:r>
    </w:p>
    <w:p w14:paraId="3277221E" w14:textId="1A276C02" w:rsidR="00DE30FA" w:rsidRPr="00DC4052" w:rsidRDefault="00DE30FA" w:rsidP="00386E52">
      <w:pPr>
        <w:spacing w:after="240" w:line="360" w:lineRule="auto"/>
        <w:jc w:val="both"/>
        <w:rPr>
          <w:rFonts w:cs="Tahoma"/>
          <w:iCs/>
          <w:color w:val="000000" w:themeColor="text1"/>
          <w:sz w:val="22"/>
          <w:shd w:val="clear" w:color="auto" w:fill="FFFFFF"/>
          <w:lang w:val="en-US"/>
        </w:rPr>
      </w:pPr>
      <w:r>
        <w:rPr>
          <w:rFonts w:cs="Tahoma"/>
          <w:color w:val="000000" w:themeColor="text1"/>
          <w:sz w:val="22"/>
          <w:shd w:val="clear" w:color="auto" w:fill="FFFFFF"/>
          <w:lang w:val="en"/>
        </w:rPr>
        <w:t xml:space="preserve">In the opinion of the president of </w:t>
      </w:r>
      <w:proofErr w:type="spellStart"/>
      <w:r>
        <w:rPr>
          <w:rFonts w:cs="Tahoma"/>
          <w:color w:val="000000" w:themeColor="text1"/>
          <w:sz w:val="22"/>
          <w:shd w:val="clear" w:color="auto" w:fill="FFFFFF"/>
          <w:lang w:val="en"/>
        </w:rPr>
        <w:t>UOKiK</w:t>
      </w:r>
      <w:proofErr w:type="spellEnd"/>
      <w:r>
        <w:rPr>
          <w:rFonts w:cs="Tahoma"/>
          <w:color w:val="000000" w:themeColor="text1"/>
          <w:sz w:val="22"/>
          <w:shd w:val="clear" w:color="auto" w:fill="FFFFFF"/>
          <w:lang w:val="en"/>
        </w:rPr>
        <w:t>, Allegro was enjoying a dominant position not only in terms of the turnover generated thanks to the transactions concluded on the allegro.pl platform, but also in terms of its revenues from services rendered for the benefit of outside suppliers operating both on allegro.pl and on competitive platforms.</w:t>
      </w:r>
    </w:p>
    <w:p w14:paraId="1163B3BC" w14:textId="35E522BF" w:rsidR="00386E52" w:rsidRPr="00DC4052" w:rsidRDefault="00386E52" w:rsidP="00386E52">
      <w:pPr>
        <w:spacing w:after="240" w:line="360" w:lineRule="auto"/>
        <w:jc w:val="both"/>
        <w:rPr>
          <w:rFonts w:eastAsiaTheme="minorHAnsi" w:cstheme="minorBidi"/>
          <w:b/>
          <w:sz w:val="22"/>
          <w:lang w:val="en-US"/>
        </w:rPr>
      </w:pPr>
      <w:r>
        <w:rPr>
          <w:color w:val="000000" w:themeColor="text1"/>
          <w:sz w:val="22"/>
          <w:shd w:val="clear" w:color="auto" w:fill="FFFFFF"/>
          <w:lang w:val="en"/>
        </w:rPr>
        <w:t xml:space="preserve"> - </w:t>
      </w:r>
      <w:r>
        <w:rPr>
          <w:i/>
          <w:iCs/>
          <w:color w:val="000000" w:themeColor="text1"/>
          <w:sz w:val="22"/>
          <w:shd w:val="clear" w:color="auto" w:fill="FFFFFF"/>
          <w:lang w:val="en"/>
        </w:rPr>
        <w:t xml:space="preserve">The Company favored its own online store (Official Allegro Store) on a platform operating at the allegro.pl domain, doing so at the expense of independent sellers offering identical or similar products. </w:t>
      </w:r>
      <w:r>
        <w:rPr>
          <w:i/>
          <w:iCs/>
          <w:sz w:val="22"/>
          <w:lang w:val="en"/>
        </w:rPr>
        <w:t xml:space="preserve">The outcomes of this practice could also be experienced by consumers, as their ability to search for the offer that suited them best was restricted. Instead of taking measures to optimize its own sales activities on an equally competitive basis, the Company launched its strategy of favoring its own sales operations - an approach made possible thanks to Allegro's "dual role” of operating the allegro.pl platform and conducting retail sales on the very same platform - </w:t>
      </w:r>
      <w:r>
        <w:rPr>
          <w:sz w:val="22"/>
          <w:lang w:val="en"/>
        </w:rPr>
        <w:t xml:space="preserve">says Tomasz </w:t>
      </w:r>
      <w:proofErr w:type="spellStart"/>
      <w:r>
        <w:rPr>
          <w:sz w:val="22"/>
          <w:lang w:val="en"/>
        </w:rPr>
        <w:t>Chróstny</w:t>
      </w:r>
      <w:proofErr w:type="spellEnd"/>
      <w:r>
        <w:rPr>
          <w:sz w:val="22"/>
          <w:lang w:val="en"/>
        </w:rPr>
        <w:t xml:space="preserve">, President of </w:t>
      </w:r>
      <w:proofErr w:type="spellStart"/>
      <w:r>
        <w:rPr>
          <w:sz w:val="22"/>
          <w:lang w:val="en"/>
        </w:rPr>
        <w:t>UOKiK</w:t>
      </w:r>
      <w:proofErr w:type="spellEnd"/>
      <w:r>
        <w:rPr>
          <w:sz w:val="22"/>
          <w:lang w:val="en"/>
        </w:rPr>
        <w:t>.</w:t>
      </w:r>
    </w:p>
    <w:p w14:paraId="550E5390" w14:textId="17189E5C" w:rsidR="00A3078A" w:rsidRPr="00DC4052" w:rsidRDefault="00A3078A" w:rsidP="00386E52">
      <w:pPr>
        <w:spacing w:after="240" w:line="360" w:lineRule="auto"/>
        <w:jc w:val="both"/>
        <w:rPr>
          <w:rFonts w:cs="Tahoma"/>
          <w:iCs/>
          <w:color w:val="000000" w:themeColor="text1"/>
          <w:sz w:val="22"/>
          <w:shd w:val="clear" w:color="auto" w:fill="FFFFFF"/>
          <w:lang w:val="en-US"/>
        </w:rPr>
      </w:pPr>
      <w:r>
        <w:rPr>
          <w:rFonts w:cs="Tahoma"/>
          <w:color w:val="000000" w:themeColor="text1"/>
          <w:sz w:val="22"/>
          <w:shd w:val="clear" w:color="auto" w:fill="FFFFFF"/>
          <w:lang w:val="en"/>
        </w:rPr>
        <w:t xml:space="preserve">Allegro adopted its strategy of favoring its own sales operations back in May 2015, when its employees in charge of the Official Allegro Store noticed that goods offered through OSA on allegro.pl were not positioned favorably by the search matching algorithm (i.e. were positioned “at the very end”). Allegro took advantage of inside knowledge concerning the manner in which the sales platform was operating, not available to other traders (for instance related to the search matching algorithm used and information about buyer behaviors) to ensure better positioning of its offers and to display them in a more favorable manner in the search results. </w:t>
      </w:r>
    </w:p>
    <w:p w14:paraId="3FC6F4CB" w14:textId="7B20DE19" w:rsidR="006934C5" w:rsidRPr="00DC4052" w:rsidRDefault="00A3078A" w:rsidP="00386E52">
      <w:pPr>
        <w:spacing w:after="240" w:line="360" w:lineRule="auto"/>
        <w:jc w:val="both"/>
        <w:rPr>
          <w:rFonts w:cs="Tahoma"/>
          <w:iCs/>
          <w:color w:val="000000" w:themeColor="text1"/>
          <w:sz w:val="22"/>
          <w:shd w:val="clear" w:color="auto" w:fill="FFFFFF"/>
          <w:lang w:val="en-US"/>
        </w:rPr>
      </w:pPr>
      <w:r>
        <w:rPr>
          <w:rFonts w:cs="Tahoma"/>
          <w:color w:val="000000" w:themeColor="text1"/>
          <w:sz w:val="22"/>
          <w:shd w:val="clear" w:color="auto" w:fill="FFFFFF"/>
          <w:lang w:val="en"/>
        </w:rPr>
        <w:t xml:space="preserve">Allegro also relied on a host of sales or promotional activities to boost its own sales on the allegro.pl platform. These included, inter alia: discount coupons, black bar, third dot, recommendation carousel, ability to change descriptions and parameters of offers after publishing, changing the prices of published offers, offering search phrase suggestions, cross-recommendations, return form, logotype – official store. Independent sellers were not able to use all these functionalities. Allegro's use of these functionalities had a positive impact </w:t>
      </w:r>
      <w:r>
        <w:rPr>
          <w:rFonts w:cs="Tahoma"/>
          <w:color w:val="000000" w:themeColor="text1"/>
          <w:sz w:val="22"/>
          <w:shd w:val="clear" w:color="auto" w:fill="FFFFFF"/>
          <w:lang w:val="en"/>
        </w:rPr>
        <w:lastRenderedPageBreak/>
        <w:t>on boosting the attractiveness of Allegro's offers at various stages of the purchase process, e.g. at the purchasing stage of at the stage of attracting interest in Allegro's offer. It also resulted in the Company’s offers being displayed and positioned in a more favorable manner compared to offers of independent traders.</w:t>
      </w:r>
    </w:p>
    <w:p w14:paraId="5B637664" w14:textId="61033294" w:rsidR="00386E52" w:rsidRPr="00DC4052" w:rsidRDefault="006934C5" w:rsidP="00386E52">
      <w:pPr>
        <w:spacing w:after="240" w:line="360" w:lineRule="auto"/>
        <w:jc w:val="both"/>
        <w:rPr>
          <w:rFonts w:cs="Tahoma"/>
          <w:iCs/>
          <w:color w:val="000000" w:themeColor="text1"/>
          <w:sz w:val="22"/>
          <w:shd w:val="clear" w:color="auto" w:fill="FFFFFF"/>
          <w:lang w:val="en-US"/>
        </w:rPr>
      </w:pPr>
      <w:r>
        <w:rPr>
          <w:rFonts w:cs="Tahoma"/>
          <w:color w:val="000000" w:themeColor="text1"/>
          <w:sz w:val="22"/>
          <w:shd w:val="clear" w:color="auto" w:fill="FFFFFF"/>
          <w:lang w:val="en"/>
        </w:rPr>
        <w:t>Allegro's activities favoring its own store were detrimental to the position of independent sellers on allegro.pl, as they were competing with the official store of the platform owner. The products of independent sellers were less visible on the platform compared to Allegro's own offers and were therefore likely to be less frequently chosen by buyers.</w:t>
      </w:r>
    </w:p>
    <w:p w14:paraId="3C9DD064" w14:textId="4EEE87F7" w:rsidR="00FE185C" w:rsidRPr="00DC4052" w:rsidRDefault="006D70AA" w:rsidP="00386E52">
      <w:pPr>
        <w:spacing w:after="240" w:line="360" w:lineRule="auto"/>
        <w:jc w:val="both"/>
        <w:rPr>
          <w:rFonts w:cs="Tahoma"/>
          <w:iCs/>
          <w:color w:val="000000" w:themeColor="text1"/>
          <w:sz w:val="22"/>
          <w:shd w:val="clear" w:color="auto" w:fill="FFFFFF"/>
          <w:lang w:val="en-US"/>
        </w:rPr>
      </w:pPr>
      <w:r>
        <w:rPr>
          <w:rFonts w:cs="Tahoma"/>
          <w:color w:val="000000" w:themeColor="text1"/>
          <w:sz w:val="22"/>
          <w:shd w:val="clear" w:color="auto" w:fill="FFFFFF"/>
          <w:lang w:val="en"/>
        </w:rPr>
        <w:t xml:space="preserve">The President of </w:t>
      </w:r>
      <w:proofErr w:type="spellStart"/>
      <w:r>
        <w:rPr>
          <w:rFonts w:cs="Tahoma"/>
          <w:color w:val="000000" w:themeColor="text1"/>
          <w:sz w:val="22"/>
          <w:shd w:val="clear" w:color="auto" w:fill="FFFFFF"/>
          <w:lang w:val="en"/>
        </w:rPr>
        <w:t>UOKiK</w:t>
      </w:r>
      <w:proofErr w:type="spellEnd"/>
      <w:r>
        <w:rPr>
          <w:rFonts w:cs="Tahoma"/>
          <w:color w:val="000000" w:themeColor="text1"/>
          <w:sz w:val="22"/>
          <w:shd w:val="clear" w:color="auto" w:fill="FFFFFF"/>
          <w:lang w:val="en"/>
        </w:rPr>
        <w:t xml:space="preserve"> ordered Allegro to refrain from using practices that favored its own sales activity on the allegro.pl platform, compared to sales activities of independent sellers. The decision issued is also of great importance in terms of </w:t>
      </w:r>
      <w:hyperlink r:id="rId10" w:history="1">
        <w:r>
          <w:rPr>
            <w:rStyle w:val="Hipercze"/>
            <w:rFonts w:cs="Tahoma"/>
            <w:sz w:val="22"/>
            <w:shd w:val="clear" w:color="auto" w:fill="FFFFFF"/>
            <w:lang w:val="en"/>
          </w:rPr>
          <w:t>further development of Allegro's sales operations and the takeover of the Czech Mall Group and WEDO CZ</w:t>
        </w:r>
      </w:hyperlink>
      <w:r>
        <w:rPr>
          <w:rFonts w:cs="Tahoma"/>
          <w:color w:val="000000" w:themeColor="text1"/>
          <w:sz w:val="22"/>
          <w:shd w:val="clear" w:color="auto" w:fill="FFFFFF"/>
          <w:lang w:val="en"/>
        </w:rPr>
        <w:t xml:space="preserve">, i.e. retailers from the e-commerce sector. </w:t>
      </w:r>
    </w:p>
    <w:p w14:paraId="11C1C268" w14:textId="060835FD" w:rsidR="00386E52" w:rsidRPr="00DC4052" w:rsidRDefault="00386E52" w:rsidP="00386E52">
      <w:pPr>
        <w:spacing w:after="240" w:line="360" w:lineRule="auto"/>
        <w:jc w:val="both"/>
        <w:rPr>
          <w:rFonts w:cs="Tahoma"/>
          <w:iCs/>
          <w:color w:val="000000" w:themeColor="text1"/>
          <w:sz w:val="22"/>
          <w:shd w:val="clear" w:color="auto" w:fill="FFFFFF"/>
          <w:lang w:val="en-US"/>
        </w:rPr>
      </w:pPr>
      <w:r>
        <w:rPr>
          <w:color w:val="000000" w:themeColor="text1"/>
          <w:sz w:val="22"/>
          <w:shd w:val="clear" w:color="auto" w:fill="FFFFFF"/>
          <w:lang w:val="en"/>
        </w:rPr>
        <w:t xml:space="preserve">The President of </w:t>
      </w:r>
      <w:proofErr w:type="spellStart"/>
      <w:r>
        <w:rPr>
          <w:color w:val="000000" w:themeColor="text1"/>
          <w:sz w:val="22"/>
          <w:shd w:val="clear" w:color="auto" w:fill="FFFFFF"/>
          <w:lang w:val="en"/>
        </w:rPr>
        <w:t>UOKiK</w:t>
      </w:r>
      <w:proofErr w:type="spellEnd"/>
      <w:r>
        <w:rPr>
          <w:color w:val="000000" w:themeColor="text1"/>
          <w:sz w:val="22"/>
          <w:shd w:val="clear" w:color="auto" w:fill="FFFFFF"/>
          <w:lang w:val="en"/>
        </w:rPr>
        <w:t xml:space="preserve"> imposed a fine of </w:t>
      </w:r>
      <w:r w:rsidR="00DC4052">
        <w:rPr>
          <w:color w:val="000000" w:themeColor="text1"/>
          <w:sz w:val="22"/>
          <w:shd w:val="clear" w:color="auto" w:fill="FFFFFF"/>
          <w:lang w:val="en"/>
        </w:rPr>
        <w:t>over</w:t>
      </w:r>
      <w:r>
        <w:rPr>
          <w:color w:val="000000" w:themeColor="text1"/>
          <w:sz w:val="22"/>
          <w:shd w:val="clear" w:color="auto" w:fill="FFFFFF"/>
          <w:lang w:val="en"/>
        </w:rPr>
        <w:t xml:space="preserve"> </w:t>
      </w:r>
      <w:r w:rsidRPr="00DC4052">
        <w:rPr>
          <w:color w:val="000000" w:themeColor="text1"/>
          <w:sz w:val="22"/>
          <w:shd w:val="clear" w:color="auto" w:fill="FFFFFF"/>
          <w:lang w:val="en"/>
        </w:rPr>
        <w:t xml:space="preserve">PLN </w:t>
      </w:r>
      <w:r w:rsidR="00DC4052" w:rsidRPr="00DC4052">
        <w:rPr>
          <w:color w:val="000000" w:themeColor="text1"/>
          <w:sz w:val="22"/>
          <w:shd w:val="clear" w:color="auto" w:fill="FFFFFF"/>
          <w:lang w:val="en"/>
        </w:rPr>
        <w:t>206</w:t>
      </w:r>
      <w:r w:rsidRPr="00DC4052">
        <w:rPr>
          <w:color w:val="000000" w:themeColor="text1"/>
          <w:sz w:val="22"/>
          <w:shd w:val="clear" w:color="auto" w:fill="FFFFFF"/>
          <w:lang w:val="en"/>
        </w:rPr>
        <w:t xml:space="preserve"> million (</w:t>
      </w:r>
      <w:r w:rsidRPr="00DC4052">
        <w:rPr>
          <w:sz w:val="22"/>
          <w:lang w:val="en"/>
        </w:rPr>
        <w:t xml:space="preserve">PLN </w:t>
      </w:r>
      <w:r w:rsidR="00DC4052" w:rsidRPr="00DC4052">
        <w:rPr>
          <w:sz w:val="22"/>
          <w:lang w:val="en"/>
        </w:rPr>
        <w:t>206</w:t>
      </w:r>
      <w:r w:rsidRPr="00DC4052">
        <w:rPr>
          <w:sz w:val="22"/>
          <w:lang w:val="en"/>
        </w:rPr>
        <w:t xml:space="preserve"> </w:t>
      </w:r>
      <w:r w:rsidR="00DC4052" w:rsidRPr="00DC4052">
        <w:rPr>
          <w:sz w:val="22"/>
          <w:lang w:val="en"/>
        </w:rPr>
        <w:t>169 786</w:t>
      </w:r>
      <w:r w:rsidRPr="00DC4052">
        <w:rPr>
          <w:sz w:val="22"/>
          <w:lang w:val="en"/>
        </w:rPr>
        <w:t xml:space="preserve">) on Allegro for abusing its dominant market position. </w:t>
      </w:r>
    </w:p>
    <w:p w14:paraId="3042EC3A" w14:textId="6B7A5546" w:rsidR="00B82549" w:rsidRPr="00D8079D" w:rsidRDefault="00386E52" w:rsidP="00386E52">
      <w:pPr>
        <w:spacing w:after="240" w:line="360" w:lineRule="auto"/>
        <w:jc w:val="both"/>
        <w:rPr>
          <w:rFonts w:cs="Tahoma"/>
          <w:iCs/>
          <w:color w:val="000000" w:themeColor="text1"/>
          <w:sz w:val="22"/>
          <w:shd w:val="clear" w:color="auto" w:fill="FFFFFF"/>
          <w:lang w:val="en"/>
        </w:rPr>
      </w:pPr>
      <w:r>
        <w:rPr>
          <w:rFonts w:cs="Tahoma"/>
          <w:color w:val="000000" w:themeColor="text1"/>
          <w:sz w:val="22"/>
          <w:shd w:val="clear" w:color="auto" w:fill="FFFFFF"/>
          <w:lang w:val="en"/>
        </w:rPr>
        <w:t>The decision does not mean that Allegro cannot operate a store on a platform it owns and that it cannot compete with other operators. Antitrust laws have not been violated by the very fact of creating sales algorithms or collecting information about consumer or seller behaviors.</w:t>
      </w:r>
      <w:r>
        <w:rPr>
          <w:rFonts w:cs="Tahoma"/>
          <w:i/>
          <w:iCs/>
          <w:color w:val="000000" w:themeColor="text1"/>
          <w:sz w:val="22"/>
          <w:shd w:val="clear" w:color="auto" w:fill="FFFFFF"/>
          <w:lang w:val="en"/>
        </w:rPr>
        <w:t xml:space="preserve"> </w:t>
      </w:r>
      <w:r>
        <w:rPr>
          <w:rFonts w:cs="Tahoma"/>
          <w:color w:val="000000" w:themeColor="text1"/>
          <w:sz w:val="22"/>
          <w:shd w:val="clear" w:color="auto" w:fill="FFFFFF"/>
          <w:lang w:val="en"/>
        </w:rPr>
        <w:t xml:space="preserve">But the abuse of the economic operator’s dominant position is prohibited. In practice, this means that the rights of entrepreneurs enjoying such a position are restricted. Some of the behaviors that are acceptable when pursued by smaller operators, are considered unacceptable when taken advantage of by dominating market players. In the case of Allegro, such a behavior consisted in favoring its own store (compared to other sellers) on the platform. </w:t>
      </w:r>
    </w:p>
    <w:p w14:paraId="644658DC" w14:textId="77777777" w:rsidR="00386E52" w:rsidRPr="00DC4052" w:rsidRDefault="00386E52" w:rsidP="00386E52">
      <w:pPr>
        <w:spacing w:after="240" w:line="360" w:lineRule="auto"/>
        <w:jc w:val="both"/>
        <w:rPr>
          <w:b/>
          <w:sz w:val="22"/>
          <w:lang w:val="en-US"/>
        </w:rPr>
      </w:pPr>
      <w:r>
        <w:rPr>
          <w:b/>
          <w:bCs/>
          <w:sz w:val="22"/>
          <w:lang w:val="en"/>
        </w:rPr>
        <w:t>Decision – protection of consumers</w:t>
      </w:r>
    </w:p>
    <w:p w14:paraId="5FDB9156" w14:textId="77777777" w:rsidR="00AC5881" w:rsidRPr="00DC4052" w:rsidRDefault="00AC5881" w:rsidP="00AC5881">
      <w:pPr>
        <w:spacing w:after="240" w:line="360" w:lineRule="auto"/>
        <w:jc w:val="both"/>
        <w:rPr>
          <w:b/>
          <w:sz w:val="22"/>
          <w:lang w:val="en-US"/>
        </w:rPr>
      </w:pPr>
      <w:r>
        <w:rPr>
          <w:b/>
          <w:bCs/>
          <w:sz w:val="22"/>
          <w:lang w:val="en"/>
        </w:rPr>
        <w:t xml:space="preserve">Second decision – rules and regulations </w:t>
      </w:r>
    </w:p>
    <w:p w14:paraId="0563673D" w14:textId="09B6C538" w:rsidR="00AC5881" w:rsidRPr="00DC4052" w:rsidRDefault="00AC5881" w:rsidP="00AC5881">
      <w:pPr>
        <w:spacing w:after="240" w:line="360" w:lineRule="auto"/>
        <w:jc w:val="both"/>
        <w:rPr>
          <w:sz w:val="22"/>
          <w:lang w:val="en-US"/>
        </w:rPr>
      </w:pPr>
      <w:r>
        <w:rPr>
          <w:sz w:val="22"/>
          <w:lang w:val="en"/>
        </w:rPr>
        <w:t xml:space="preserve">The other decision issued concerned the conditions of cooperation between Allegro and consumers. The President of </w:t>
      </w:r>
      <w:proofErr w:type="spellStart"/>
      <w:r>
        <w:rPr>
          <w:sz w:val="22"/>
          <w:lang w:val="en"/>
        </w:rPr>
        <w:t>UOKiK</w:t>
      </w:r>
      <w:proofErr w:type="spellEnd"/>
      <w:r>
        <w:rPr>
          <w:sz w:val="22"/>
          <w:lang w:val="en"/>
        </w:rPr>
        <w:t xml:space="preserve"> took a closer look at the rules and regulations that need to be accepted by those setting up their accounts in order to buy on the platform, and by </w:t>
      </w:r>
      <w:r>
        <w:rPr>
          <w:sz w:val="22"/>
          <w:lang w:val="en"/>
        </w:rPr>
        <w:lastRenderedPageBreak/>
        <w:t>those taking advantage of the “Allegro Smart!” service offering free shipping of the goods purchased.</w:t>
      </w:r>
    </w:p>
    <w:p w14:paraId="517C5538" w14:textId="1C9BA837" w:rsidR="00AC5881" w:rsidRPr="00DC4052" w:rsidRDefault="00AC5881" w:rsidP="00AC5881">
      <w:pPr>
        <w:spacing w:after="240" w:line="360" w:lineRule="auto"/>
        <w:jc w:val="both"/>
        <w:rPr>
          <w:spacing w:val="-6"/>
          <w:sz w:val="22"/>
          <w:lang w:val="en-US"/>
        </w:rPr>
      </w:pPr>
      <w:r>
        <w:rPr>
          <w:sz w:val="22"/>
          <w:lang w:val="en"/>
        </w:rPr>
        <w:t xml:space="preserve">In its rules and regulations, the platform stipulated that it would be able to amend the terms, for instance in the event of </w:t>
      </w:r>
      <w:r>
        <w:rPr>
          <w:i/>
          <w:iCs/>
          <w:sz w:val="22"/>
          <w:lang w:val="en"/>
        </w:rPr>
        <w:t>technological and functional changes, as well as in the event of changes to economic and market conditions</w:t>
      </w:r>
      <w:r>
        <w:rPr>
          <w:sz w:val="22"/>
          <w:lang w:val="en"/>
        </w:rPr>
        <w:t xml:space="preserve">. In the decision issued today, the President of </w:t>
      </w:r>
      <w:proofErr w:type="spellStart"/>
      <w:r>
        <w:rPr>
          <w:sz w:val="22"/>
          <w:lang w:val="en"/>
        </w:rPr>
        <w:t>UOKiK</w:t>
      </w:r>
      <w:proofErr w:type="spellEnd"/>
      <w:r>
        <w:rPr>
          <w:sz w:val="22"/>
          <w:lang w:val="en"/>
        </w:rPr>
        <w:t xml:space="preserve"> has stated that the amendment clauses used by Allegro are not acceptable, as they enable the company to </w:t>
      </w:r>
      <w:r>
        <w:rPr>
          <w:b/>
          <w:bCs/>
          <w:sz w:val="22"/>
          <w:lang w:val="en"/>
        </w:rPr>
        <w:t>unilaterally amend contracts without clearly specifying the reasons behind the introduction of such modifications.</w:t>
      </w:r>
      <w:r>
        <w:rPr>
          <w:sz w:val="22"/>
          <w:lang w:val="en"/>
        </w:rPr>
        <w:t xml:space="preserve"> Furthermore, the provisions quoted above are of a highly general character, meaning the platform may introduce changes in an uncontrolled manner, thus rendering such changes unpredictable for consumers entering into the contract. This is all the more important in the case of contracts with a multi-month settlement period, paid for by the consumer in advance. In the opinion of the President of </w:t>
      </w:r>
      <w:proofErr w:type="spellStart"/>
      <w:r>
        <w:rPr>
          <w:sz w:val="22"/>
          <w:lang w:val="en"/>
        </w:rPr>
        <w:t>UOKiK</w:t>
      </w:r>
      <w:proofErr w:type="spellEnd"/>
      <w:r>
        <w:rPr>
          <w:sz w:val="22"/>
          <w:lang w:val="en"/>
        </w:rPr>
        <w:t xml:space="preserve">, in such cases, the applicable terms and conditions should remain unchanged throughout the entire period that has been paid for. </w:t>
      </w:r>
    </w:p>
    <w:p w14:paraId="29DE18D1" w14:textId="2623D1E1" w:rsidR="00AC5881" w:rsidRPr="00DC4052" w:rsidRDefault="00AC5881" w:rsidP="00AC5881">
      <w:pPr>
        <w:spacing w:after="240" w:line="360" w:lineRule="auto"/>
        <w:jc w:val="both"/>
        <w:rPr>
          <w:rFonts w:cs="Tahoma"/>
          <w:sz w:val="22"/>
          <w:lang w:val="en-US"/>
        </w:rPr>
      </w:pPr>
      <w:r>
        <w:rPr>
          <w:i/>
          <w:iCs/>
          <w:sz w:val="22"/>
          <w:lang w:val="en"/>
        </w:rPr>
        <w:t>- We have been saying, for years now, that rules and regulations should be formulated unambiguously and that they ought to provide for the obligations of the parties to the contract in an understandable manner. Consumers paying for their multi-month contract in advance have the right to believe that the specific conditions to which they consent will remain unchanged. The economic operator’s right to unilaterally amend the terms and conditions may provoke him to abuse his position by shifting the consequences of those changes to the consumers. This is especially the case when consumers cannot be entirely sure that they will be able to have the money they paid for the services refunded</w:t>
      </w:r>
      <w:r>
        <w:rPr>
          <w:sz w:val="22"/>
          <w:lang w:val="en"/>
        </w:rPr>
        <w:t>"</w:t>
      </w:r>
      <w:r>
        <w:rPr>
          <w:i/>
          <w:iCs/>
          <w:sz w:val="22"/>
          <w:lang w:val="en"/>
        </w:rPr>
        <w:t xml:space="preserve"> </w:t>
      </w:r>
      <w:r>
        <w:rPr>
          <w:sz w:val="22"/>
          <w:lang w:val="en"/>
        </w:rPr>
        <w:t xml:space="preserve">says Tomasz </w:t>
      </w:r>
      <w:proofErr w:type="spellStart"/>
      <w:r>
        <w:rPr>
          <w:sz w:val="22"/>
          <w:lang w:val="en"/>
        </w:rPr>
        <w:t>Chróstny</w:t>
      </w:r>
      <w:proofErr w:type="spellEnd"/>
      <w:r>
        <w:rPr>
          <w:sz w:val="22"/>
          <w:lang w:val="en"/>
        </w:rPr>
        <w:t xml:space="preserve">, President of </w:t>
      </w:r>
      <w:proofErr w:type="spellStart"/>
      <w:r>
        <w:rPr>
          <w:sz w:val="22"/>
          <w:lang w:val="en"/>
        </w:rPr>
        <w:t>UOKiK</w:t>
      </w:r>
      <w:proofErr w:type="spellEnd"/>
      <w:r>
        <w:rPr>
          <w:sz w:val="22"/>
          <w:lang w:val="en"/>
        </w:rPr>
        <w:t>.</w:t>
      </w:r>
    </w:p>
    <w:p w14:paraId="486ACABD" w14:textId="62D8A6C4" w:rsidR="00AC5881" w:rsidRPr="00DC4052" w:rsidRDefault="00D8079D" w:rsidP="00AC5881">
      <w:pPr>
        <w:spacing w:after="240" w:line="360" w:lineRule="auto"/>
        <w:jc w:val="both"/>
        <w:rPr>
          <w:spacing w:val="-6"/>
          <w:sz w:val="22"/>
          <w:lang w:val="en-US"/>
        </w:rPr>
      </w:pPr>
      <w:r w:rsidRPr="00D8079D">
        <w:rPr>
          <w:sz w:val="22"/>
          <w:lang w:val="en"/>
        </w:rPr>
        <w:t xml:space="preserve">The President of </w:t>
      </w:r>
      <w:proofErr w:type="spellStart"/>
      <w:r w:rsidRPr="00D8079D">
        <w:rPr>
          <w:sz w:val="22"/>
          <w:lang w:val="en"/>
        </w:rPr>
        <w:t>UOKiK</w:t>
      </w:r>
      <w:proofErr w:type="spellEnd"/>
      <w:r w:rsidRPr="00D8079D">
        <w:rPr>
          <w:sz w:val="22"/>
          <w:lang w:val="en"/>
        </w:rPr>
        <w:t xml:space="preserve"> </w:t>
      </w:r>
      <w:r>
        <w:rPr>
          <w:sz w:val="22"/>
          <w:lang w:val="en"/>
        </w:rPr>
        <w:t>concluded</w:t>
      </w:r>
      <w:r w:rsidRPr="00D8079D">
        <w:rPr>
          <w:sz w:val="22"/>
          <w:lang w:val="en"/>
        </w:rPr>
        <w:t xml:space="preserve"> that the company used prohibited clauses, for which it was fined with a financial sanction of nearly PLN 4 million (PLN 3,970,677).</w:t>
      </w:r>
      <w:bookmarkStart w:id="0" w:name="_GoBack"/>
      <w:bookmarkEnd w:id="0"/>
    </w:p>
    <w:p w14:paraId="0310AE45" w14:textId="66DF4572" w:rsidR="00EA19E1" w:rsidRPr="00DC4052" w:rsidRDefault="00AC5881" w:rsidP="00607EDF">
      <w:pPr>
        <w:spacing w:after="240" w:line="360" w:lineRule="auto"/>
        <w:jc w:val="both"/>
        <w:rPr>
          <w:lang w:val="en-US"/>
        </w:rPr>
      </w:pPr>
      <w:r>
        <w:rPr>
          <w:sz w:val="22"/>
          <w:lang w:val="en"/>
        </w:rPr>
        <w:t xml:space="preserve">On 22 December 2022, the company decided to no longer include the contested provisions in template contracts. As far as contracts already concluded with customers are concerned, it declared to waive its right to introduce any amendments pursuant to the contested provisions. </w:t>
      </w:r>
    </w:p>
    <w:sectPr w:rsidR="00EA19E1" w:rsidRPr="00DC4052" w:rsidSect="00717D54">
      <w:headerReference w:type="default" r:id="rId11"/>
      <w:footerReference w:type="default" r:id="rId12"/>
      <w:pgSz w:w="11906" w:h="16838"/>
      <w:pgMar w:top="1985"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A4D1" w14:textId="77777777" w:rsidR="0058720F" w:rsidRDefault="0058720F">
      <w:r>
        <w:separator/>
      </w:r>
    </w:p>
  </w:endnote>
  <w:endnote w:type="continuationSeparator" w:id="0">
    <w:p w14:paraId="6582E8C4" w14:textId="77777777" w:rsidR="0058720F" w:rsidRDefault="005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419F" w14:textId="077B6BEF" w:rsidR="007B101D" w:rsidRPr="00B512B5" w:rsidRDefault="008D527A" w:rsidP="001A4AC7">
    <w:pPr>
      <w:pStyle w:val="Stopka"/>
      <w:tabs>
        <w:tab w:val="clear" w:pos="9072"/>
        <w:tab w:val="left" w:pos="5568"/>
      </w:tabs>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A266390" wp14:editId="6DC6678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4E965D"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PHONE +48 695 902 088</w:t>
    </w:r>
    <w:r>
      <w:rPr>
        <w:rFonts w:asciiTheme="minorHAnsi" w:hAnsiTheme="minorHAnsi" w:cstheme="minorHAnsi"/>
        <w:color w:val="595959" w:themeColor="text1" w:themeTint="A6"/>
        <w:sz w:val="16"/>
        <w:szCs w:val="16"/>
        <w:lang w:val="en"/>
      </w:rPr>
      <w:tab/>
    </w:r>
  </w:p>
  <w:p w14:paraId="400545CE" w14:textId="77777777" w:rsidR="007B101D"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Communications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89549" w14:textId="77777777" w:rsidR="0058720F" w:rsidRDefault="0058720F">
      <w:r>
        <w:separator/>
      </w:r>
    </w:p>
  </w:footnote>
  <w:footnote w:type="continuationSeparator" w:id="0">
    <w:p w14:paraId="3E2B2199" w14:textId="77777777" w:rsidR="0058720F" w:rsidRDefault="00587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53DD9" w14:textId="77777777" w:rsidR="007B101D" w:rsidRDefault="00C81210" w:rsidP="007B101D">
    <w:pPr>
      <w:pStyle w:val="Nagwek"/>
      <w:tabs>
        <w:tab w:val="clear" w:pos="9072"/>
      </w:tabs>
    </w:pPr>
    <w:r>
      <w:rPr>
        <w:noProof/>
        <w:lang w:val="pl-PL" w:eastAsia="pl-PL"/>
      </w:rPr>
      <w:drawing>
        <wp:inline distT="0" distB="0" distL="0" distR="0" wp14:anchorId="1A69F3A2" wp14:editId="6DB454CE">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EE5"/>
    <w:multiLevelType w:val="multilevel"/>
    <w:tmpl w:val="52E22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588B"/>
    <w:multiLevelType w:val="hybridMultilevel"/>
    <w:tmpl w:val="2F1A6F6E"/>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C0096B"/>
    <w:multiLevelType w:val="hybridMultilevel"/>
    <w:tmpl w:val="0D469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065D6"/>
    <w:multiLevelType w:val="hybridMultilevel"/>
    <w:tmpl w:val="319801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750EEA"/>
    <w:multiLevelType w:val="hybridMultilevel"/>
    <w:tmpl w:val="9BE07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EE5F32"/>
    <w:multiLevelType w:val="multilevel"/>
    <w:tmpl w:val="AAC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82F8D"/>
    <w:multiLevelType w:val="hybridMultilevel"/>
    <w:tmpl w:val="50CCFD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4D2FC9"/>
    <w:multiLevelType w:val="hybridMultilevel"/>
    <w:tmpl w:val="DDD49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29784D"/>
    <w:multiLevelType w:val="hybridMultilevel"/>
    <w:tmpl w:val="D092F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0656DC"/>
    <w:multiLevelType w:val="hybridMultilevel"/>
    <w:tmpl w:val="0A107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5A669D"/>
    <w:multiLevelType w:val="hybridMultilevel"/>
    <w:tmpl w:val="A7B0B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D1687"/>
    <w:multiLevelType w:val="hybridMultilevel"/>
    <w:tmpl w:val="FEBE4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7204F2E"/>
    <w:multiLevelType w:val="hybridMultilevel"/>
    <w:tmpl w:val="C108E4E0"/>
    <w:lvl w:ilvl="0" w:tplc="04150001">
      <w:start w:val="1"/>
      <w:numFmt w:val="bullet"/>
      <w:lvlText w:val=""/>
      <w:lvlJc w:val="left"/>
      <w:pPr>
        <w:ind w:left="644"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A891CCE"/>
    <w:multiLevelType w:val="multilevel"/>
    <w:tmpl w:val="A8C6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250E2"/>
    <w:multiLevelType w:val="hybridMultilevel"/>
    <w:tmpl w:val="86DAE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62CB2"/>
    <w:multiLevelType w:val="hybridMultilevel"/>
    <w:tmpl w:val="C6F64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4E46F9C"/>
    <w:multiLevelType w:val="hybridMultilevel"/>
    <w:tmpl w:val="14EE6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4D4A37"/>
    <w:multiLevelType w:val="multilevel"/>
    <w:tmpl w:val="B58C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A82D12"/>
    <w:multiLevelType w:val="hybridMultilevel"/>
    <w:tmpl w:val="9E129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DE6040"/>
    <w:multiLevelType w:val="hybridMultilevel"/>
    <w:tmpl w:val="2AC6726C"/>
    <w:lvl w:ilvl="0" w:tplc="F4D8B5C4">
      <w:start w:val="1"/>
      <w:numFmt w:val="decimal"/>
      <w:lvlText w:val="%1."/>
      <w:lvlJc w:val="left"/>
      <w:pPr>
        <w:ind w:left="644" w:hanging="360"/>
      </w:pPr>
      <w:rPr>
        <w:rFonts w:ascii="Trebuchet MS" w:eastAsia="Times New Roman" w:hAnsi="Trebuchet M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2CC7E9C"/>
    <w:multiLevelType w:val="hybridMultilevel"/>
    <w:tmpl w:val="4D2AAD16"/>
    <w:lvl w:ilvl="0" w:tplc="8CCA8BF2">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E92100"/>
    <w:multiLevelType w:val="hybridMultilevel"/>
    <w:tmpl w:val="01CC5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0" w15:restartNumberingAfterBreak="0">
    <w:nsid w:val="725D25CA"/>
    <w:multiLevelType w:val="hybridMultilevel"/>
    <w:tmpl w:val="E3ACC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0199A"/>
    <w:multiLevelType w:val="hybridMultilevel"/>
    <w:tmpl w:val="BB401CFE"/>
    <w:lvl w:ilvl="0" w:tplc="79680924">
      <w:start w:val="1"/>
      <w:numFmt w:val="decimal"/>
      <w:lvlText w:val="(%1)"/>
      <w:lvlJc w:val="left"/>
      <w:pPr>
        <w:ind w:left="3196" w:hanging="360"/>
      </w:pPr>
      <w:rPr>
        <w:rFonts w:hint="default"/>
        <w:b w:val="0"/>
      </w:rPr>
    </w:lvl>
    <w:lvl w:ilvl="1" w:tplc="39B8B78A">
      <w:start w:val="1"/>
      <w:numFmt w:val="decimal"/>
      <w:lvlText w:val="%2)"/>
      <w:lvlJc w:val="left"/>
      <w:pPr>
        <w:ind w:left="1440" w:hanging="360"/>
      </w:pPr>
      <w:rPr>
        <w:rFonts w:hint="default"/>
        <w:b/>
      </w:rPr>
    </w:lvl>
    <w:lvl w:ilvl="2" w:tplc="A962B308">
      <w:start w:val="2000"/>
      <w:numFmt w:val="bullet"/>
      <w:lvlText w:val=""/>
      <w:lvlJc w:val="left"/>
      <w:pPr>
        <w:ind w:left="2340" w:hanging="360"/>
      </w:pPr>
      <w:rPr>
        <w:rFonts w:ascii="Symbol" w:eastAsia="Times New Roman" w:hAnsi="Symbol" w:cs="Trebuchet MS" w:hint="default"/>
      </w:rPr>
    </w:lvl>
    <w:lvl w:ilvl="3" w:tplc="D16EF63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F165592"/>
    <w:multiLevelType w:val="hybridMultilevel"/>
    <w:tmpl w:val="5240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3"/>
  </w:num>
  <w:num w:numId="4">
    <w:abstractNumId w:val="31"/>
  </w:num>
  <w:num w:numId="5">
    <w:abstractNumId w:val="12"/>
  </w:num>
  <w:num w:numId="6">
    <w:abstractNumId w:val="20"/>
  </w:num>
  <w:num w:numId="7">
    <w:abstractNumId w:val="19"/>
  </w:num>
  <w:num w:numId="8">
    <w:abstractNumId w:val="2"/>
  </w:num>
  <w:num w:numId="9">
    <w:abstractNumId w:val="28"/>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9"/>
  </w:num>
  <w:num w:numId="13">
    <w:abstractNumId w:val="18"/>
  </w:num>
  <w:num w:numId="14">
    <w:abstractNumId w:val="13"/>
  </w:num>
  <w:num w:numId="15">
    <w:abstractNumId w:val="27"/>
  </w:num>
  <w:num w:numId="16">
    <w:abstractNumId w:val="7"/>
  </w:num>
  <w:num w:numId="17">
    <w:abstractNumId w:val="32"/>
  </w:num>
  <w:num w:numId="18">
    <w:abstractNumId w:val="24"/>
  </w:num>
  <w:num w:numId="19">
    <w:abstractNumId w:val="21"/>
  </w:num>
  <w:num w:numId="20">
    <w:abstractNumId w:val="22"/>
  </w:num>
  <w:num w:numId="21">
    <w:abstractNumId w:val="11"/>
  </w:num>
  <w:num w:numId="22">
    <w:abstractNumId w:val="30"/>
  </w:num>
  <w:num w:numId="23">
    <w:abstractNumId w:val="26"/>
  </w:num>
  <w:num w:numId="24">
    <w:abstractNumId w:val="9"/>
  </w:num>
  <w:num w:numId="25">
    <w:abstractNumId w:val="23"/>
  </w:num>
  <w:num w:numId="26">
    <w:abstractNumId w:val="4"/>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5"/>
  </w:num>
  <w:num w:numId="30">
    <w:abstractNumId w:val="1"/>
  </w:num>
  <w:num w:numId="31">
    <w:abstractNumId w:val="6"/>
  </w:num>
  <w:num w:numId="32">
    <w:abstractNumId w:val="8"/>
  </w:num>
  <w:num w:numId="33">
    <w:abstractNumId w:val="10"/>
  </w:num>
  <w:num w:numId="34">
    <w:abstractNumId w:val="5"/>
  </w:num>
  <w:num w:numId="35">
    <w:abstractNumId w:val="34"/>
  </w:num>
  <w:num w:numId="36">
    <w:abstractNumId w:val="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36E"/>
    <w:rsid w:val="00002C19"/>
    <w:rsid w:val="000034BE"/>
    <w:rsid w:val="00005ADD"/>
    <w:rsid w:val="0000648A"/>
    <w:rsid w:val="0000713A"/>
    <w:rsid w:val="00007E00"/>
    <w:rsid w:val="00010AAE"/>
    <w:rsid w:val="00011AF2"/>
    <w:rsid w:val="000132DB"/>
    <w:rsid w:val="00023634"/>
    <w:rsid w:val="00023AC3"/>
    <w:rsid w:val="0002523D"/>
    <w:rsid w:val="00025538"/>
    <w:rsid w:val="0003153F"/>
    <w:rsid w:val="00040DB1"/>
    <w:rsid w:val="00042F96"/>
    <w:rsid w:val="0004321C"/>
    <w:rsid w:val="000456DA"/>
    <w:rsid w:val="000511F7"/>
    <w:rsid w:val="000517B6"/>
    <w:rsid w:val="000529E3"/>
    <w:rsid w:val="0005475A"/>
    <w:rsid w:val="000557A0"/>
    <w:rsid w:val="00061913"/>
    <w:rsid w:val="000628EA"/>
    <w:rsid w:val="00062A85"/>
    <w:rsid w:val="000651E9"/>
    <w:rsid w:val="00066BFC"/>
    <w:rsid w:val="00066C31"/>
    <w:rsid w:val="00067D68"/>
    <w:rsid w:val="00070C04"/>
    <w:rsid w:val="00073AA7"/>
    <w:rsid w:val="00073BB5"/>
    <w:rsid w:val="000824E6"/>
    <w:rsid w:val="00083B1D"/>
    <w:rsid w:val="000846D0"/>
    <w:rsid w:val="00084A12"/>
    <w:rsid w:val="000851F7"/>
    <w:rsid w:val="00087890"/>
    <w:rsid w:val="00090B57"/>
    <w:rsid w:val="00095D2F"/>
    <w:rsid w:val="000964D4"/>
    <w:rsid w:val="000A0163"/>
    <w:rsid w:val="000A0E5E"/>
    <w:rsid w:val="000A0FDC"/>
    <w:rsid w:val="000A5494"/>
    <w:rsid w:val="000A74FA"/>
    <w:rsid w:val="000B11F1"/>
    <w:rsid w:val="000B149D"/>
    <w:rsid w:val="000B14E4"/>
    <w:rsid w:val="000B1AC5"/>
    <w:rsid w:val="000B1D66"/>
    <w:rsid w:val="000B2C35"/>
    <w:rsid w:val="000B33AC"/>
    <w:rsid w:val="000B5736"/>
    <w:rsid w:val="000B5F3C"/>
    <w:rsid w:val="000B7247"/>
    <w:rsid w:val="000B7F26"/>
    <w:rsid w:val="000C059A"/>
    <w:rsid w:val="000C0829"/>
    <w:rsid w:val="000C08B8"/>
    <w:rsid w:val="000C3ED9"/>
    <w:rsid w:val="000C7A93"/>
    <w:rsid w:val="000D0341"/>
    <w:rsid w:val="000D1EB0"/>
    <w:rsid w:val="000D33D9"/>
    <w:rsid w:val="000D35F8"/>
    <w:rsid w:val="000D459B"/>
    <w:rsid w:val="000D6449"/>
    <w:rsid w:val="000E1518"/>
    <w:rsid w:val="000E1C2F"/>
    <w:rsid w:val="000E415F"/>
    <w:rsid w:val="000E4505"/>
    <w:rsid w:val="000E5B95"/>
    <w:rsid w:val="000E5E04"/>
    <w:rsid w:val="000E75D6"/>
    <w:rsid w:val="000F0806"/>
    <w:rsid w:val="000F09CE"/>
    <w:rsid w:val="000F1C07"/>
    <w:rsid w:val="000F5D6A"/>
    <w:rsid w:val="000F66F0"/>
    <w:rsid w:val="000F6AA3"/>
    <w:rsid w:val="000F6C0A"/>
    <w:rsid w:val="00102ADB"/>
    <w:rsid w:val="00104A77"/>
    <w:rsid w:val="0010559C"/>
    <w:rsid w:val="00107844"/>
    <w:rsid w:val="001148EC"/>
    <w:rsid w:val="0011686B"/>
    <w:rsid w:val="00116A5F"/>
    <w:rsid w:val="00120FBD"/>
    <w:rsid w:val="001224AA"/>
    <w:rsid w:val="00122F1C"/>
    <w:rsid w:val="0012424D"/>
    <w:rsid w:val="00130BC1"/>
    <w:rsid w:val="0013159A"/>
    <w:rsid w:val="001326A7"/>
    <w:rsid w:val="00135455"/>
    <w:rsid w:val="0013549F"/>
    <w:rsid w:val="00140132"/>
    <w:rsid w:val="0014036B"/>
    <w:rsid w:val="00141643"/>
    <w:rsid w:val="00142339"/>
    <w:rsid w:val="00142627"/>
    <w:rsid w:val="00143310"/>
    <w:rsid w:val="00144138"/>
    <w:rsid w:val="00144E9C"/>
    <w:rsid w:val="00152247"/>
    <w:rsid w:val="001547A5"/>
    <w:rsid w:val="00161094"/>
    <w:rsid w:val="0016164B"/>
    <w:rsid w:val="001636B7"/>
    <w:rsid w:val="00163936"/>
    <w:rsid w:val="00163DF9"/>
    <w:rsid w:val="00166630"/>
    <w:rsid w:val="001666D6"/>
    <w:rsid w:val="00166A8B"/>
    <w:rsid w:val="00166B5D"/>
    <w:rsid w:val="001675EF"/>
    <w:rsid w:val="0017028A"/>
    <w:rsid w:val="00172A8D"/>
    <w:rsid w:val="00172D1B"/>
    <w:rsid w:val="00174D09"/>
    <w:rsid w:val="00181546"/>
    <w:rsid w:val="001819C9"/>
    <w:rsid w:val="00181B5E"/>
    <w:rsid w:val="00181D70"/>
    <w:rsid w:val="001849D5"/>
    <w:rsid w:val="00184AEE"/>
    <w:rsid w:val="00184C57"/>
    <w:rsid w:val="00186FBE"/>
    <w:rsid w:val="00190D5A"/>
    <w:rsid w:val="00193A9E"/>
    <w:rsid w:val="0019507F"/>
    <w:rsid w:val="00196EBE"/>
    <w:rsid w:val="001979B5"/>
    <w:rsid w:val="001A0A9C"/>
    <w:rsid w:val="001A17AA"/>
    <w:rsid w:val="001A1A34"/>
    <w:rsid w:val="001A2A93"/>
    <w:rsid w:val="001A4AC7"/>
    <w:rsid w:val="001A50A1"/>
    <w:rsid w:val="001A5F7C"/>
    <w:rsid w:val="001A6B58"/>
    <w:rsid w:val="001A6CEC"/>
    <w:rsid w:val="001A6E5B"/>
    <w:rsid w:val="001A7451"/>
    <w:rsid w:val="001B0B39"/>
    <w:rsid w:val="001B223E"/>
    <w:rsid w:val="001B46CA"/>
    <w:rsid w:val="001B6E69"/>
    <w:rsid w:val="001B6FDA"/>
    <w:rsid w:val="001C072F"/>
    <w:rsid w:val="001C1FAD"/>
    <w:rsid w:val="001C1FE2"/>
    <w:rsid w:val="001C25AF"/>
    <w:rsid w:val="001C5081"/>
    <w:rsid w:val="001C56DC"/>
    <w:rsid w:val="001D2D46"/>
    <w:rsid w:val="001D3145"/>
    <w:rsid w:val="001D4880"/>
    <w:rsid w:val="001D62DD"/>
    <w:rsid w:val="001D6BF4"/>
    <w:rsid w:val="001D79B9"/>
    <w:rsid w:val="001E0D73"/>
    <w:rsid w:val="001E188E"/>
    <w:rsid w:val="001E20BB"/>
    <w:rsid w:val="001E2184"/>
    <w:rsid w:val="001E29BD"/>
    <w:rsid w:val="001E4F92"/>
    <w:rsid w:val="001E560E"/>
    <w:rsid w:val="001F09DD"/>
    <w:rsid w:val="001F227E"/>
    <w:rsid w:val="001F4A73"/>
    <w:rsid w:val="001F6427"/>
    <w:rsid w:val="00200177"/>
    <w:rsid w:val="002009AB"/>
    <w:rsid w:val="0020212D"/>
    <w:rsid w:val="0020219C"/>
    <w:rsid w:val="00203D83"/>
    <w:rsid w:val="00204480"/>
    <w:rsid w:val="00205580"/>
    <w:rsid w:val="00210123"/>
    <w:rsid w:val="0021100C"/>
    <w:rsid w:val="00213E15"/>
    <w:rsid w:val="002157BB"/>
    <w:rsid w:val="0022139C"/>
    <w:rsid w:val="002218CA"/>
    <w:rsid w:val="00223B3D"/>
    <w:rsid w:val="002247E9"/>
    <w:rsid w:val="00225A5B"/>
    <w:rsid w:val="002262B5"/>
    <w:rsid w:val="0023138D"/>
    <w:rsid w:val="00231F98"/>
    <w:rsid w:val="00234A2D"/>
    <w:rsid w:val="00236C7E"/>
    <w:rsid w:val="00240013"/>
    <w:rsid w:val="0024118E"/>
    <w:rsid w:val="00241B1F"/>
    <w:rsid w:val="00241BAC"/>
    <w:rsid w:val="0024365D"/>
    <w:rsid w:val="002472F3"/>
    <w:rsid w:val="00252BB6"/>
    <w:rsid w:val="00254498"/>
    <w:rsid w:val="00257EE8"/>
    <w:rsid w:val="00260382"/>
    <w:rsid w:val="00260812"/>
    <w:rsid w:val="00262E81"/>
    <w:rsid w:val="00263307"/>
    <w:rsid w:val="002635EB"/>
    <w:rsid w:val="00266256"/>
    <w:rsid w:val="00266281"/>
    <w:rsid w:val="00266B38"/>
    <w:rsid w:val="00266CB4"/>
    <w:rsid w:val="00267DD1"/>
    <w:rsid w:val="00270049"/>
    <w:rsid w:val="002703AB"/>
    <w:rsid w:val="00270C7D"/>
    <w:rsid w:val="00271087"/>
    <w:rsid w:val="00271457"/>
    <w:rsid w:val="0027448C"/>
    <w:rsid w:val="00274DE0"/>
    <w:rsid w:val="00277CBA"/>
    <w:rsid w:val="002801AA"/>
    <w:rsid w:val="00281E1E"/>
    <w:rsid w:val="00285EAE"/>
    <w:rsid w:val="00286C9E"/>
    <w:rsid w:val="00287AAE"/>
    <w:rsid w:val="002924FD"/>
    <w:rsid w:val="00295B34"/>
    <w:rsid w:val="002A00FA"/>
    <w:rsid w:val="002A0345"/>
    <w:rsid w:val="002A20C3"/>
    <w:rsid w:val="002A415E"/>
    <w:rsid w:val="002A5D69"/>
    <w:rsid w:val="002A6711"/>
    <w:rsid w:val="002A7A6D"/>
    <w:rsid w:val="002B067B"/>
    <w:rsid w:val="002B13C2"/>
    <w:rsid w:val="002B1DBF"/>
    <w:rsid w:val="002B383D"/>
    <w:rsid w:val="002B3A4D"/>
    <w:rsid w:val="002B43C3"/>
    <w:rsid w:val="002B473B"/>
    <w:rsid w:val="002B5904"/>
    <w:rsid w:val="002B6602"/>
    <w:rsid w:val="002C0D5D"/>
    <w:rsid w:val="002C284C"/>
    <w:rsid w:val="002C49C2"/>
    <w:rsid w:val="002C692D"/>
    <w:rsid w:val="002C6ABE"/>
    <w:rsid w:val="002C74C0"/>
    <w:rsid w:val="002C7775"/>
    <w:rsid w:val="002D0184"/>
    <w:rsid w:val="002D0410"/>
    <w:rsid w:val="002D205F"/>
    <w:rsid w:val="002D2D27"/>
    <w:rsid w:val="002D3643"/>
    <w:rsid w:val="002D3E86"/>
    <w:rsid w:val="002D76D6"/>
    <w:rsid w:val="002E0930"/>
    <w:rsid w:val="002E388C"/>
    <w:rsid w:val="002E59AC"/>
    <w:rsid w:val="002E77A2"/>
    <w:rsid w:val="002E78C5"/>
    <w:rsid w:val="002F06E5"/>
    <w:rsid w:val="002F11AC"/>
    <w:rsid w:val="002F1BF3"/>
    <w:rsid w:val="002F2283"/>
    <w:rsid w:val="002F4D43"/>
    <w:rsid w:val="002F539F"/>
    <w:rsid w:val="002F5D1A"/>
    <w:rsid w:val="002F624A"/>
    <w:rsid w:val="00300B78"/>
    <w:rsid w:val="003031DB"/>
    <w:rsid w:val="003043B1"/>
    <w:rsid w:val="003056C6"/>
    <w:rsid w:val="003079AE"/>
    <w:rsid w:val="00311B14"/>
    <w:rsid w:val="003134D1"/>
    <w:rsid w:val="00324306"/>
    <w:rsid w:val="003247E6"/>
    <w:rsid w:val="00326EF9"/>
    <w:rsid w:val="003278D6"/>
    <w:rsid w:val="003303F0"/>
    <w:rsid w:val="00330993"/>
    <w:rsid w:val="00335AFD"/>
    <w:rsid w:val="00335EF3"/>
    <w:rsid w:val="0033629D"/>
    <w:rsid w:val="0034059B"/>
    <w:rsid w:val="0034136C"/>
    <w:rsid w:val="0034262E"/>
    <w:rsid w:val="00343B6B"/>
    <w:rsid w:val="0034615A"/>
    <w:rsid w:val="00346816"/>
    <w:rsid w:val="00347F95"/>
    <w:rsid w:val="0035019C"/>
    <w:rsid w:val="003515E0"/>
    <w:rsid w:val="00351A52"/>
    <w:rsid w:val="0035398C"/>
    <w:rsid w:val="00353CDD"/>
    <w:rsid w:val="00357E68"/>
    <w:rsid w:val="00360248"/>
    <w:rsid w:val="00360EDB"/>
    <w:rsid w:val="00366480"/>
    <w:rsid w:val="00366A46"/>
    <w:rsid w:val="00366CE6"/>
    <w:rsid w:val="003701D6"/>
    <w:rsid w:val="0037248C"/>
    <w:rsid w:val="003736FC"/>
    <w:rsid w:val="003755CF"/>
    <w:rsid w:val="0037717E"/>
    <w:rsid w:val="00377A0D"/>
    <w:rsid w:val="00380001"/>
    <w:rsid w:val="00381BA9"/>
    <w:rsid w:val="0038246D"/>
    <w:rsid w:val="003824C7"/>
    <w:rsid w:val="00382E81"/>
    <w:rsid w:val="00383739"/>
    <w:rsid w:val="00384E26"/>
    <w:rsid w:val="0038677D"/>
    <w:rsid w:val="00386D24"/>
    <w:rsid w:val="00386E52"/>
    <w:rsid w:val="00387DE6"/>
    <w:rsid w:val="003957EE"/>
    <w:rsid w:val="003A04F9"/>
    <w:rsid w:val="003A1733"/>
    <w:rsid w:val="003A3840"/>
    <w:rsid w:val="003A4F2A"/>
    <w:rsid w:val="003A542B"/>
    <w:rsid w:val="003A5CD1"/>
    <w:rsid w:val="003A71C7"/>
    <w:rsid w:val="003A74AD"/>
    <w:rsid w:val="003B1F0A"/>
    <w:rsid w:val="003B2E8C"/>
    <w:rsid w:val="003B6335"/>
    <w:rsid w:val="003B64B2"/>
    <w:rsid w:val="003C307D"/>
    <w:rsid w:val="003C4314"/>
    <w:rsid w:val="003C4663"/>
    <w:rsid w:val="003C48AC"/>
    <w:rsid w:val="003C5557"/>
    <w:rsid w:val="003C6384"/>
    <w:rsid w:val="003C65A5"/>
    <w:rsid w:val="003D3FF4"/>
    <w:rsid w:val="003D4CB5"/>
    <w:rsid w:val="003D657A"/>
    <w:rsid w:val="003D7161"/>
    <w:rsid w:val="003E0222"/>
    <w:rsid w:val="003E3F9D"/>
    <w:rsid w:val="003E69E5"/>
    <w:rsid w:val="003F3733"/>
    <w:rsid w:val="003F4437"/>
    <w:rsid w:val="003F480B"/>
    <w:rsid w:val="003F4921"/>
    <w:rsid w:val="003F5976"/>
    <w:rsid w:val="003F6DDA"/>
    <w:rsid w:val="003F7FD6"/>
    <w:rsid w:val="0040011E"/>
    <w:rsid w:val="00400220"/>
    <w:rsid w:val="00404F30"/>
    <w:rsid w:val="00405490"/>
    <w:rsid w:val="00405A26"/>
    <w:rsid w:val="0040748E"/>
    <w:rsid w:val="00407BAF"/>
    <w:rsid w:val="00412206"/>
    <w:rsid w:val="00414036"/>
    <w:rsid w:val="00415865"/>
    <w:rsid w:val="004160D7"/>
    <w:rsid w:val="00421C8D"/>
    <w:rsid w:val="00422A2C"/>
    <w:rsid w:val="00422F8F"/>
    <w:rsid w:val="004252AC"/>
    <w:rsid w:val="00425C3A"/>
    <w:rsid w:val="00427E08"/>
    <w:rsid w:val="00427E69"/>
    <w:rsid w:val="00433510"/>
    <w:rsid w:val="00433E52"/>
    <w:rsid w:val="004349BA"/>
    <w:rsid w:val="00435649"/>
    <w:rsid w:val="0043575C"/>
    <w:rsid w:val="00435C7F"/>
    <w:rsid w:val="004365C7"/>
    <w:rsid w:val="00442000"/>
    <w:rsid w:val="004424CB"/>
    <w:rsid w:val="004425B7"/>
    <w:rsid w:val="00444A85"/>
    <w:rsid w:val="00446CB1"/>
    <w:rsid w:val="00447C50"/>
    <w:rsid w:val="0045087C"/>
    <w:rsid w:val="00454112"/>
    <w:rsid w:val="00456436"/>
    <w:rsid w:val="004570C7"/>
    <w:rsid w:val="00460878"/>
    <w:rsid w:val="00460FE3"/>
    <w:rsid w:val="00462242"/>
    <w:rsid w:val="00462CFA"/>
    <w:rsid w:val="004649E8"/>
    <w:rsid w:val="004649EB"/>
    <w:rsid w:val="00467D4B"/>
    <w:rsid w:val="004700F1"/>
    <w:rsid w:val="0047045A"/>
    <w:rsid w:val="004746C2"/>
    <w:rsid w:val="00475F23"/>
    <w:rsid w:val="004807F9"/>
    <w:rsid w:val="00481236"/>
    <w:rsid w:val="00482949"/>
    <w:rsid w:val="004831FE"/>
    <w:rsid w:val="00484210"/>
    <w:rsid w:val="0048479A"/>
    <w:rsid w:val="004850F4"/>
    <w:rsid w:val="004857D0"/>
    <w:rsid w:val="00485960"/>
    <w:rsid w:val="00486DB1"/>
    <w:rsid w:val="00487329"/>
    <w:rsid w:val="00487DAE"/>
    <w:rsid w:val="00492F7D"/>
    <w:rsid w:val="004934E6"/>
    <w:rsid w:val="00493BCC"/>
    <w:rsid w:val="00493E10"/>
    <w:rsid w:val="004940B6"/>
    <w:rsid w:val="00494945"/>
    <w:rsid w:val="00494A6A"/>
    <w:rsid w:val="00495097"/>
    <w:rsid w:val="004953BE"/>
    <w:rsid w:val="004972E8"/>
    <w:rsid w:val="00497F3E"/>
    <w:rsid w:val="004A2907"/>
    <w:rsid w:val="004A3110"/>
    <w:rsid w:val="004A3AD0"/>
    <w:rsid w:val="004A4814"/>
    <w:rsid w:val="004A7318"/>
    <w:rsid w:val="004A799E"/>
    <w:rsid w:val="004B1408"/>
    <w:rsid w:val="004B420E"/>
    <w:rsid w:val="004C0F9E"/>
    <w:rsid w:val="004C1243"/>
    <w:rsid w:val="004C3BF0"/>
    <w:rsid w:val="004C586A"/>
    <w:rsid w:val="004C5C26"/>
    <w:rsid w:val="004C6BC3"/>
    <w:rsid w:val="004D0F58"/>
    <w:rsid w:val="004D1295"/>
    <w:rsid w:val="004D2141"/>
    <w:rsid w:val="004D249B"/>
    <w:rsid w:val="004D3A1C"/>
    <w:rsid w:val="004D4B57"/>
    <w:rsid w:val="004D4FE4"/>
    <w:rsid w:val="004E0E1A"/>
    <w:rsid w:val="004E221C"/>
    <w:rsid w:val="004E2476"/>
    <w:rsid w:val="004E31C2"/>
    <w:rsid w:val="004E3765"/>
    <w:rsid w:val="004E391B"/>
    <w:rsid w:val="004E4111"/>
    <w:rsid w:val="004F1D8D"/>
    <w:rsid w:val="004F1FA5"/>
    <w:rsid w:val="004F35F3"/>
    <w:rsid w:val="004F37B1"/>
    <w:rsid w:val="004F416D"/>
    <w:rsid w:val="004F6D89"/>
    <w:rsid w:val="004F7E99"/>
    <w:rsid w:val="005003F9"/>
    <w:rsid w:val="0050417B"/>
    <w:rsid w:val="005041E7"/>
    <w:rsid w:val="00504A98"/>
    <w:rsid w:val="00505380"/>
    <w:rsid w:val="00512686"/>
    <w:rsid w:val="00513078"/>
    <w:rsid w:val="005133CE"/>
    <w:rsid w:val="005155C8"/>
    <w:rsid w:val="00515BF5"/>
    <w:rsid w:val="005211B6"/>
    <w:rsid w:val="00521BA3"/>
    <w:rsid w:val="00521E69"/>
    <w:rsid w:val="00523693"/>
    <w:rsid w:val="00523E0D"/>
    <w:rsid w:val="00524A0C"/>
    <w:rsid w:val="00524FBF"/>
    <w:rsid w:val="00525588"/>
    <w:rsid w:val="00525DF3"/>
    <w:rsid w:val="005261A5"/>
    <w:rsid w:val="0052710E"/>
    <w:rsid w:val="0053070E"/>
    <w:rsid w:val="00530782"/>
    <w:rsid w:val="00530E54"/>
    <w:rsid w:val="00533CB5"/>
    <w:rsid w:val="00535C92"/>
    <w:rsid w:val="00540BB8"/>
    <w:rsid w:val="00540DE8"/>
    <w:rsid w:val="00542EBB"/>
    <w:rsid w:val="00543270"/>
    <w:rsid w:val="005437EA"/>
    <w:rsid w:val="005442FC"/>
    <w:rsid w:val="0054667B"/>
    <w:rsid w:val="005477AE"/>
    <w:rsid w:val="00547F8D"/>
    <w:rsid w:val="005504B8"/>
    <w:rsid w:val="005513DA"/>
    <w:rsid w:val="00552CE9"/>
    <w:rsid w:val="005536CE"/>
    <w:rsid w:val="00554FCF"/>
    <w:rsid w:val="0055631D"/>
    <w:rsid w:val="00557464"/>
    <w:rsid w:val="00557F33"/>
    <w:rsid w:val="00561F66"/>
    <w:rsid w:val="00565244"/>
    <w:rsid w:val="00565760"/>
    <w:rsid w:val="00566BB0"/>
    <w:rsid w:val="00567E03"/>
    <w:rsid w:val="00571DA4"/>
    <w:rsid w:val="00574DD3"/>
    <w:rsid w:val="00577191"/>
    <w:rsid w:val="0058203C"/>
    <w:rsid w:val="00582C29"/>
    <w:rsid w:val="00585AB6"/>
    <w:rsid w:val="0058675B"/>
    <w:rsid w:val="0058720F"/>
    <w:rsid w:val="0058777C"/>
    <w:rsid w:val="00591F80"/>
    <w:rsid w:val="0059345E"/>
    <w:rsid w:val="00593935"/>
    <w:rsid w:val="005941B0"/>
    <w:rsid w:val="00595241"/>
    <w:rsid w:val="00596ABC"/>
    <w:rsid w:val="005973FD"/>
    <w:rsid w:val="00597C68"/>
    <w:rsid w:val="005A01A2"/>
    <w:rsid w:val="005A2A92"/>
    <w:rsid w:val="005A382B"/>
    <w:rsid w:val="005A4047"/>
    <w:rsid w:val="005A45B9"/>
    <w:rsid w:val="005B0127"/>
    <w:rsid w:val="005B030A"/>
    <w:rsid w:val="005B059A"/>
    <w:rsid w:val="005B32A3"/>
    <w:rsid w:val="005B3F71"/>
    <w:rsid w:val="005B6BEC"/>
    <w:rsid w:val="005B737F"/>
    <w:rsid w:val="005C0C17"/>
    <w:rsid w:val="005C0D39"/>
    <w:rsid w:val="005C1C8F"/>
    <w:rsid w:val="005C4531"/>
    <w:rsid w:val="005C575A"/>
    <w:rsid w:val="005C6232"/>
    <w:rsid w:val="005C6A02"/>
    <w:rsid w:val="005C7AFA"/>
    <w:rsid w:val="005C7C42"/>
    <w:rsid w:val="005D40F0"/>
    <w:rsid w:val="005D6F7A"/>
    <w:rsid w:val="005D7A83"/>
    <w:rsid w:val="005D7F44"/>
    <w:rsid w:val="005E0921"/>
    <w:rsid w:val="005E12CA"/>
    <w:rsid w:val="005E26BC"/>
    <w:rsid w:val="005E55EF"/>
    <w:rsid w:val="005E5B88"/>
    <w:rsid w:val="005E78EE"/>
    <w:rsid w:val="005F139F"/>
    <w:rsid w:val="005F1EBD"/>
    <w:rsid w:val="005F2BBC"/>
    <w:rsid w:val="005F3811"/>
    <w:rsid w:val="005F4D73"/>
    <w:rsid w:val="005F7341"/>
    <w:rsid w:val="005F783C"/>
    <w:rsid w:val="0060045D"/>
    <w:rsid w:val="006008FB"/>
    <w:rsid w:val="006010FA"/>
    <w:rsid w:val="006030C7"/>
    <w:rsid w:val="006063D0"/>
    <w:rsid w:val="00607EDF"/>
    <w:rsid w:val="00613C45"/>
    <w:rsid w:val="00615A6C"/>
    <w:rsid w:val="00617245"/>
    <w:rsid w:val="00620DB4"/>
    <w:rsid w:val="00621457"/>
    <w:rsid w:val="00621548"/>
    <w:rsid w:val="00623664"/>
    <w:rsid w:val="00624C88"/>
    <w:rsid w:val="006253FD"/>
    <w:rsid w:val="0062739A"/>
    <w:rsid w:val="00631863"/>
    <w:rsid w:val="00633104"/>
    <w:rsid w:val="0063316E"/>
    <w:rsid w:val="0063352A"/>
    <w:rsid w:val="00633D4E"/>
    <w:rsid w:val="00633F15"/>
    <w:rsid w:val="0063526F"/>
    <w:rsid w:val="00635443"/>
    <w:rsid w:val="00637E86"/>
    <w:rsid w:val="006422DE"/>
    <w:rsid w:val="0064249B"/>
    <w:rsid w:val="00642B6E"/>
    <w:rsid w:val="006438E4"/>
    <w:rsid w:val="006439FA"/>
    <w:rsid w:val="006448A8"/>
    <w:rsid w:val="00647D2E"/>
    <w:rsid w:val="006524E4"/>
    <w:rsid w:val="006554CA"/>
    <w:rsid w:val="006633DB"/>
    <w:rsid w:val="00665264"/>
    <w:rsid w:val="0067485D"/>
    <w:rsid w:val="00675112"/>
    <w:rsid w:val="0067581C"/>
    <w:rsid w:val="006773A3"/>
    <w:rsid w:val="00683C38"/>
    <w:rsid w:val="00684030"/>
    <w:rsid w:val="0068521A"/>
    <w:rsid w:val="00690E22"/>
    <w:rsid w:val="00692A60"/>
    <w:rsid w:val="00693140"/>
    <w:rsid w:val="006934C5"/>
    <w:rsid w:val="00696C06"/>
    <w:rsid w:val="006A2065"/>
    <w:rsid w:val="006A3D88"/>
    <w:rsid w:val="006A42DD"/>
    <w:rsid w:val="006A4A7A"/>
    <w:rsid w:val="006A6A73"/>
    <w:rsid w:val="006A76DA"/>
    <w:rsid w:val="006B0719"/>
    <w:rsid w:val="006B0848"/>
    <w:rsid w:val="006B0F4E"/>
    <w:rsid w:val="006B5734"/>
    <w:rsid w:val="006B5A1E"/>
    <w:rsid w:val="006B6F08"/>
    <w:rsid w:val="006B733D"/>
    <w:rsid w:val="006B73E2"/>
    <w:rsid w:val="006C34AE"/>
    <w:rsid w:val="006C609C"/>
    <w:rsid w:val="006C65B3"/>
    <w:rsid w:val="006C67AF"/>
    <w:rsid w:val="006C6E67"/>
    <w:rsid w:val="006C76BE"/>
    <w:rsid w:val="006D0B53"/>
    <w:rsid w:val="006D17BE"/>
    <w:rsid w:val="006D3DC5"/>
    <w:rsid w:val="006D650F"/>
    <w:rsid w:val="006D70AA"/>
    <w:rsid w:val="006E0E1E"/>
    <w:rsid w:val="006E4670"/>
    <w:rsid w:val="006E5978"/>
    <w:rsid w:val="006F110E"/>
    <w:rsid w:val="006F143B"/>
    <w:rsid w:val="006F34BD"/>
    <w:rsid w:val="006F3A28"/>
    <w:rsid w:val="006F3A58"/>
    <w:rsid w:val="006F4B71"/>
    <w:rsid w:val="006F5001"/>
    <w:rsid w:val="006F55F1"/>
    <w:rsid w:val="006F5867"/>
    <w:rsid w:val="006F6EF6"/>
    <w:rsid w:val="007004CD"/>
    <w:rsid w:val="00702C5E"/>
    <w:rsid w:val="007039EC"/>
    <w:rsid w:val="00705E92"/>
    <w:rsid w:val="00712623"/>
    <w:rsid w:val="00714087"/>
    <w:rsid w:val="007153AD"/>
    <w:rsid w:val="007154EB"/>
    <w:rsid w:val="0071572D"/>
    <w:rsid w:val="007157BA"/>
    <w:rsid w:val="007159BF"/>
    <w:rsid w:val="00716338"/>
    <w:rsid w:val="007169F9"/>
    <w:rsid w:val="00716E55"/>
    <w:rsid w:val="007171BA"/>
    <w:rsid w:val="007174A6"/>
    <w:rsid w:val="007175EA"/>
    <w:rsid w:val="00717D54"/>
    <w:rsid w:val="007224B3"/>
    <w:rsid w:val="007229D8"/>
    <w:rsid w:val="007247E4"/>
    <w:rsid w:val="00725481"/>
    <w:rsid w:val="0072753E"/>
    <w:rsid w:val="00730368"/>
    <w:rsid w:val="00731303"/>
    <w:rsid w:val="00732B28"/>
    <w:rsid w:val="00736E6A"/>
    <w:rsid w:val="007402E0"/>
    <w:rsid w:val="0074098D"/>
    <w:rsid w:val="0074156C"/>
    <w:rsid w:val="0074285D"/>
    <w:rsid w:val="007431BE"/>
    <w:rsid w:val="0074388C"/>
    <w:rsid w:val="0074489D"/>
    <w:rsid w:val="00745CAF"/>
    <w:rsid w:val="00745FF9"/>
    <w:rsid w:val="0074619F"/>
    <w:rsid w:val="00746549"/>
    <w:rsid w:val="007514AD"/>
    <w:rsid w:val="00751B77"/>
    <w:rsid w:val="0075320C"/>
    <w:rsid w:val="00753931"/>
    <w:rsid w:val="00754EE9"/>
    <w:rsid w:val="007550A6"/>
    <w:rsid w:val="0075524D"/>
    <w:rsid w:val="007560B0"/>
    <w:rsid w:val="00756F9F"/>
    <w:rsid w:val="00757966"/>
    <w:rsid w:val="007627D7"/>
    <w:rsid w:val="00764CE9"/>
    <w:rsid w:val="00764E8E"/>
    <w:rsid w:val="00765A42"/>
    <w:rsid w:val="00766793"/>
    <w:rsid w:val="00766CD2"/>
    <w:rsid w:val="007671C8"/>
    <w:rsid w:val="007673CA"/>
    <w:rsid w:val="00767EAD"/>
    <w:rsid w:val="00771995"/>
    <w:rsid w:val="00774628"/>
    <w:rsid w:val="00775163"/>
    <w:rsid w:val="00775AA0"/>
    <w:rsid w:val="00776C4F"/>
    <w:rsid w:val="00776F93"/>
    <w:rsid w:val="00780D02"/>
    <w:rsid w:val="0078121E"/>
    <w:rsid w:val="007824E6"/>
    <w:rsid w:val="007838E4"/>
    <w:rsid w:val="007846DC"/>
    <w:rsid w:val="00785104"/>
    <w:rsid w:val="0079001B"/>
    <w:rsid w:val="00790B5B"/>
    <w:rsid w:val="00790B92"/>
    <w:rsid w:val="00790EFE"/>
    <w:rsid w:val="00792EB3"/>
    <w:rsid w:val="007947AA"/>
    <w:rsid w:val="00796DD4"/>
    <w:rsid w:val="0079711A"/>
    <w:rsid w:val="0079784E"/>
    <w:rsid w:val="007A19D8"/>
    <w:rsid w:val="007A48EE"/>
    <w:rsid w:val="007A5600"/>
    <w:rsid w:val="007A5B3B"/>
    <w:rsid w:val="007A6CA3"/>
    <w:rsid w:val="007A7357"/>
    <w:rsid w:val="007B101D"/>
    <w:rsid w:val="007B10C2"/>
    <w:rsid w:val="007B1BE0"/>
    <w:rsid w:val="007B20E4"/>
    <w:rsid w:val="007B39DD"/>
    <w:rsid w:val="007C0D52"/>
    <w:rsid w:val="007C297F"/>
    <w:rsid w:val="007C3985"/>
    <w:rsid w:val="007C6DA3"/>
    <w:rsid w:val="007C7688"/>
    <w:rsid w:val="007D0CB4"/>
    <w:rsid w:val="007D5824"/>
    <w:rsid w:val="007D5FB5"/>
    <w:rsid w:val="007E028F"/>
    <w:rsid w:val="007E301F"/>
    <w:rsid w:val="007E36E4"/>
    <w:rsid w:val="007E47B8"/>
    <w:rsid w:val="007E5B8C"/>
    <w:rsid w:val="007F0ACE"/>
    <w:rsid w:val="007F0B61"/>
    <w:rsid w:val="007F1A94"/>
    <w:rsid w:val="007F55FF"/>
    <w:rsid w:val="007F7538"/>
    <w:rsid w:val="007F7C31"/>
    <w:rsid w:val="00800F0E"/>
    <w:rsid w:val="008019F2"/>
    <w:rsid w:val="00802355"/>
    <w:rsid w:val="00804024"/>
    <w:rsid w:val="00805B7A"/>
    <w:rsid w:val="00805E74"/>
    <w:rsid w:val="008066FC"/>
    <w:rsid w:val="00806BA7"/>
    <w:rsid w:val="008120F2"/>
    <w:rsid w:val="00812939"/>
    <w:rsid w:val="00813413"/>
    <w:rsid w:val="00814D53"/>
    <w:rsid w:val="00815704"/>
    <w:rsid w:val="00815D4B"/>
    <w:rsid w:val="0081753E"/>
    <w:rsid w:val="00823547"/>
    <w:rsid w:val="00827774"/>
    <w:rsid w:val="00830648"/>
    <w:rsid w:val="0083283F"/>
    <w:rsid w:val="0083293F"/>
    <w:rsid w:val="008342CD"/>
    <w:rsid w:val="00834954"/>
    <w:rsid w:val="008349BE"/>
    <w:rsid w:val="00834C48"/>
    <w:rsid w:val="0083520B"/>
    <w:rsid w:val="0083794A"/>
    <w:rsid w:val="008404F7"/>
    <w:rsid w:val="00840742"/>
    <w:rsid w:val="00841F53"/>
    <w:rsid w:val="00844B87"/>
    <w:rsid w:val="008467ED"/>
    <w:rsid w:val="0085010E"/>
    <w:rsid w:val="008505D7"/>
    <w:rsid w:val="00850B95"/>
    <w:rsid w:val="00854447"/>
    <w:rsid w:val="0085454F"/>
    <w:rsid w:val="00856032"/>
    <w:rsid w:val="0085738F"/>
    <w:rsid w:val="00857841"/>
    <w:rsid w:val="00860F2F"/>
    <w:rsid w:val="00865296"/>
    <w:rsid w:val="008654DA"/>
    <w:rsid w:val="00865846"/>
    <w:rsid w:val="00867690"/>
    <w:rsid w:val="008700CD"/>
    <w:rsid w:val="008702C3"/>
    <w:rsid w:val="0087354F"/>
    <w:rsid w:val="0087566A"/>
    <w:rsid w:val="00880D9B"/>
    <w:rsid w:val="00893C9A"/>
    <w:rsid w:val="00896985"/>
    <w:rsid w:val="008A03E3"/>
    <w:rsid w:val="008A05FA"/>
    <w:rsid w:val="008A15FC"/>
    <w:rsid w:val="008A3E8C"/>
    <w:rsid w:val="008B046C"/>
    <w:rsid w:val="008B0B67"/>
    <w:rsid w:val="008B101B"/>
    <w:rsid w:val="008B2142"/>
    <w:rsid w:val="008B22CC"/>
    <w:rsid w:val="008B4316"/>
    <w:rsid w:val="008B471A"/>
    <w:rsid w:val="008B4F96"/>
    <w:rsid w:val="008B620E"/>
    <w:rsid w:val="008B64D3"/>
    <w:rsid w:val="008C0BB7"/>
    <w:rsid w:val="008C0FF1"/>
    <w:rsid w:val="008C2A81"/>
    <w:rsid w:val="008C53D0"/>
    <w:rsid w:val="008C746F"/>
    <w:rsid w:val="008D0D18"/>
    <w:rsid w:val="008D1520"/>
    <w:rsid w:val="008D17B0"/>
    <w:rsid w:val="008D399F"/>
    <w:rsid w:val="008D527A"/>
    <w:rsid w:val="008D56DA"/>
    <w:rsid w:val="008D56E0"/>
    <w:rsid w:val="008D5771"/>
    <w:rsid w:val="008E277E"/>
    <w:rsid w:val="008F0740"/>
    <w:rsid w:val="008F472E"/>
    <w:rsid w:val="008F4D63"/>
    <w:rsid w:val="008F507B"/>
    <w:rsid w:val="00902556"/>
    <w:rsid w:val="009027E5"/>
    <w:rsid w:val="00902D8B"/>
    <w:rsid w:val="00903295"/>
    <w:rsid w:val="0090338C"/>
    <w:rsid w:val="00904DE4"/>
    <w:rsid w:val="009061AC"/>
    <w:rsid w:val="0091048E"/>
    <w:rsid w:val="00912185"/>
    <w:rsid w:val="00915501"/>
    <w:rsid w:val="009167B1"/>
    <w:rsid w:val="00924ABC"/>
    <w:rsid w:val="00931434"/>
    <w:rsid w:val="00934895"/>
    <w:rsid w:val="00936790"/>
    <w:rsid w:val="00936B60"/>
    <w:rsid w:val="00940220"/>
    <w:rsid w:val="0094032B"/>
    <w:rsid w:val="00940E8F"/>
    <w:rsid w:val="00941586"/>
    <w:rsid w:val="009440B5"/>
    <w:rsid w:val="00944EA7"/>
    <w:rsid w:val="00946714"/>
    <w:rsid w:val="00946D8E"/>
    <w:rsid w:val="00947464"/>
    <w:rsid w:val="00950A62"/>
    <w:rsid w:val="00951B5A"/>
    <w:rsid w:val="0095212B"/>
    <w:rsid w:val="0095309C"/>
    <w:rsid w:val="00956A11"/>
    <w:rsid w:val="009612FD"/>
    <w:rsid w:val="00961AD9"/>
    <w:rsid w:val="00961BC1"/>
    <w:rsid w:val="009652F2"/>
    <w:rsid w:val="009719ED"/>
    <w:rsid w:val="00971FCB"/>
    <w:rsid w:val="0097215B"/>
    <w:rsid w:val="00972AC6"/>
    <w:rsid w:val="00980395"/>
    <w:rsid w:val="00980F56"/>
    <w:rsid w:val="00981447"/>
    <w:rsid w:val="00981C9E"/>
    <w:rsid w:val="00981CCC"/>
    <w:rsid w:val="009824E0"/>
    <w:rsid w:val="0098271C"/>
    <w:rsid w:val="00982A60"/>
    <w:rsid w:val="00983803"/>
    <w:rsid w:val="00983D7C"/>
    <w:rsid w:val="00984585"/>
    <w:rsid w:val="00986C37"/>
    <w:rsid w:val="0099572D"/>
    <w:rsid w:val="009966A2"/>
    <w:rsid w:val="00996BA4"/>
    <w:rsid w:val="00997528"/>
    <w:rsid w:val="0099796A"/>
    <w:rsid w:val="009A1B6D"/>
    <w:rsid w:val="009A21D2"/>
    <w:rsid w:val="009A355A"/>
    <w:rsid w:val="009A366B"/>
    <w:rsid w:val="009A3B2A"/>
    <w:rsid w:val="009B525D"/>
    <w:rsid w:val="009C0A2F"/>
    <w:rsid w:val="009C0DA8"/>
    <w:rsid w:val="009C1346"/>
    <w:rsid w:val="009C2604"/>
    <w:rsid w:val="009C2826"/>
    <w:rsid w:val="009C4F39"/>
    <w:rsid w:val="009D05C8"/>
    <w:rsid w:val="009D1297"/>
    <w:rsid w:val="009D6CC4"/>
    <w:rsid w:val="009E1571"/>
    <w:rsid w:val="009E17C3"/>
    <w:rsid w:val="009E2145"/>
    <w:rsid w:val="009E3C0B"/>
    <w:rsid w:val="009E5524"/>
    <w:rsid w:val="009E5AA3"/>
    <w:rsid w:val="009E5BAE"/>
    <w:rsid w:val="009E5BDB"/>
    <w:rsid w:val="009E7374"/>
    <w:rsid w:val="009F0BDD"/>
    <w:rsid w:val="009F1576"/>
    <w:rsid w:val="009F3BA0"/>
    <w:rsid w:val="009F593E"/>
    <w:rsid w:val="00A00CD0"/>
    <w:rsid w:val="00A030C8"/>
    <w:rsid w:val="00A13244"/>
    <w:rsid w:val="00A14123"/>
    <w:rsid w:val="00A179F8"/>
    <w:rsid w:val="00A20723"/>
    <w:rsid w:val="00A239AA"/>
    <w:rsid w:val="00A23C10"/>
    <w:rsid w:val="00A266DD"/>
    <w:rsid w:val="00A27483"/>
    <w:rsid w:val="00A27FAC"/>
    <w:rsid w:val="00A3078A"/>
    <w:rsid w:val="00A335DC"/>
    <w:rsid w:val="00A33F4C"/>
    <w:rsid w:val="00A36409"/>
    <w:rsid w:val="00A37362"/>
    <w:rsid w:val="00A37AFE"/>
    <w:rsid w:val="00A439E8"/>
    <w:rsid w:val="00A444F4"/>
    <w:rsid w:val="00A449BE"/>
    <w:rsid w:val="00A45089"/>
    <w:rsid w:val="00A45753"/>
    <w:rsid w:val="00A5094E"/>
    <w:rsid w:val="00A51BCF"/>
    <w:rsid w:val="00A53417"/>
    <w:rsid w:val="00A53423"/>
    <w:rsid w:val="00A53B2A"/>
    <w:rsid w:val="00A53F6E"/>
    <w:rsid w:val="00A54CA1"/>
    <w:rsid w:val="00A611E6"/>
    <w:rsid w:val="00A622C3"/>
    <w:rsid w:val="00A62659"/>
    <w:rsid w:val="00A65F20"/>
    <w:rsid w:val="00A711B4"/>
    <w:rsid w:val="00A72453"/>
    <w:rsid w:val="00A7430C"/>
    <w:rsid w:val="00A75F29"/>
    <w:rsid w:val="00A76293"/>
    <w:rsid w:val="00A77DA2"/>
    <w:rsid w:val="00A80E6B"/>
    <w:rsid w:val="00A81A00"/>
    <w:rsid w:val="00A81AE1"/>
    <w:rsid w:val="00A81BB0"/>
    <w:rsid w:val="00A823F7"/>
    <w:rsid w:val="00A83362"/>
    <w:rsid w:val="00A840FA"/>
    <w:rsid w:val="00A84888"/>
    <w:rsid w:val="00A858FC"/>
    <w:rsid w:val="00A85D9D"/>
    <w:rsid w:val="00A86932"/>
    <w:rsid w:val="00A90ECE"/>
    <w:rsid w:val="00A9172C"/>
    <w:rsid w:val="00A92C4C"/>
    <w:rsid w:val="00A94421"/>
    <w:rsid w:val="00A97A4C"/>
    <w:rsid w:val="00AA0C21"/>
    <w:rsid w:val="00AA1AE6"/>
    <w:rsid w:val="00AA21BB"/>
    <w:rsid w:val="00AA602D"/>
    <w:rsid w:val="00AA68A9"/>
    <w:rsid w:val="00AA7D78"/>
    <w:rsid w:val="00AB19E2"/>
    <w:rsid w:val="00AB572D"/>
    <w:rsid w:val="00AC0440"/>
    <w:rsid w:val="00AC486E"/>
    <w:rsid w:val="00AC5881"/>
    <w:rsid w:val="00AD240D"/>
    <w:rsid w:val="00AD2DDD"/>
    <w:rsid w:val="00AD43DF"/>
    <w:rsid w:val="00AD513A"/>
    <w:rsid w:val="00AD5F7D"/>
    <w:rsid w:val="00AD6C68"/>
    <w:rsid w:val="00AD6D36"/>
    <w:rsid w:val="00AD6FF4"/>
    <w:rsid w:val="00AD78EA"/>
    <w:rsid w:val="00AE07E6"/>
    <w:rsid w:val="00AE1363"/>
    <w:rsid w:val="00AE188F"/>
    <w:rsid w:val="00AE2923"/>
    <w:rsid w:val="00AE2FBE"/>
    <w:rsid w:val="00AE2FE3"/>
    <w:rsid w:val="00AE41DE"/>
    <w:rsid w:val="00AE4A98"/>
    <w:rsid w:val="00AE5B6F"/>
    <w:rsid w:val="00AE66CE"/>
    <w:rsid w:val="00AE6CA7"/>
    <w:rsid w:val="00AE7F9D"/>
    <w:rsid w:val="00AF01E8"/>
    <w:rsid w:val="00AF1794"/>
    <w:rsid w:val="00AF1EB6"/>
    <w:rsid w:val="00AF3072"/>
    <w:rsid w:val="00AF5B71"/>
    <w:rsid w:val="00B01125"/>
    <w:rsid w:val="00B01D10"/>
    <w:rsid w:val="00B02785"/>
    <w:rsid w:val="00B028F7"/>
    <w:rsid w:val="00B0348F"/>
    <w:rsid w:val="00B07382"/>
    <w:rsid w:val="00B12573"/>
    <w:rsid w:val="00B13AD6"/>
    <w:rsid w:val="00B1422B"/>
    <w:rsid w:val="00B16B93"/>
    <w:rsid w:val="00B170C8"/>
    <w:rsid w:val="00B17A80"/>
    <w:rsid w:val="00B2200C"/>
    <w:rsid w:val="00B22863"/>
    <w:rsid w:val="00B27DB7"/>
    <w:rsid w:val="00B31945"/>
    <w:rsid w:val="00B34CBD"/>
    <w:rsid w:val="00B41323"/>
    <w:rsid w:val="00B41502"/>
    <w:rsid w:val="00B41C42"/>
    <w:rsid w:val="00B41FC9"/>
    <w:rsid w:val="00B422C4"/>
    <w:rsid w:val="00B42CD9"/>
    <w:rsid w:val="00B500AE"/>
    <w:rsid w:val="00B505D0"/>
    <w:rsid w:val="00B50E9D"/>
    <w:rsid w:val="00B51024"/>
    <w:rsid w:val="00B512B5"/>
    <w:rsid w:val="00B52266"/>
    <w:rsid w:val="00B5242E"/>
    <w:rsid w:val="00B5295C"/>
    <w:rsid w:val="00B536DB"/>
    <w:rsid w:val="00B53EB6"/>
    <w:rsid w:val="00B55564"/>
    <w:rsid w:val="00B56686"/>
    <w:rsid w:val="00B57877"/>
    <w:rsid w:val="00B60CD8"/>
    <w:rsid w:val="00B60F56"/>
    <w:rsid w:val="00B60F9C"/>
    <w:rsid w:val="00B61D18"/>
    <w:rsid w:val="00B63148"/>
    <w:rsid w:val="00B6396B"/>
    <w:rsid w:val="00B659DF"/>
    <w:rsid w:val="00B65E72"/>
    <w:rsid w:val="00B6769E"/>
    <w:rsid w:val="00B708CB"/>
    <w:rsid w:val="00B710BF"/>
    <w:rsid w:val="00B733BB"/>
    <w:rsid w:val="00B737A0"/>
    <w:rsid w:val="00B73A7F"/>
    <w:rsid w:val="00B73F22"/>
    <w:rsid w:val="00B74A38"/>
    <w:rsid w:val="00B76F9A"/>
    <w:rsid w:val="00B772FC"/>
    <w:rsid w:val="00B778FC"/>
    <w:rsid w:val="00B80BC4"/>
    <w:rsid w:val="00B810B2"/>
    <w:rsid w:val="00B82549"/>
    <w:rsid w:val="00B84A9B"/>
    <w:rsid w:val="00B900AD"/>
    <w:rsid w:val="00B90532"/>
    <w:rsid w:val="00B91FE0"/>
    <w:rsid w:val="00B9330C"/>
    <w:rsid w:val="00B969F6"/>
    <w:rsid w:val="00BA0C9E"/>
    <w:rsid w:val="00BA1749"/>
    <w:rsid w:val="00BA26F7"/>
    <w:rsid w:val="00BA2CF1"/>
    <w:rsid w:val="00BA5364"/>
    <w:rsid w:val="00BA65AB"/>
    <w:rsid w:val="00BA6FF9"/>
    <w:rsid w:val="00BA79F0"/>
    <w:rsid w:val="00BA7BCF"/>
    <w:rsid w:val="00BB01C2"/>
    <w:rsid w:val="00BB0DB8"/>
    <w:rsid w:val="00BB24CE"/>
    <w:rsid w:val="00BB3752"/>
    <w:rsid w:val="00BB3FC1"/>
    <w:rsid w:val="00BB49DC"/>
    <w:rsid w:val="00BB5068"/>
    <w:rsid w:val="00BB6E21"/>
    <w:rsid w:val="00BB7AE8"/>
    <w:rsid w:val="00BC140A"/>
    <w:rsid w:val="00BC3711"/>
    <w:rsid w:val="00BC4346"/>
    <w:rsid w:val="00BD0481"/>
    <w:rsid w:val="00BD2B5F"/>
    <w:rsid w:val="00BD37C1"/>
    <w:rsid w:val="00BD417A"/>
    <w:rsid w:val="00BD4447"/>
    <w:rsid w:val="00BD7DB2"/>
    <w:rsid w:val="00BE2623"/>
    <w:rsid w:val="00BE2D22"/>
    <w:rsid w:val="00BE3923"/>
    <w:rsid w:val="00BE4BF0"/>
    <w:rsid w:val="00BE59AB"/>
    <w:rsid w:val="00BE5EE5"/>
    <w:rsid w:val="00BE68EE"/>
    <w:rsid w:val="00BE7F63"/>
    <w:rsid w:val="00BF0997"/>
    <w:rsid w:val="00BF0B08"/>
    <w:rsid w:val="00BF10F5"/>
    <w:rsid w:val="00BF45FB"/>
    <w:rsid w:val="00BF4D10"/>
    <w:rsid w:val="00BF5983"/>
    <w:rsid w:val="00C010CB"/>
    <w:rsid w:val="00C056DA"/>
    <w:rsid w:val="00C11FA4"/>
    <w:rsid w:val="00C120F5"/>
    <w:rsid w:val="00C123B1"/>
    <w:rsid w:val="00C13143"/>
    <w:rsid w:val="00C13777"/>
    <w:rsid w:val="00C14F76"/>
    <w:rsid w:val="00C169A3"/>
    <w:rsid w:val="00C17F67"/>
    <w:rsid w:val="00C21071"/>
    <w:rsid w:val="00C210CF"/>
    <w:rsid w:val="00C22671"/>
    <w:rsid w:val="00C2398C"/>
    <w:rsid w:val="00C248B5"/>
    <w:rsid w:val="00C25569"/>
    <w:rsid w:val="00C27366"/>
    <w:rsid w:val="00C322FA"/>
    <w:rsid w:val="00C32D64"/>
    <w:rsid w:val="00C3606C"/>
    <w:rsid w:val="00C42D2F"/>
    <w:rsid w:val="00C46473"/>
    <w:rsid w:val="00C46794"/>
    <w:rsid w:val="00C473FB"/>
    <w:rsid w:val="00C5425F"/>
    <w:rsid w:val="00C5661B"/>
    <w:rsid w:val="00C607E6"/>
    <w:rsid w:val="00C60BC1"/>
    <w:rsid w:val="00C612E0"/>
    <w:rsid w:val="00C62CCD"/>
    <w:rsid w:val="00C62EE6"/>
    <w:rsid w:val="00C632C1"/>
    <w:rsid w:val="00C63AA8"/>
    <w:rsid w:val="00C65F07"/>
    <w:rsid w:val="00C70643"/>
    <w:rsid w:val="00C71158"/>
    <w:rsid w:val="00C72A50"/>
    <w:rsid w:val="00C7783C"/>
    <w:rsid w:val="00C807B2"/>
    <w:rsid w:val="00C80BB7"/>
    <w:rsid w:val="00C80F36"/>
    <w:rsid w:val="00C81210"/>
    <w:rsid w:val="00C83098"/>
    <w:rsid w:val="00C84231"/>
    <w:rsid w:val="00C8490B"/>
    <w:rsid w:val="00C860D8"/>
    <w:rsid w:val="00C90FD5"/>
    <w:rsid w:val="00C93D2C"/>
    <w:rsid w:val="00C95633"/>
    <w:rsid w:val="00C973EC"/>
    <w:rsid w:val="00CA06EB"/>
    <w:rsid w:val="00CA1461"/>
    <w:rsid w:val="00CA2223"/>
    <w:rsid w:val="00CA24A9"/>
    <w:rsid w:val="00CA4A00"/>
    <w:rsid w:val="00CA4D7E"/>
    <w:rsid w:val="00CA6B58"/>
    <w:rsid w:val="00CA7086"/>
    <w:rsid w:val="00CB062C"/>
    <w:rsid w:val="00CB18EA"/>
    <w:rsid w:val="00CB18F9"/>
    <w:rsid w:val="00CB1AE6"/>
    <w:rsid w:val="00CB2ED8"/>
    <w:rsid w:val="00CB3C21"/>
    <w:rsid w:val="00CB3C5B"/>
    <w:rsid w:val="00CB3ED4"/>
    <w:rsid w:val="00CB3F86"/>
    <w:rsid w:val="00CB6CC8"/>
    <w:rsid w:val="00CC2047"/>
    <w:rsid w:val="00CD0318"/>
    <w:rsid w:val="00CD0728"/>
    <w:rsid w:val="00CD0735"/>
    <w:rsid w:val="00CD2DD0"/>
    <w:rsid w:val="00CD34F0"/>
    <w:rsid w:val="00CD3D6B"/>
    <w:rsid w:val="00CD5AD0"/>
    <w:rsid w:val="00CE0954"/>
    <w:rsid w:val="00CE1B21"/>
    <w:rsid w:val="00CE25BD"/>
    <w:rsid w:val="00CE4F79"/>
    <w:rsid w:val="00CF11F7"/>
    <w:rsid w:val="00D00A85"/>
    <w:rsid w:val="00D04342"/>
    <w:rsid w:val="00D04888"/>
    <w:rsid w:val="00D04ABA"/>
    <w:rsid w:val="00D05167"/>
    <w:rsid w:val="00D07210"/>
    <w:rsid w:val="00D12FFF"/>
    <w:rsid w:val="00D1323F"/>
    <w:rsid w:val="00D1379D"/>
    <w:rsid w:val="00D13994"/>
    <w:rsid w:val="00D1461D"/>
    <w:rsid w:val="00D17A47"/>
    <w:rsid w:val="00D202BA"/>
    <w:rsid w:val="00D2128F"/>
    <w:rsid w:val="00D2298F"/>
    <w:rsid w:val="00D235A3"/>
    <w:rsid w:val="00D251AC"/>
    <w:rsid w:val="00D305DD"/>
    <w:rsid w:val="00D31331"/>
    <w:rsid w:val="00D31BF9"/>
    <w:rsid w:val="00D40D72"/>
    <w:rsid w:val="00D43766"/>
    <w:rsid w:val="00D44298"/>
    <w:rsid w:val="00D47A13"/>
    <w:rsid w:val="00D47CCF"/>
    <w:rsid w:val="00D50211"/>
    <w:rsid w:val="00D525D6"/>
    <w:rsid w:val="00D53633"/>
    <w:rsid w:val="00D53B76"/>
    <w:rsid w:val="00D53F71"/>
    <w:rsid w:val="00D54C97"/>
    <w:rsid w:val="00D551AC"/>
    <w:rsid w:val="00D57FB5"/>
    <w:rsid w:val="00D60513"/>
    <w:rsid w:val="00D60893"/>
    <w:rsid w:val="00D614A5"/>
    <w:rsid w:val="00D6457B"/>
    <w:rsid w:val="00D64AD3"/>
    <w:rsid w:val="00D6633C"/>
    <w:rsid w:val="00D66DEC"/>
    <w:rsid w:val="00D70B52"/>
    <w:rsid w:val="00D71A41"/>
    <w:rsid w:val="00D7348F"/>
    <w:rsid w:val="00D75D59"/>
    <w:rsid w:val="00D768A4"/>
    <w:rsid w:val="00D76A9A"/>
    <w:rsid w:val="00D77096"/>
    <w:rsid w:val="00D77C16"/>
    <w:rsid w:val="00D8079D"/>
    <w:rsid w:val="00D861B9"/>
    <w:rsid w:val="00D921B7"/>
    <w:rsid w:val="00D92F52"/>
    <w:rsid w:val="00D95E64"/>
    <w:rsid w:val="00DA512D"/>
    <w:rsid w:val="00DA53D2"/>
    <w:rsid w:val="00DA5661"/>
    <w:rsid w:val="00DA5747"/>
    <w:rsid w:val="00DA657E"/>
    <w:rsid w:val="00DA753F"/>
    <w:rsid w:val="00DA7D51"/>
    <w:rsid w:val="00DB172B"/>
    <w:rsid w:val="00DC1504"/>
    <w:rsid w:val="00DC182C"/>
    <w:rsid w:val="00DC2B8F"/>
    <w:rsid w:val="00DC4052"/>
    <w:rsid w:val="00DC427B"/>
    <w:rsid w:val="00DC5754"/>
    <w:rsid w:val="00DC7706"/>
    <w:rsid w:val="00DD0D9E"/>
    <w:rsid w:val="00DD234D"/>
    <w:rsid w:val="00DD34A3"/>
    <w:rsid w:val="00DD6056"/>
    <w:rsid w:val="00DE1459"/>
    <w:rsid w:val="00DE1DF3"/>
    <w:rsid w:val="00DE30FA"/>
    <w:rsid w:val="00DE5279"/>
    <w:rsid w:val="00DE612F"/>
    <w:rsid w:val="00DE7093"/>
    <w:rsid w:val="00DE7C6A"/>
    <w:rsid w:val="00DF0867"/>
    <w:rsid w:val="00DF15A7"/>
    <w:rsid w:val="00DF2857"/>
    <w:rsid w:val="00DF2C54"/>
    <w:rsid w:val="00DF3361"/>
    <w:rsid w:val="00DF621B"/>
    <w:rsid w:val="00DF72DD"/>
    <w:rsid w:val="00DF782B"/>
    <w:rsid w:val="00DF7B93"/>
    <w:rsid w:val="00E016EF"/>
    <w:rsid w:val="00E03AEF"/>
    <w:rsid w:val="00E04910"/>
    <w:rsid w:val="00E055FA"/>
    <w:rsid w:val="00E06EE3"/>
    <w:rsid w:val="00E102DE"/>
    <w:rsid w:val="00E11D9B"/>
    <w:rsid w:val="00E11EBB"/>
    <w:rsid w:val="00E125CD"/>
    <w:rsid w:val="00E14C4B"/>
    <w:rsid w:val="00E24825"/>
    <w:rsid w:val="00E255C2"/>
    <w:rsid w:val="00E278BE"/>
    <w:rsid w:val="00E27A39"/>
    <w:rsid w:val="00E32478"/>
    <w:rsid w:val="00E324BF"/>
    <w:rsid w:val="00E3705A"/>
    <w:rsid w:val="00E41A87"/>
    <w:rsid w:val="00E42093"/>
    <w:rsid w:val="00E479E5"/>
    <w:rsid w:val="00E522AD"/>
    <w:rsid w:val="00E546F7"/>
    <w:rsid w:val="00E5554D"/>
    <w:rsid w:val="00E55757"/>
    <w:rsid w:val="00E60060"/>
    <w:rsid w:val="00E60D7C"/>
    <w:rsid w:val="00E61BCB"/>
    <w:rsid w:val="00E62049"/>
    <w:rsid w:val="00E63E01"/>
    <w:rsid w:val="00E64103"/>
    <w:rsid w:val="00E64C56"/>
    <w:rsid w:val="00E678DF"/>
    <w:rsid w:val="00E7109D"/>
    <w:rsid w:val="00E71F4A"/>
    <w:rsid w:val="00E72DA0"/>
    <w:rsid w:val="00E74719"/>
    <w:rsid w:val="00E75633"/>
    <w:rsid w:val="00E76CD1"/>
    <w:rsid w:val="00E824EE"/>
    <w:rsid w:val="00E84341"/>
    <w:rsid w:val="00E87030"/>
    <w:rsid w:val="00E9737C"/>
    <w:rsid w:val="00EA03D0"/>
    <w:rsid w:val="00EA1759"/>
    <w:rsid w:val="00EA19E1"/>
    <w:rsid w:val="00EA356A"/>
    <w:rsid w:val="00EA358A"/>
    <w:rsid w:val="00EA388D"/>
    <w:rsid w:val="00EA439B"/>
    <w:rsid w:val="00EB0120"/>
    <w:rsid w:val="00EB074D"/>
    <w:rsid w:val="00EB0953"/>
    <w:rsid w:val="00EB4CF6"/>
    <w:rsid w:val="00EB4E1E"/>
    <w:rsid w:val="00EB4E95"/>
    <w:rsid w:val="00EB5B19"/>
    <w:rsid w:val="00EB5B33"/>
    <w:rsid w:val="00EB685B"/>
    <w:rsid w:val="00EB71B9"/>
    <w:rsid w:val="00EC048A"/>
    <w:rsid w:val="00ED107D"/>
    <w:rsid w:val="00ED11A3"/>
    <w:rsid w:val="00EE1585"/>
    <w:rsid w:val="00EE3E68"/>
    <w:rsid w:val="00EE4558"/>
    <w:rsid w:val="00EE4736"/>
    <w:rsid w:val="00EE499B"/>
    <w:rsid w:val="00EE4AD8"/>
    <w:rsid w:val="00EE5324"/>
    <w:rsid w:val="00EE7766"/>
    <w:rsid w:val="00EF1441"/>
    <w:rsid w:val="00EF70ED"/>
    <w:rsid w:val="00F0089E"/>
    <w:rsid w:val="00F01258"/>
    <w:rsid w:val="00F0137A"/>
    <w:rsid w:val="00F0321F"/>
    <w:rsid w:val="00F0371A"/>
    <w:rsid w:val="00F046AF"/>
    <w:rsid w:val="00F06802"/>
    <w:rsid w:val="00F102B7"/>
    <w:rsid w:val="00F12130"/>
    <w:rsid w:val="00F139AC"/>
    <w:rsid w:val="00F13A4B"/>
    <w:rsid w:val="00F16E25"/>
    <w:rsid w:val="00F1782D"/>
    <w:rsid w:val="00F209AC"/>
    <w:rsid w:val="00F21463"/>
    <w:rsid w:val="00F218ED"/>
    <w:rsid w:val="00F21EAC"/>
    <w:rsid w:val="00F223F6"/>
    <w:rsid w:val="00F22BD2"/>
    <w:rsid w:val="00F26045"/>
    <w:rsid w:val="00F26D6F"/>
    <w:rsid w:val="00F3243D"/>
    <w:rsid w:val="00F334D1"/>
    <w:rsid w:val="00F3461C"/>
    <w:rsid w:val="00F34E4C"/>
    <w:rsid w:val="00F356D3"/>
    <w:rsid w:val="00F36403"/>
    <w:rsid w:val="00F36539"/>
    <w:rsid w:val="00F376EE"/>
    <w:rsid w:val="00F403ED"/>
    <w:rsid w:val="00F41236"/>
    <w:rsid w:val="00F41A58"/>
    <w:rsid w:val="00F41D6F"/>
    <w:rsid w:val="00F423F8"/>
    <w:rsid w:val="00F44FDA"/>
    <w:rsid w:val="00F458E6"/>
    <w:rsid w:val="00F46D0D"/>
    <w:rsid w:val="00F47C92"/>
    <w:rsid w:val="00F514DB"/>
    <w:rsid w:val="00F5446A"/>
    <w:rsid w:val="00F557BF"/>
    <w:rsid w:val="00F6048C"/>
    <w:rsid w:val="00F6048D"/>
    <w:rsid w:val="00F636AF"/>
    <w:rsid w:val="00F63BF2"/>
    <w:rsid w:val="00F63C16"/>
    <w:rsid w:val="00F64548"/>
    <w:rsid w:val="00F665F8"/>
    <w:rsid w:val="00F66FFC"/>
    <w:rsid w:val="00F72E6E"/>
    <w:rsid w:val="00F72EF6"/>
    <w:rsid w:val="00F7753A"/>
    <w:rsid w:val="00F77C5E"/>
    <w:rsid w:val="00F8138E"/>
    <w:rsid w:val="00F851B6"/>
    <w:rsid w:val="00F87824"/>
    <w:rsid w:val="00F87956"/>
    <w:rsid w:val="00F87B77"/>
    <w:rsid w:val="00F91101"/>
    <w:rsid w:val="00F91B1D"/>
    <w:rsid w:val="00F9209F"/>
    <w:rsid w:val="00F927B8"/>
    <w:rsid w:val="00F92B59"/>
    <w:rsid w:val="00F92B9D"/>
    <w:rsid w:val="00F948BC"/>
    <w:rsid w:val="00F95ECB"/>
    <w:rsid w:val="00F960CF"/>
    <w:rsid w:val="00F972BD"/>
    <w:rsid w:val="00FA00A5"/>
    <w:rsid w:val="00FA10A3"/>
    <w:rsid w:val="00FA1226"/>
    <w:rsid w:val="00FB2594"/>
    <w:rsid w:val="00FB26D7"/>
    <w:rsid w:val="00FB5CE4"/>
    <w:rsid w:val="00FB6E61"/>
    <w:rsid w:val="00FB72B1"/>
    <w:rsid w:val="00FB7874"/>
    <w:rsid w:val="00FB78D6"/>
    <w:rsid w:val="00FC08E5"/>
    <w:rsid w:val="00FC3834"/>
    <w:rsid w:val="00FC51DD"/>
    <w:rsid w:val="00FD00FF"/>
    <w:rsid w:val="00FD09D8"/>
    <w:rsid w:val="00FD1499"/>
    <w:rsid w:val="00FD4D30"/>
    <w:rsid w:val="00FD4F65"/>
    <w:rsid w:val="00FD784A"/>
    <w:rsid w:val="00FE144C"/>
    <w:rsid w:val="00FE185C"/>
    <w:rsid w:val="00FE3D9D"/>
    <w:rsid w:val="00FE5867"/>
    <w:rsid w:val="00FE61C9"/>
    <w:rsid w:val="00FE654B"/>
    <w:rsid w:val="00FE7769"/>
    <w:rsid w:val="00FF00F8"/>
    <w:rsid w:val="00FF1EBC"/>
    <w:rsid w:val="00FF2318"/>
    <w:rsid w:val="00FF66D3"/>
    <w:rsid w:val="00FF6F88"/>
    <w:rsid w:val="00FF7C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E0026"/>
  <w15:docId w15:val="{CFBBF1E0-D22C-46F8-AD88-D084E0E2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next w:val="Normalny"/>
    <w:link w:val="Nagwek2Znak"/>
    <w:uiPriority w:val="9"/>
    <w:unhideWhenUsed/>
    <w:qFormat/>
    <w:rsid w:val="00EB5B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paragraph" w:styleId="NormalnyWeb">
    <w:name w:val="Normal (Web)"/>
    <w:basedOn w:val="Normalny"/>
    <w:uiPriority w:val="99"/>
    <w:unhideWhenUsed/>
    <w:rsid w:val="00061913"/>
    <w:rPr>
      <w:rFonts w:ascii="Times New Roman" w:hAnsi="Times New Roman"/>
      <w:sz w:val="24"/>
      <w:szCs w:val="24"/>
    </w:rPr>
  </w:style>
  <w:style w:type="character" w:customStyle="1" w:styleId="Nierozpoznanawzmianka5">
    <w:name w:val="Nierozpoznana wzmianka5"/>
    <w:basedOn w:val="Domylnaczcionkaakapitu"/>
    <w:uiPriority w:val="99"/>
    <w:semiHidden/>
    <w:unhideWhenUsed/>
    <w:rsid w:val="00C65F07"/>
    <w:rPr>
      <w:color w:val="605E5C"/>
      <w:shd w:val="clear" w:color="auto" w:fill="E1DFDD"/>
    </w:rPr>
  </w:style>
  <w:style w:type="character" w:customStyle="1" w:styleId="Nierozpoznanawzmianka6">
    <w:name w:val="Nierozpoznana wzmianka6"/>
    <w:basedOn w:val="Domylnaczcionkaakapitu"/>
    <w:uiPriority w:val="99"/>
    <w:semiHidden/>
    <w:unhideWhenUsed/>
    <w:rsid w:val="006030C7"/>
    <w:rPr>
      <w:color w:val="605E5C"/>
      <w:shd w:val="clear" w:color="auto" w:fill="E1DFDD"/>
    </w:rPr>
  </w:style>
  <w:style w:type="character" w:customStyle="1" w:styleId="Nierozpoznanawzmianka7">
    <w:name w:val="Nierozpoznana wzmianka7"/>
    <w:basedOn w:val="Domylnaczcionkaakapitu"/>
    <w:uiPriority w:val="99"/>
    <w:semiHidden/>
    <w:unhideWhenUsed/>
    <w:rsid w:val="0000648A"/>
    <w:rPr>
      <w:color w:val="605E5C"/>
      <w:shd w:val="clear" w:color="auto" w:fill="E1DFDD"/>
    </w:rPr>
  </w:style>
  <w:style w:type="character" w:customStyle="1" w:styleId="Nagwek2Znak">
    <w:name w:val="Nagłówek 2 Znak"/>
    <w:basedOn w:val="Domylnaczcionkaakapitu"/>
    <w:link w:val="Nagwek2"/>
    <w:uiPriority w:val="9"/>
    <w:rsid w:val="00EB5B19"/>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ny"/>
    <w:rsid w:val="00DA657E"/>
    <w:pPr>
      <w:spacing w:before="100" w:beforeAutospacing="1" w:after="100" w:afterAutospacing="1"/>
    </w:pPr>
    <w:rPr>
      <w:rFonts w:ascii="Times New Roman" w:hAnsi="Times New Roman"/>
      <w:sz w:val="24"/>
      <w:szCs w:val="24"/>
      <w:lang w:eastAsia="pl-PL"/>
    </w:rPr>
  </w:style>
  <w:style w:type="character" w:customStyle="1" w:styleId="Nierozpoznanawzmianka8">
    <w:name w:val="Nierozpoznana wzmianka8"/>
    <w:basedOn w:val="Domylnaczcionkaakapitu"/>
    <w:uiPriority w:val="99"/>
    <w:semiHidden/>
    <w:unhideWhenUsed/>
    <w:rsid w:val="00790EFE"/>
    <w:rPr>
      <w:color w:val="605E5C"/>
      <w:shd w:val="clear" w:color="auto" w:fill="E1DFDD"/>
    </w:rPr>
  </w:style>
  <w:style w:type="character" w:styleId="Uwydatnienie">
    <w:name w:val="Emphasis"/>
    <w:basedOn w:val="Domylnaczcionkaakapitu"/>
    <w:uiPriority w:val="20"/>
    <w:qFormat/>
    <w:rsid w:val="00940220"/>
    <w:rPr>
      <w:i/>
      <w:iCs/>
    </w:rPr>
  </w:style>
  <w:style w:type="character" w:customStyle="1" w:styleId="Nierozpoznanawzmianka9">
    <w:name w:val="Nierozpoznana wzmianka9"/>
    <w:basedOn w:val="Domylnaczcionkaakapitu"/>
    <w:uiPriority w:val="99"/>
    <w:semiHidden/>
    <w:unhideWhenUsed/>
    <w:rsid w:val="00CE4F79"/>
    <w:rPr>
      <w:color w:val="605E5C"/>
      <w:shd w:val="clear" w:color="auto" w:fill="E1DFDD"/>
    </w:rPr>
  </w:style>
  <w:style w:type="character" w:customStyle="1" w:styleId="Nierozpoznanawzmianka10">
    <w:name w:val="Nierozpoznana wzmianka10"/>
    <w:basedOn w:val="Domylnaczcionkaakapitu"/>
    <w:uiPriority w:val="99"/>
    <w:semiHidden/>
    <w:unhideWhenUsed/>
    <w:rsid w:val="004831FE"/>
    <w:rPr>
      <w:color w:val="605E5C"/>
      <w:shd w:val="clear" w:color="auto" w:fill="E1DFDD"/>
    </w:rPr>
  </w:style>
  <w:style w:type="character" w:customStyle="1" w:styleId="Nierozpoznanawzmianka11">
    <w:name w:val="Nierozpoznana wzmianka11"/>
    <w:basedOn w:val="Domylnaczcionkaakapitu"/>
    <w:uiPriority w:val="99"/>
    <w:semiHidden/>
    <w:unhideWhenUsed/>
    <w:rsid w:val="002E59AC"/>
    <w:rPr>
      <w:color w:val="605E5C"/>
      <w:shd w:val="clear" w:color="auto" w:fill="E1DFDD"/>
    </w:rPr>
  </w:style>
  <w:style w:type="character" w:customStyle="1" w:styleId="Nierozpoznanawzmianka12">
    <w:name w:val="Nierozpoznana wzmianka12"/>
    <w:basedOn w:val="Domylnaczcionkaakapitu"/>
    <w:uiPriority w:val="99"/>
    <w:semiHidden/>
    <w:unhideWhenUsed/>
    <w:rsid w:val="006D7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6569">
      <w:bodyDiv w:val="1"/>
      <w:marLeft w:val="0"/>
      <w:marRight w:val="0"/>
      <w:marTop w:val="0"/>
      <w:marBottom w:val="0"/>
      <w:divBdr>
        <w:top w:val="none" w:sz="0" w:space="0" w:color="auto"/>
        <w:left w:val="none" w:sz="0" w:space="0" w:color="auto"/>
        <w:bottom w:val="none" w:sz="0" w:space="0" w:color="auto"/>
        <w:right w:val="none" w:sz="0" w:space="0" w:color="auto"/>
      </w:divBdr>
    </w:div>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03559855">
      <w:bodyDiv w:val="1"/>
      <w:marLeft w:val="0"/>
      <w:marRight w:val="0"/>
      <w:marTop w:val="0"/>
      <w:marBottom w:val="0"/>
      <w:divBdr>
        <w:top w:val="none" w:sz="0" w:space="0" w:color="auto"/>
        <w:left w:val="none" w:sz="0" w:space="0" w:color="auto"/>
        <w:bottom w:val="none" w:sz="0" w:space="0" w:color="auto"/>
        <w:right w:val="none" w:sz="0" w:space="0" w:color="auto"/>
      </w:divBdr>
    </w:div>
    <w:div w:id="206528433">
      <w:bodyDiv w:val="1"/>
      <w:marLeft w:val="0"/>
      <w:marRight w:val="0"/>
      <w:marTop w:val="0"/>
      <w:marBottom w:val="0"/>
      <w:divBdr>
        <w:top w:val="none" w:sz="0" w:space="0" w:color="auto"/>
        <w:left w:val="none" w:sz="0" w:space="0" w:color="auto"/>
        <w:bottom w:val="none" w:sz="0" w:space="0" w:color="auto"/>
        <w:right w:val="none" w:sz="0" w:space="0" w:color="auto"/>
      </w:divBdr>
    </w:div>
    <w:div w:id="213277514">
      <w:bodyDiv w:val="1"/>
      <w:marLeft w:val="0"/>
      <w:marRight w:val="0"/>
      <w:marTop w:val="0"/>
      <w:marBottom w:val="0"/>
      <w:divBdr>
        <w:top w:val="none" w:sz="0" w:space="0" w:color="auto"/>
        <w:left w:val="none" w:sz="0" w:space="0" w:color="auto"/>
        <w:bottom w:val="none" w:sz="0" w:space="0" w:color="auto"/>
        <w:right w:val="none" w:sz="0" w:space="0" w:color="auto"/>
      </w:divBdr>
    </w:div>
    <w:div w:id="6171051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615452">
      <w:bodyDiv w:val="1"/>
      <w:marLeft w:val="0"/>
      <w:marRight w:val="0"/>
      <w:marTop w:val="0"/>
      <w:marBottom w:val="0"/>
      <w:divBdr>
        <w:top w:val="none" w:sz="0" w:space="0" w:color="auto"/>
        <w:left w:val="none" w:sz="0" w:space="0" w:color="auto"/>
        <w:bottom w:val="none" w:sz="0" w:space="0" w:color="auto"/>
        <w:right w:val="none" w:sz="0" w:space="0" w:color="auto"/>
      </w:divBdr>
    </w:div>
    <w:div w:id="915866014">
      <w:bodyDiv w:val="1"/>
      <w:marLeft w:val="0"/>
      <w:marRight w:val="0"/>
      <w:marTop w:val="0"/>
      <w:marBottom w:val="0"/>
      <w:divBdr>
        <w:top w:val="none" w:sz="0" w:space="0" w:color="auto"/>
        <w:left w:val="none" w:sz="0" w:space="0" w:color="auto"/>
        <w:bottom w:val="none" w:sz="0" w:space="0" w:color="auto"/>
        <w:right w:val="none" w:sz="0" w:space="0" w:color="auto"/>
      </w:divBdr>
    </w:div>
    <w:div w:id="1089813142">
      <w:bodyDiv w:val="1"/>
      <w:marLeft w:val="0"/>
      <w:marRight w:val="0"/>
      <w:marTop w:val="0"/>
      <w:marBottom w:val="0"/>
      <w:divBdr>
        <w:top w:val="none" w:sz="0" w:space="0" w:color="auto"/>
        <w:left w:val="none" w:sz="0" w:space="0" w:color="auto"/>
        <w:bottom w:val="none" w:sz="0" w:space="0" w:color="auto"/>
        <w:right w:val="none" w:sz="0" w:space="0" w:color="auto"/>
      </w:divBdr>
    </w:div>
    <w:div w:id="112604397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130068">
      <w:bodyDiv w:val="1"/>
      <w:marLeft w:val="0"/>
      <w:marRight w:val="0"/>
      <w:marTop w:val="0"/>
      <w:marBottom w:val="0"/>
      <w:divBdr>
        <w:top w:val="none" w:sz="0" w:space="0" w:color="auto"/>
        <w:left w:val="none" w:sz="0" w:space="0" w:color="auto"/>
        <w:bottom w:val="none" w:sz="0" w:space="0" w:color="auto"/>
        <w:right w:val="none" w:sz="0" w:space="0" w:color="auto"/>
      </w:divBdr>
    </w:div>
    <w:div w:id="1593775258">
      <w:bodyDiv w:val="1"/>
      <w:marLeft w:val="0"/>
      <w:marRight w:val="0"/>
      <w:marTop w:val="0"/>
      <w:marBottom w:val="0"/>
      <w:divBdr>
        <w:top w:val="none" w:sz="0" w:space="0" w:color="auto"/>
        <w:left w:val="none" w:sz="0" w:space="0" w:color="auto"/>
        <w:bottom w:val="none" w:sz="0" w:space="0" w:color="auto"/>
        <w:right w:val="none" w:sz="0" w:space="0" w:color="auto"/>
      </w:divBdr>
    </w:div>
    <w:div w:id="16148238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687706730">
      <w:bodyDiv w:val="1"/>
      <w:marLeft w:val="0"/>
      <w:marRight w:val="0"/>
      <w:marTop w:val="0"/>
      <w:marBottom w:val="0"/>
      <w:divBdr>
        <w:top w:val="none" w:sz="0" w:space="0" w:color="auto"/>
        <w:left w:val="none" w:sz="0" w:space="0" w:color="auto"/>
        <w:bottom w:val="none" w:sz="0" w:space="0" w:color="auto"/>
        <w:right w:val="none" w:sz="0" w:space="0" w:color="auto"/>
      </w:divBdr>
    </w:div>
    <w:div w:id="1719620248">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1360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ecyzje.uokik.gov.pl/bp/dec_prez.nsf/0/86734DC793D1A570C125880D0037E958?openDocument&amp;act=Decyzja&amp;mobile=yes" TargetMode="External"/><Relationship Id="rId4" Type="http://schemas.openxmlformats.org/officeDocument/2006/relationships/styles" Target="styles.xml"/><Relationship Id="rId9" Type="http://schemas.openxmlformats.org/officeDocument/2006/relationships/hyperlink" Target="https://uokik.gov.pl/news.php?news_id=1601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206DF-1661-4951-81B4-438021572AC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39DE633-38B7-43CC-920C-B86B4A2B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1399</Words>
  <Characters>8398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5</cp:revision>
  <cp:lastPrinted>2022-10-18T11:46:00Z</cp:lastPrinted>
  <dcterms:created xsi:type="dcterms:W3CDTF">2022-12-28T15:47:00Z</dcterms:created>
  <dcterms:modified xsi:type="dcterms:W3CDTF">2022-12-29T14:53:00Z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062d697a-5af8-484e-8bb2-783b708bf059</vt:lpwstr>
  </property>
  <property fmtid="{D5CDD505-2E9C-101B-9397-08002B2CF9AE}" pid="3" name="bjSaver">
    <vt:lpwstr>ZJEZmqUH0VjZA6ZDfo4aZOSNK+ce7ck3</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