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5127" w14:textId="48366E61" w:rsidR="005C71E2" w:rsidRPr="00AF4274" w:rsidRDefault="00577945" w:rsidP="005C71E2">
      <w:pPr>
        <w:spacing w:after="240" w:line="360" w:lineRule="auto"/>
        <w:jc w:val="both"/>
        <w:rPr>
          <w:lang w:val="en-GB"/>
        </w:rPr>
      </w:pPr>
      <w:r w:rsidRPr="00AF4274">
        <w:rPr>
          <w:color w:val="000000"/>
          <w:sz w:val="32"/>
          <w:szCs w:val="32"/>
          <w:lang w:val="en-GB"/>
        </w:rPr>
        <w:t>Collusion in the labo</w:t>
      </w:r>
      <w:r w:rsidR="00AF4274">
        <w:rPr>
          <w:color w:val="000000"/>
          <w:sz w:val="32"/>
          <w:szCs w:val="32"/>
          <w:lang w:val="en-GB"/>
        </w:rPr>
        <w:t>u</w:t>
      </w:r>
      <w:r w:rsidRPr="00AF4274">
        <w:rPr>
          <w:color w:val="000000"/>
          <w:sz w:val="32"/>
          <w:szCs w:val="32"/>
          <w:lang w:val="en-GB"/>
        </w:rPr>
        <w:t>r market? President of UOKiK presses charges against Biedronka and transport companies</w:t>
      </w:r>
    </w:p>
    <w:p w14:paraId="5827353F" w14:textId="42189B6E" w:rsidR="00EE63A7" w:rsidRPr="00AF4274" w:rsidRDefault="00C03447" w:rsidP="003850E7">
      <w:pPr>
        <w:pStyle w:val="Akapitzlist"/>
        <w:numPr>
          <w:ilvl w:val="0"/>
          <w:numId w:val="16"/>
        </w:numPr>
        <w:spacing w:after="240" w:line="360" w:lineRule="auto"/>
        <w:jc w:val="both"/>
        <w:rPr>
          <w:b/>
          <w:sz w:val="22"/>
          <w:lang w:val="en-GB"/>
        </w:rPr>
      </w:pPr>
      <w:r w:rsidRPr="00AF4274">
        <w:rPr>
          <w:b/>
          <w:bCs/>
          <w:sz w:val="22"/>
          <w:lang w:val="en-GB"/>
        </w:rPr>
        <w:t xml:space="preserve">Restricted competition while attracting </w:t>
      </w:r>
      <w:r w:rsidR="00492CB3" w:rsidRPr="00AF4274">
        <w:rPr>
          <w:b/>
          <w:bCs/>
          <w:sz w:val="22"/>
          <w:lang w:val="en-GB"/>
        </w:rPr>
        <w:t>employees</w:t>
      </w:r>
      <w:r w:rsidRPr="00AF4274">
        <w:rPr>
          <w:b/>
          <w:bCs/>
          <w:sz w:val="22"/>
          <w:lang w:val="en-GB"/>
        </w:rPr>
        <w:t xml:space="preserve"> - this could be the outcome of the suspected collusion between Jeronimo Martins Polska and transport companies</w:t>
      </w:r>
      <w:r w:rsidR="00BA10FC">
        <w:rPr>
          <w:b/>
          <w:bCs/>
          <w:sz w:val="22"/>
          <w:lang w:val="en-GB"/>
        </w:rPr>
        <w:t>.</w:t>
      </w:r>
    </w:p>
    <w:p w14:paraId="731F69E9" w14:textId="68892871" w:rsidR="003D0547" w:rsidRPr="00AF4274" w:rsidRDefault="00EE63A7" w:rsidP="003850E7">
      <w:pPr>
        <w:pStyle w:val="Akapitzlist"/>
        <w:numPr>
          <w:ilvl w:val="0"/>
          <w:numId w:val="16"/>
        </w:numPr>
        <w:spacing w:after="240" w:line="360" w:lineRule="auto"/>
        <w:jc w:val="both"/>
        <w:rPr>
          <w:b/>
          <w:sz w:val="22"/>
          <w:lang w:val="en-GB"/>
        </w:rPr>
      </w:pPr>
      <w:r w:rsidRPr="00AF4274">
        <w:rPr>
          <w:b/>
          <w:bCs/>
          <w:sz w:val="22"/>
          <w:lang w:val="en-GB"/>
        </w:rPr>
        <w:t>Tomasz Chróstny, President of</w:t>
      </w:r>
      <w:r w:rsidR="00E93085">
        <w:rPr>
          <w:b/>
          <w:bCs/>
          <w:sz w:val="22"/>
          <w:lang w:val="en-GB"/>
        </w:rPr>
        <w:t xml:space="preserve"> UOKiK</w:t>
      </w:r>
      <w:r w:rsidRPr="00AF4274">
        <w:rPr>
          <w:b/>
          <w:bCs/>
          <w:sz w:val="22"/>
          <w:lang w:val="en-GB"/>
        </w:rPr>
        <w:t>, has initiated proceedings against 33 entrepreneurs and eight individuals.</w:t>
      </w:r>
    </w:p>
    <w:p w14:paraId="03F88427" w14:textId="0B7B2317" w:rsidR="003D0547" w:rsidRPr="00AF4274" w:rsidRDefault="00415280" w:rsidP="003850E7">
      <w:pPr>
        <w:pStyle w:val="Akapitzlist"/>
        <w:numPr>
          <w:ilvl w:val="0"/>
          <w:numId w:val="16"/>
        </w:numPr>
        <w:spacing w:after="240" w:line="360" w:lineRule="auto"/>
        <w:jc w:val="both"/>
        <w:rPr>
          <w:sz w:val="22"/>
          <w:lang w:val="en-GB"/>
        </w:rPr>
      </w:pPr>
      <w:r w:rsidRPr="00AF4274">
        <w:rPr>
          <w:b/>
          <w:bCs/>
          <w:sz w:val="22"/>
          <w:lang w:val="en-GB"/>
        </w:rPr>
        <w:t>Let us remind you that collusions on the labo</w:t>
      </w:r>
      <w:r w:rsidR="00AF4274">
        <w:rPr>
          <w:b/>
          <w:bCs/>
          <w:sz w:val="22"/>
          <w:lang w:val="en-GB"/>
        </w:rPr>
        <w:t>u</w:t>
      </w:r>
      <w:r w:rsidRPr="00AF4274">
        <w:rPr>
          <w:b/>
          <w:bCs/>
          <w:sz w:val="22"/>
          <w:lang w:val="en-GB"/>
        </w:rPr>
        <w:t xml:space="preserve">r market are illegal. For detailed information, please see our </w:t>
      </w:r>
      <w:hyperlink r:id="rId9" w:history="1">
        <w:r w:rsidRPr="00AF4274">
          <w:rPr>
            <w:rStyle w:val="Hipercze"/>
            <w:b/>
            <w:bCs/>
            <w:sz w:val="22"/>
            <w:lang w:val="en-GB"/>
          </w:rPr>
          <w:t>guide</w:t>
        </w:r>
      </w:hyperlink>
      <w:r w:rsidRPr="00AF4274">
        <w:rPr>
          <w:b/>
          <w:bCs/>
          <w:sz w:val="22"/>
          <w:lang w:val="en-GB"/>
        </w:rPr>
        <w:t>.</w:t>
      </w:r>
    </w:p>
    <w:p w14:paraId="27382D19" w14:textId="01D6E4FE" w:rsidR="0071068E" w:rsidRPr="00AF4274" w:rsidRDefault="00BC3E31" w:rsidP="0071068E">
      <w:pPr>
        <w:spacing w:after="240" w:line="360" w:lineRule="auto"/>
        <w:jc w:val="both"/>
        <w:rPr>
          <w:sz w:val="22"/>
          <w:lang w:val="en-GB"/>
        </w:rPr>
      </w:pPr>
      <w:r w:rsidRPr="00AF4274">
        <w:rPr>
          <w:b/>
          <w:bCs/>
          <w:sz w:val="22"/>
          <w:lang w:val="en-GB"/>
        </w:rPr>
        <w:t>[Warsaw, 14 July 2025]</w:t>
      </w:r>
      <w:r w:rsidRPr="00AF4274">
        <w:rPr>
          <w:sz w:val="22"/>
          <w:lang w:val="en-GB"/>
        </w:rPr>
        <w:t xml:space="preserve"> Tomasz Chróstny, President of UOKiK, has pressed charges against Jeronimo Martins Polska - the owner of the Biedronka chain, as well as 32 transport companies and </w:t>
      </w:r>
      <w:r w:rsidR="00BA10FC">
        <w:rPr>
          <w:sz w:val="22"/>
          <w:lang w:val="en-GB"/>
        </w:rPr>
        <w:t>eight</w:t>
      </w:r>
      <w:r w:rsidRPr="00AF4274">
        <w:rPr>
          <w:sz w:val="22"/>
          <w:lang w:val="en-GB"/>
        </w:rPr>
        <w:t xml:space="preserve"> manager</w:t>
      </w:r>
      <w:r w:rsidR="00492CB3" w:rsidRPr="00AF4274">
        <w:rPr>
          <w:sz w:val="22"/>
          <w:lang w:val="en-GB"/>
        </w:rPr>
        <w:t>s</w:t>
      </w:r>
      <w:r w:rsidRPr="00AF4274">
        <w:rPr>
          <w:sz w:val="22"/>
          <w:lang w:val="en-GB"/>
        </w:rPr>
        <w:t xml:space="preserve"> and business owners that could have been directly responsible for a competition-restricting arrangement. </w:t>
      </w:r>
    </w:p>
    <w:p w14:paraId="1A632B5D" w14:textId="346C8C2B" w:rsidR="00152B8C" w:rsidRPr="00AF4274" w:rsidRDefault="0071068E" w:rsidP="00400712">
      <w:pPr>
        <w:spacing w:after="240" w:line="360" w:lineRule="auto"/>
        <w:jc w:val="both"/>
        <w:rPr>
          <w:sz w:val="22"/>
          <w:lang w:val="en-GB"/>
        </w:rPr>
      </w:pPr>
      <w:r w:rsidRPr="00AF4274">
        <w:rPr>
          <w:sz w:val="22"/>
          <w:lang w:val="en-GB"/>
        </w:rPr>
        <w:t>The hypothetical outcomes of the suspected collusion scheme could be as follows:</w:t>
      </w:r>
      <w:r w:rsidRPr="00AF4274">
        <w:rPr>
          <w:b/>
          <w:bCs/>
          <w:sz w:val="22"/>
          <w:lang w:val="en-GB"/>
        </w:rPr>
        <w:t xml:space="preserve"> </w:t>
      </w:r>
      <w:bookmarkStart w:id="0" w:name="_Hlk171072350"/>
      <w:r w:rsidRPr="00AF4274">
        <w:rPr>
          <w:color w:val="000000" w:themeColor="text1"/>
          <w:sz w:val="22"/>
          <w:lang w:val="en-GB"/>
        </w:rPr>
        <w:t>Paul was working, for several years, as a driver for a transport company that was cooperating with the Biedronka chain. Discouraged by his salary not being increased, he decided to leave and find a job with another carrier serving the same Biedronka distribution cent</w:t>
      </w:r>
      <w:r w:rsidR="00AF4274">
        <w:rPr>
          <w:color w:val="000000" w:themeColor="text1"/>
          <w:sz w:val="22"/>
          <w:lang w:val="en-GB"/>
        </w:rPr>
        <w:t>r</w:t>
      </w:r>
      <w:r w:rsidRPr="00AF4274">
        <w:rPr>
          <w:color w:val="000000" w:themeColor="text1"/>
          <w:sz w:val="22"/>
          <w:lang w:val="en-GB"/>
        </w:rPr>
        <w:t>e, hoping he would enjoy better employment conditions there. However, his application was rejected, despite having the necessary qualifications and experience. As he learned unofficially, his application was blocked because the transport companies had agreed not to allow their drivers to change employers, and the retail chain was making sure this agreement was being kept. As a result, Paul could not find a new employer in the region for 3 months.</w:t>
      </w:r>
    </w:p>
    <w:p w14:paraId="2269FAF3" w14:textId="0A831D76" w:rsidR="00712D1D" w:rsidRPr="00AF4274" w:rsidRDefault="00712D1D" w:rsidP="00400712">
      <w:pPr>
        <w:spacing w:after="240" w:line="360" w:lineRule="auto"/>
        <w:jc w:val="both"/>
        <w:rPr>
          <w:sz w:val="22"/>
          <w:lang w:val="en-GB"/>
        </w:rPr>
      </w:pPr>
      <w:r w:rsidRPr="00AF4274">
        <w:rPr>
          <w:sz w:val="22"/>
          <w:lang w:val="en-GB"/>
        </w:rPr>
        <w:t>- We suspect that transport companies and Jeronimo Martins Polska reached an agreement aiming to restrict drivers’ ability to move between enterprises that were serving Biedronka’s distribution cent</w:t>
      </w:r>
      <w:r w:rsidR="00AF4274">
        <w:rPr>
          <w:sz w:val="22"/>
          <w:lang w:val="en-GB"/>
        </w:rPr>
        <w:t>r</w:t>
      </w:r>
      <w:r w:rsidRPr="00AF4274">
        <w:rPr>
          <w:sz w:val="22"/>
          <w:lang w:val="en-GB"/>
        </w:rPr>
        <w:t xml:space="preserve">es. By relying on this practice, economic operators could be striving to avoid mutual </w:t>
      </w:r>
      <w:r w:rsidR="00492CB3" w:rsidRPr="00AF4274">
        <w:rPr>
          <w:sz w:val="22"/>
          <w:lang w:val="en-GB"/>
        </w:rPr>
        <w:t xml:space="preserve">employee </w:t>
      </w:r>
      <w:r w:rsidRPr="00AF4274">
        <w:rPr>
          <w:sz w:val="22"/>
          <w:lang w:val="en-GB"/>
        </w:rPr>
        <w:t>“</w:t>
      </w:r>
      <w:r w:rsidR="00492CB3" w:rsidRPr="00AF4274">
        <w:rPr>
          <w:sz w:val="22"/>
          <w:lang w:val="en-GB"/>
        </w:rPr>
        <w:t>poaching”</w:t>
      </w:r>
      <w:r w:rsidRPr="00AF4274">
        <w:rPr>
          <w:sz w:val="22"/>
          <w:lang w:val="en-GB"/>
        </w:rPr>
        <w:t xml:space="preserve">. Such an approach not only violates competition protection laws, but is also unacceptable form the human point of view. All </w:t>
      </w:r>
      <w:r w:rsidR="00492CB3" w:rsidRPr="00AF4274">
        <w:rPr>
          <w:sz w:val="22"/>
          <w:lang w:val="en-GB"/>
        </w:rPr>
        <w:t xml:space="preserve">of </w:t>
      </w:r>
      <w:r w:rsidRPr="00AF4274">
        <w:rPr>
          <w:sz w:val="22"/>
          <w:lang w:val="en-GB"/>
        </w:rPr>
        <w:t>us should be able to freely choose and change their place of employment - says Tomasz Chróstny, President of UOKiK.</w:t>
      </w:r>
    </w:p>
    <w:p w14:paraId="6D78E4C2" w14:textId="0FEF1987" w:rsidR="00EE63A7" w:rsidRPr="00AF4274" w:rsidRDefault="00624C24" w:rsidP="00400712">
      <w:pPr>
        <w:spacing w:after="240" w:line="360" w:lineRule="auto"/>
        <w:jc w:val="both"/>
        <w:rPr>
          <w:sz w:val="22"/>
          <w:lang w:val="en-GB"/>
        </w:rPr>
      </w:pPr>
      <w:r w:rsidRPr="00AF4274">
        <w:rPr>
          <w:sz w:val="22"/>
          <w:lang w:val="en-GB"/>
        </w:rPr>
        <w:lastRenderedPageBreak/>
        <w:t>The transport companies could agree to take anti-competitive measures at specific distribution cent</w:t>
      </w:r>
      <w:r w:rsidR="00AF4274">
        <w:rPr>
          <w:sz w:val="22"/>
          <w:lang w:val="en-GB"/>
        </w:rPr>
        <w:t>re</w:t>
      </w:r>
      <w:r w:rsidRPr="00AF4274">
        <w:rPr>
          <w:sz w:val="22"/>
          <w:lang w:val="en-GB"/>
        </w:rPr>
        <w:t xml:space="preserve">s, and the owner of the Biedronka chain could coordinate those efforts </w:t>
      </w:r>
      <w:r w:rsidR="00492CB3" w:rsidRPr="00AF4274">
        <w:rPr>
          <w:sz w:val="22"/>
          <w:lang w:val="en-GB"/>
        </w:rPr>
        <w:t>at</w:t>
      </w:r>
      <w:r w:rsidRPr="00AF4274">
        <w:rPr>
          <w:sz w:val="22"/>
          <w:lang w:val="en-GB"/>
        </w:rPr>
        <w:t xml:space="preserve"> various cent</w:t>
      </w:r>
      <w:r w:rsidR="00AF4274">
        <w:rPr>
          <w:sz w:val="22"/>
          <w:lang w:val="en-GB"/>
        </w:rPr>
        <w:t>r</w:t>
      </w:r>
      <w:r w:rsidRPr="00AF4274">
        <w:rPr>
          <w:sz w:val="22"/>
          <w:lang w:val="en-GB"/>
        </w:rPr>
        <w:t>es throughout Poland, simultaneously overseeing compliance with the arrangements</w:t>
      </w:r>
      <w:r w:rsidR="00492CB3" w:rsidRPr="00AF4274">
        <w:rPr>
          <w:sz w:val="22"/>
          <w:lang w:val="en-GB"/>
        </w:rPr>
        <w:t xml:space="preserve"> </w:t>
      </w:r>
      <w:r w:rsidRPr="00AF4274">
        <w:rPr>
          <w:sz w:val="22"/>
          <w:lang w:val="en-GB"/>
        </w:rPr>
        <w:t>by blocking drivers who wanted to change their employer from entering their premises. The entrepreneurs could have agreed that if drivers who were previously employe</w:t>
      </w:r>
      <w:r w:rsidR="00492CB3" w:rsidRPr="00AF4274">
        <w:rPr>
          <w:sz w:val="22"/>
          <w:lang w:val="en-GB"/>
        </w:rPr>
        <w:t>d</w:t>
      </w:r>
      <w:r w:rsidRPr="00AF4274">
        <w:rPr>
          <w:sz w:val="22"/>
          <w:lang w:val="en-GB"/>
        </w:rPr>
        <w:t xml:space="preserve"> by a carrier serving a given Biedronka distribution cent</w:t>
      </w:r>
      <w:r w:rsidR="00AF4274">
        <w:rPr>
          <w:sz w:val="22"/>
          <w:lang w:val="en-GB"/>
        </w:rPr>
        <w:t>r</w:t>
      </w:r>
      <w:r w:rsidRPr="00AF4274">
        <w:rPr>
          <w:sz w:val="22"/>
          <w:lang w:val="en-GB"/>
        </w:rPr>
        <w:t>e wanted to get hired by another transport company, they would not be allowed to work for a new employer over a specific period of time (usually lasting three months). From the point of view of transport companies, such a practice would minimi</w:t>
      </w:r>
      <w:r w:rsidR="00AF4274">
        <w:rPr>
          <w:sz w:val="22"/>
          <w:lang w:val="en-GB"/>
        </w:rPr>
        <w:t>s</w:t>
      </w:r>
      <w:r w:rsidRPr="00AF4274">
        <w:rPr>
          <w:sz w:val="22"/>
          <w:lang w:val="en-GB"/>
        </w:rPr>
        <w:t>e the risk of losing employees for the benefit of their competitors, simultaneously limiting the professional mobility of drivers and mitigating their chances for higher salaries.</w:t>
      </w:r>
    </w:p>
    <w:p w14:paraId="51ECC569" w14:textId="6E2113AE" w:rsidR="00EE63A7" w:rsidRPr="00AF4274" w:rsidRDefault="00EE63A7" w:rsidP="00400712">
      <w:pPr>
        <w:spacing w:after="240" w:line="360" w:lineRule="auto"/>
        <w:jc w:val="both"/>
        <w:rPr>
          <w:sz w:val="22"/>
          <w:lang w:val="en-GB"/>
        </w:rPr>
      </w:pPr>
      <w:r w:rsidRPr="00AF4274">
        <w:rPr>
          <w:sz w:val="22"/>
          <w:lang w:val="en-GB"/>
        </w:rPr>
        <w:t xml:space="preserve">Arrangements not to compete for employees, also known as no-poaching agreements, are legally prohibited, as they affect an important factor shaping competition between employers – namely the wages offered to employees. Such agreements may lead, inter alia, to lower salaries or to wages that do not increase as quickly as they would in a situation where such a collusion </w:t>
      </w:r>
      <w:r w:rsidR="00492CB3" w:rsidRPr="00AF4274">
        <w:rPr>
          <w:sz w:val="22"/>
          <w:lang w:val="en-GB"/>
        </w:rPr>
        <w:t>had</w:t>
      </w:r>
      <w:r w:rsidRPr="00AF4274">
        <w:rPr>
          <w:sz w:val="22"/>
          <w:lang w:val="en-GB"/>
        </w:rPr>
        <w:t xml:space="preserve"> not exist</w:t>
      </w:r>
      <w:r w:rsidR="00492CB3" w:rsidRPr="00AF4274">
        <w:rPr>
          <w:sz w:val="22"/>
          <w:lang w:val="en-GB"/>
        </w:rPr>
        <w:t>ed</w:t>
      </w:r>
      <w:r w:rsidRPr="00AF4274">
        <w:rPr>
          <w:sz w:val="22"/>
          <w:lang w:val="en-GB"/>
        </w:rPr>
        <w:t xml:space="preserve">. </w:t>
      </w:r>
    </w:p>
    <w:p w14:paraId="2292A811" w14:textId="2D5A18E5" w:rsidR="00502AEE" w:rsidRPr="00AF4274" w:rsidRDefault="00EE63A7" w:rsidP="00400712">
      <w:pPr>
        <w:pStyle w:val="TekstNB"/>
        <w:numPr>
          <w:ilvl w:val="0"/>
          <w:numId w:val="0"/>
        </w:numPr>
        <w:spacing w:before="0" w:after="240"/>
        <w:rPr>
          <w:rFonts w:ascii="Trebuchet MS" w:hAnsi="Trebuchet MS"/>
          <w:szCs w:val="22"/>
          <w:lang w:val="en-GB"/>
        </w:rPr>
      </w:pPr>
      <w:r w:rsidRPr="00AF4274">
        <w:rPr>
          <w:rFonts w:ascii="Trebuchet MS" w:hAnsi="Trebuchet MS"/>
          <w:szCs w:val="22"/>
          <w:lang w:val="en-GB"/>
        </w:rPr>
        <w:t>For more information on collusion schemes on the labo</w:t>
      </w:r>
      <w:r w:rsidR="00AF4274">
        <w:rPr>
          <w:rFonts w:ascii="Trebuchet MS" w:hAnsi="Trebuchet MS"/>
          <w:szCs w:val="22"/>
          <w:lang w:val="en-GB"/>
        </w:rPr>
        <w:t>u</w:t>
      </w:r>
      <w:r w:rsidRPr="00AF4274">
        <w:rPr>
          <w:rFonts w:ascii="Trebuchet MS" w:hAnsi="Trebuchet MS"/>
          <w:szCs w:val="22"/>
          <w:lang w:val="en-GB"/>
        </w:rPr>
        <w:t xml:space="preserve">r market, please see our publication entitled </w:t>
      </w:r>
      <w:hyperlink r:id="rId10" w:tooltip="Collusion and Abuses on the Labor Market. Competition Law vs. Employee Matters - a guide by UOKIK" w:history="1">
        <w:r w:rsidRPr="00AF4274">
          <w:rPr>
            <w:rStyle w:val="Hipercze"/>
            <w:rFonts w:ascii="Trebuchet MS" w:hAnsi="Trebuchet MS" w:cs="Arial"/>
            <w:szCs w:val="22"/>
            <w:lang w:val="en-GB"/>
          </w:rPr>
          <w:t>“Collusion and Abuses on the La</w:t>
        </w:r>
        <w:r w:rsidRPr="00AF4274">
          <w:rPr>
            <w:rStyle w:val="Hipercze"/>
            <w:rFonts w:ascii="Trebuchet MS" w:hAnsi="Trebuchet MS" w:cs="Arial"/>
            <w:szCs w:val="22"/>
            <w:lang w:val="en-GB"/>
          </w:rPr>
          <w:t>b</w:t>
        </w:r>
        <w:r w:rsidRPr="00AF4274">
          <w:rPr>
            <w:rStyle w:val="Hipercze"/>
            <w:rFonts w:ascii="Trebuchet MS" w:hAnsi="Trebuchet MS" w:cs="Arial"/>
            <w:szCs w:val="22"/>
            <w:lang w:val="en-GB"/>
          </w:rPr>
          <w:t>o</w:t>
        </w:r>
        <w:r w:rsidR="00AF4274">
          <w:rPr>
            <w:rStyle w:val="Hipercze"/>
            <w:rFonts w:ascii="Trebuchet MS" w:hAnsi="Trebuchet MS" w:cs="Arial"/>
            <w:szCs w:val="22"/>
            <w:lang w:val="en-GB"/>
          </w:rPr>
          <w:t>u</w:t>
        </w:r>
        <w:r w:rsidRPr="00AF4274">
          <w:rPr>
            <w:rStyle w:val="Hipercze"/>
            <w:rFonts w:ascii="Trebuchet MS" w:hAnsi="Trebuchet MS" w:cs="Arial"/>
            <w:szCs w:val="22"/>
            <w:lang w:val="en-GB"/>
          </w:rPr>
          <w:t>r Marke</w:t>
        </w:r>
        <w:r w:rsidR="00F61F5C">
          <w:rPr>
            <w:rStyle w:val="Hipercze"/>
            <w:rFonts w:ascii="Trebuchet MS" w:hAnsi="Trebuchet MS" w:cs="Arial"/>
            <w:szCs w:val="22"/>
            <w:lang w:val="en-GB"/>
          </w:rPr>
          <w:t>t”</w:t>
        </w:r>
      </w:hyperlink>
      <w:bookmarkStart w:id="1" w:name="_GoBack"/>
      <w:bookmarkEnd w:id="1"/>
      <w:r w:rsidRPr="00AF4274">
        <w:rPr>
          <w:rFonts w:ascii="Trebuchet MS" w:hAnsi="Trebuchet MS"/>
          <w:szCs w:val="22"/>
          <w:lang w:val="en-GB"/>
        </w:rPr>
        <w:t xml:space="preserve"> published in July 2024. By relying on specific examples, the document describes, in a simple manner, what practices may be deemed to violate the law. </w:t>
      </w:r>
    </w:p>
    <w:bookmarkEnd w:id="0"/>
    <w:p w14:paraId="5A8DD795" w14:textId="77777777" w:rsidR="00642806" w:rsidRPr="00AF4274" w:rsidRDefault="00642806" w:rsidP="00642806">
      <w:pPr>
        <w:shd w:val="clear" w:color="auto" w:fill="FFFFFF"/>
        <w:spacing w:after="240" w:line="360" w:lineRule="auto"/>
        <w:jc w:val="both"/>
        <w:rPr>
          <w:rFonts w:cs="Calibri"/>
          <w:color w:val="000000" w:themeColor="text1"/>
          <w:sz w:val="22"/>
          <w:lang w:val="en-GB"/>
        </w:rPr>
      </w:pPr>
      <w:r w:rsidRPr="00AF4274">
        <w:rPr>
          <w:rFonts w:cs="Tahoma"/>
          <w:color w:val="000000" w:themeColor="text1"/>
          <w:sz w:val="22"/>
          <w:shd w:val="clear" w:color="auto" w:fill="FFFFFF"/>
          <w:lang w:val="en-GB"/>
        </w:rPr>
        <w:t>An enterprise involved in a competition-restricting agreement faces a fine of up to 10% of its revenue. The managers responsible for entering into the price-fixing arrangement face a fine of up to PLN 2 million.</w:t>
      </w:r>
    </w:p>
    <w:p w14:paraId="0E9453B0" w14:textId="77777777" w:rsidR="00642806" w:rsidRPr="00AF4274" w:rsidRDefault="00642806" w:rsidP="00642806">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AF4274">
        <w:rPr>
          <w:rFonts w:ascii="Trebuchet MS" w:hAnsi="Trebuchet MS" w:cs="Arial"/>
          <w:color w:val="000000"/>
          <w:sz w:val="22"/>
          <w:szCs w:val="22"/>
          <w:lang w:val="en-GB"/>
        </w:rPr>
        <w:t xml:space="preserve">Severe penalties for participation in collusion can be avoided by taking advantage of the </w:t>
      </w:r>
      <w:hyperlink r:id="rId11" w:history="1">
        <w:r w:rsidRPr="00AF4274">
          <w:rPr>
            <w:rStyle w:val="Hipercze"/>
            <w:rFonts w:ascii="Trebuchet MS" w:hAnsi="Trebuchet MS" w:cs="Arial"/>
            <w:color w:val="004183"/>
            <w:sz w:val="22"/>
            <w:szCs w:val="22"/>
            <w:lang w:val="en-GB"/>
          </w:rPr>
          <w:t>leniency scheme</w:t>
        </w:r>
      </w:hyperlink>
      <w:r w:rsidRPr="00AF4274">
        <w:rPr>
          <w:rFonts w:ascii="Trebuchet MS" w:hAnsi="Trebuchet MS" w:cs="Arial"/>
          <w:color w:val="000000"/>
          <w:sz w:val="22"/>
          <w:szCs w:val="22"/>
          <w:lang w:val="en-GB"/>
        </w:rPr>
        <w:t xml:space="preserve">. It offers businesses involved in an illegal agreement and managers responsible for entering into a collusion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those interested in the leniency </w:t>
      </w:r>
      <w:r w:rsidRPr="00AF4274">
        <w:rPr>
          <w:rFonts w:ascii="Trebuchet MS" w:hAnsi="Trebuchet MS" w:cs="Arial"/>
          <w:color w:val="000000"/>
          <w:sz w:val="22"/>
          <w:szCs w:val="22"/>
          <w:lang w:val="en-GB"/>
        </w:rPr>
        <w:lastRenderedPageBreak/>
        <w:t>scheme to contact the Office at a dedicated phone number: 22 55 60 555. UOKiK staff will answer any questions about the leniency programme, including anonymous ones.</w:t>
      </w:r>
    </w:p>
    <w:p w14:paraId="6B5B3145" w14:textId="77777777" w:rsidR="00642806" w:rsidRPr="00AF4274" w:rsidRDefault="00642806" w:rsidP="00642806">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AF4274">
        <w:rPr>
          <w:rFonts w:ascii="Trebuchet MS" w:hAnsi="Trebuchet MS" w:cs="Arial"/>
          <w:color w:val="000000"/>
          <w:sz w:val="22"/>
          <w:szCs w:val="22"/>
          <w:lang w:val="en-GB"/>
        </w:rPr>
        <w:t xml:space="preserve">We also remind you that we operate a programme to obtain information from anonymous whistleblowers. Do you wish to inform UOKiK about competition restricting practices? Visit </w:t>
      </w:r>
      <w:hyperlink r:id="rId12" w:history="1">
        <w:r w:rsidRPr="00AF4274">
          <w:rPr>
            <w:rStyle w:val="Hipercze"/>
            <w:rFonts w:ascii="Trebuchet MS" w:hAnsi="Trebuchet MS" w:cs="Arial"/>
            <w:color w:val="004183"/>
            <w:sz w:val="22"/>
            <w:szCs w:val="22"/>
            <w:lang w:val="en-GB"/>
          </w:rPr>
          <w:t>https://uokik.whiblo.pl/</w:t>
        </w:r>
      </w:hyperlink>
      <w:r w:rsidRPr="00AF4274">
        <w:rPr>
          <w:rFonts w:ascii="Trebuchet MS" w:hAnsi="Trebuchet MS" w:cs="Arial"/>
          <w:color w:val="000000"/>
          <w:sz w:val="22"/>
          <w:szCs w:val="22"/>
          <w:lang w:val="en-GB"/>
        </w:rPr>
        <w:t xml:space="preserve"> or scan the QR code below and use the simple form. The system we use guarantees complete anonymity, including from UOKiK itself.</w:t>
      </w:r>
    </w:p>
    <w:p w14:paraId="086E059C" w14:textId="38965461" w:rsidR="00CE2563" w:rsidRPr="00AF4274" w:rsidRDefault="00CE2563" w:rsidP="00AA64FE">
      <w:pPr>
        <w:shd w:val="clear" w:color="auto" w:fill="FFFFFF"/>
        <w:spacing w:after="240" w:line="360" w:lineRule="auto"/>
        <w:jc w:val="both"/>
        <w:rPr>
          <w:rFonts w:cs="Tahoma"/>
          <w:color w:val="000000" w:themeColor="text1"/>
          <w:sz w:val="22"/>
          <w:shd w:val="clear" w:color="auto" w:fill="FFFFFF"/>
          <w:lang w:val="en-GB"/>
        </w:rPr>
      </w:pPr>
    </w:p>
    <w:sectPr w:rsidR="00CE2563" w:rsidRPr="00AF4274" w:rsidSect="00240013">
      <w:headerReference w:type="default" r:id="rId13"/>
      <w:footerReference w:type="default" r:id="rId14"/>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A8DC" w14:textId="77777777" w:rsidR="00DC3DB7" w:rsidRDefault="00DC3DB7">
      <w:r>
        <w:separator/>
      </w:r>
    </w:p>
  </w:endnote>
  <w:endnote w:type="continuationSeparator" w:id="0">
    <w:p w14:paraId="044E02CE" w14:textId="77777777" w:rsidR="00DC3DB7" w:rsidRDefault="00DC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B06A11" w:rsidRPr="00AF4274" w:rsidRDefault="008D527A" w:rsidP="008D527A">
    <w:pPr>
      <w:pStyle w:val="Stopka"/>
      <w:rPr>
        <w:rFonts w:asciiTheme="minorHAnsi" w:hAnsiTheme="minorHAnsi" w:cstheme="minorHAnsi"/>
        <w:color w:val="595959" w:themeColor="text1" w:themeTint="A6"/>
        <w:sz w:val="16"/>
        <w:szCs w:val="16"/>
        <w:lang w:val="en-GB"/>
      </w:rPr>
    </w:pPr>
    <w:r w:rsidRPr="00AF4274">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AF4274">
      <w:rPr>
        <w:rFonts w:asciiTheme="minorHAnsi" w:hAnsiTheme="minorHAnsi" w:cstheme="minorHAnsi"/>
        <w:color w:val="595959" w:themeColor="text1" w:themeTint="A6"/>
        <w:sz w:val="16"/>
        <w:szCs w:val="16"/>
        <w:lang w:val="en-GB"/>
      </w:rPr>
      <w:t>WWW.UOKiK.GOV.PL   PHONE +48 22 55 60 246    MOBILE +48 695 902 088</w:t>
    </w:r>
  </w:p>
  <w:p w14:paraId="24ACC102" w14:textId="77777777" w:rsidR="00B06A11" w:rsidRPr="00AF4274"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AF4274">
      <w:rPr>
        <w:rFonts w:asciiTheme="minorHAnsi" w:hAnsiTheme="minorHAnsi" w:cstheme="minorHAnsi"/>
        <w:color w:val="595959" w:themeColor="text1" w:themeTint="A6"/>
        <w:sz w:val="16"/>
        <w:szCs w:val="16"/>
        <w:lang w:val="en-GB"/>
      </w:rPr>
      <w:t xml:space="preserve">UOKiK Communication Department, Pl. Powstańców Warszawy 1, 00-950 Warszawa </w:t>
    </w:r>
    <w:r w:rsidRPr="00AF4274">
      <w:rPr>
        <w:rFonts w:asciiTheme="minorHAnsi" w:hAnsiTheme="minorHAnsi" w:cstheme="minorHAnsi"/>
        <w:color w:val="595959" w:themeColor="text1" w:themeTint="A6"/>
        <w:sz w:val="16"/>
        <w:szCs w:val="16"/>
        <w:lang w:val="en-GB"/>
      </w:rPr>
      <w:br/>
      <w:t xml:space="preserve">E-mail: </w:t>
    </w:r>
    <w:hyperlink r:id="rId1" w:history="1">
      <w:r w:rsidRPr="00AF4274">
        <w:rPr>
          <w:rStyle w:val="Hipercze"/>
          <w:rFonts w:asciiTheme="minorHAnsi" w:hAnsiTheme="minorHAnsi" w:cstheme="minorHAnsi"/>
          <w:color w:val="595959" w:themeColor="text1" w:themeTint="A6"/>
          <w:sz w:val="16"/>
          <w:szCs w:val="16"/>
          <w:lang w:val="en-GB"/>
        </w:rPr>
        <w:t>biuroprasowe@uokik.gov.pl</w:t>
      </w:r>
    </w:hyperlink>
    <w:r w:rsidRPr="00AF4274">
      <w:rPr>
        <w:rFonts w:asciiTheme="minorHAnsi" w:hAnsiTheme="minorHAnsi" w:cstheme="minorHAnsi"/>
        <w:color w:val="595959" w:themeColor="text1" w:themeTint="A6"/>
        <w:sz w:val="16"/>
        <w:szCs w:val="16"/>
        <w:lang w:val="en-GB"/>
      </w:rPr>
      <w:t xml:space="preserve"> Twitter: </w:t>
    </w:r>
    <w:hyperlink r:id="rId2" w:history="1">
      <w:r w:rsidRPr="00AF4274">
        <w:rPr>
          <w:rStyle w:val="Hipercze"/>
          <w:rFonts w:asciiTheme="minorHAnsi" w:hAnsiTheme="minorHAnsi" w:cstheme="minorHAnsi"/>
          <w:color w:val="595959" w:themeColor="text1" w:themeTint="A6"/>
          <w:sz w:val="16"/>
          <w:szCs w:val="16"/>
          <w:lang w:val="en-GB"/>
        </w:rPr>
        <w:t>@</w:t>
      </w:r>
      <w:r w:rsidRPr="00AF4274">
        <w:rPr>
          <w:rStyle w:val="u-linkcomplex-target"/>
          <w:rFonts w:asciiTheme="minorHAnsi" w:hAnsiTheme="minorHAnsi" w:cstheme="minorHAnsi"/>
          <w:color w:val="595959" w:themeColor="text1" w:themeTint="A6"/>
          <w:sz w:val="16"/>
          <w:szCs w:val="16"/>
          <w:u w:val="single"/>
          <w:lang w:val="en-GB"/>
        </w:rPr>
        <w:t>UOKiKgovPL</w:t>
      </w:r>
    </w:hyperlink>
    <w:r w:rsidRPr="00AF4274">
      <w:rPr>
        <w:rStyle w:val="u-linkcomplex-target"/>
        <w:rFonts w:asciiTheme="minorHAnsi" w:hAnsiTheme="minorHAnsi" w:cstheme="minorHAnsi"/>
        <w:color w:val="595959" w:themeColor="text1" w:themeTint="A6"/>
        <w:sz w:val="16"/>
        <w:szCs w:val="16"/>
        <w:lang w:val="en-GB"/>
      </w:rPr>
      <w:br/>
    </w:r>
    <w:r w:rsidRPr="00AF4274">
      <w:rPr>
        <w:rFonts w:asciiTheme="minorHAnsi" w:hAnsiTheme="minorHAnsi" w:cstheme="minorHAnsi"/>
        <w:color w:val="595959" w:themeColor="text1" w:themeTint="A6"/>
        <w:sz w:val="16"/>
        <w:szCs w:val="16"/>
        <w:lang w:val="en-GB"/>
      </w:rPr>
      <w:t>Follow us on Instagram: </w:t>
    </w:r>
    <w:hyperlink r:id="rId3" w:tgtFrame="_blank" w:history="1">
      <w:r w:rsidRPr="00AF4274">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42F7" w14:textId="77777777" w:rsidR="00DC3DB7" w:rsidRDefault="00DC3DB7">
      <w:r>
        <w:separator/>
      </w:r>
    </w:p>
  </w:footnote>
  <w:footnote w:type="continuationSeparator" w:id="0">
    <w:p w14:paraId="4817DD3B" w14:textId="77777777" w:rsidR="00DC3DB7" w:rsidRDefault="00DC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4D7E6466" w:rsidR="00B06A11" w:rsidRDefault="00A237A5" w:rsidP="0041396E">
    <w:pPr>
      <w:pStyle w:val="Nagwek"/>
      <w:tabs>
        <w:tab w:val="clear" w:pos="9072"/>
      </w:tabs>
    </w:pPr>
    <w:r>
      <w:rPr>
        <w:noProof/>
        <w:color w:val="1F497D"/>
      </w:rPr>
      <w:drawing>
        <wp:inline distT="0" distB="0" distL="0" distR="0" wp14:anchorId="750347D0" wp14:editId="19E6FCD6">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BDB"/>
    <w:multiLevelType w:val="hybridMultilevel"/>
    <w:tmpl w:val="4FC6A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7165652"/>
    <w:multiLevelType w:val="hybridMultilevel"/>
    <w:tmpl w:val="099024C8"/>
    <w:lvl w:ilvl="0" w:tplc="BFA00D72">
      <w:start w:val="1"/>
      <w:numFmt w:val="decimal"/>
      <w:lvlText w:val="%1."/>
      <w:lvlJc w:val="right"/>
      <w:pPr>
        <w:ind w:left="624" w:hanging="264"/>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25070F"/>
    <w:multiLevelType w:val="hybridMultilevel"/>
    <w:tmpl w:val="CCD24C9A"/>
    <w:lvl w:ilvl="0" w:tplc="08DE82A0">
      <w:start w:val="1"/>
      <w:numFmt w:val="lowerRoman"/>
      <w:lvlText w:val="(%1)"/>
      <w:lvlJc w:val="right"/>
      <w:pPr>
        <w:ind w:left="1985"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C58BB"/>
    <w:multiLevelType w:val="hybridMultilevel"/>
    <w:tmpl w:val="74C4EF72"/>
    <w:styleLink w:val="WasnyStyl1"/>
    <w:lvl w:ilvl="0" w:tplc="B2D29BD4">
      <w:start w:val="1"/>
      <w:numFmt w:val="upperRoman"/>
      <w:pStyle w:val="Sentencja"/>
      <w:lvlText w:val="%1."/>
      <w:lvlJc w:val="right"/>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84D301D"/>
    <w:multiLevelType w:val="hybridMultilevel"/>
    <w:tmpl w:val="27740E38"/>
    <w:lvl w:ilvl="0" w:tplc="5562F7DA">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0871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A4639E"/>
    <w:multiLevelType w:val="hybridMultilevel"/>
    <w:tmpl w:val="C04E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CE1DE1"/>
    <w:multiLevelType w:val="hybridMultilevel"/>
    <w:tmpl w:val="730643D0"/>
    <w:lvl w:ilvl="0" w:tplc="07080D14">
      <w:start w:val="1"/>
      <w:numFmt w:val="decimal"/>
      <w:lvlText w:val="(%1)"/>
      <w:lvlJc w:val="left"/>
      <w:pPr>
        <w:ind w:left="851" w:hanging="851"/>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7C2809"/>
    <w:multiLevelType w:val="multilevel"/>
    <w:tmpl w:val="5104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1BB71CB"/>
    <w:multiLevelType w:val="hybridMultilevel"/>
    <w:tmpl w:val="A5BED532"/>
    <w:lvl w:ilvl="0" w:tplc="9CE80FE4">
      <w:start w:val="1"/>
      <w:numFmt w:val="decimal"/>
      <w:pStyle w:val="TekstNB2"/>
      <w:lvlText w:val="(%1)"/>
      <w:lvlJc w:val="left"/>
      <w:pPr>
        <w:ind w:left="851" w:hanging="851"/>
      </w:pPr>
      <w:rPr>
        <w:rFonts w:ascii="Times New Roman" w:hAnsi="Times New Roman"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505B2"/>
    <w:multiLevelType w:val="multilevel"/>
    <w:tmpl w:val="BE88E71A"/>
    <w:lvl w:ilvl="0">
      <w:start w:val="1"/>
      <w:numFmt w:val="decimal"/>
      <w:pStyle w:val="Nagwek1"/>
      <w:lvlText w:val="%1."/>
      <w:lvlJc w:val="left"/>
      <w:pPr>
        <w:ind w:left="863" w:hanging="432"/>
      </w:pPr>
    </w:lvl>
    <w:lvl w:ilvl="1">
      <w:start w:val="1"/>
      <w:numFmt w:val="decimal"/>
      <w:pStyle w:val="Nagwek2"/>
      <w:lvlText w:val="%1.%2."/>
      <w:lvlJc w:val="left"/>
      <w:pPr>
        <w:ind w:left="1007" w:hanging="576"/>
      </w:pPr>
    </w:lvl>
    <w:lvl w:ilvl="2">
      <w:start w:val="1"/>
      <w:numFmt w:val="decimal"/>
      <w:pStyle w:val="Nagwek3"/>
      <w:lvlText w:val="%1.%2.%3"/>
      <w:lvlJc w:val="left"/>
      <w:pPr>
        <w:ind w:left="1151" w:hanging="720"/>
      </w:pPr>
    </w:lvl>
    <w:lvl w:ilvl="3">
      <w:start w:val="1"/>
      <w:numFmt w:val="decimal"/>
      <w:pStyle w:val="Nagwek4"/>
      <w:lvlText w:val="%1.%2.%3.%4"/>
      <w:lvlJc w:val="left"/>
      <w:pPr>
        <w:ind w:left="1295" w:hanging="864"/>
      </w:pPr>
    </w:lvl>
    <w:lvl w:ilvl="4">
      <w:start w:val="1"/>
      <w:numFmt w:val="decimal"/>
      <w:pStyle w:val="Nagwek5"/>
      <w:lvlText w:val="%1.%2.%3.%4.%5"/>
      <w:lvlJc w:val="left"/>
      <w:pPr>
        <w:ind w:left="1439" w:hanging="1008"/>
      </w:pPr>
    </w:lvl>
    <w:lvl w:ilvl="5">
      <w:start w:val="1"/>
      <w:numFmt w:val="decimal"/>
      <w:pStyle w:val="Nagwek6"/>
      <w:lvlText w:val="%1.%2.%3.%4.%5.%6"/>
      <w:lvlJc w:val="left"/>
      <w:pPr>
        <w:ind w:left="1583" w:hanging="1152"/>
      </w:pPr>
    </w:lvl>
    <w:lvl w:ilvl="6">
      <w:start w:val="1"/>
      <w:numFmt w:val="decimal"/>
      <w:pStyle w:val="Nagwek7"/>
      <w:lvlText w:val="%1.%2.%3.%4.%5.%6.%7"/>
      <w:lvlJc w:val="left"/>
      <w:pPr>
        <w:ind w:left="1727" w:hanging="1296"/>
      </w:pPr>
    </w:lvl>
    <w:lvl w:ilvl="7">
      <w:start w:val="1"/>
      <w:numFmt w:val="decimal"/>
      <w:pStyle w:val="Nagwek8"/>
      <w:lvlText w:val="%1.%2.%3.%4.%5.%6.%7.%8"/>
      <w:lvlJc w:val="left"/>
      <w:pPr>
        <w:ind w:left="1871" w:hanging="1440"/>
      </w:pPr>
    </w:lvl>
    <w:lvl w:ilvl="8">
      <w:start w:val="1"/>
      <w:numFmt w:val="decimal"/>
      <w:pStyle w:val="Nagwek9"/>
      <w:lvlText w:val="%1.%2.%3.%4.%5.%6.%7.%8.%9"/>
      <w:lvlJc w:val="left"/>
      <w:pPr>
        <w:ind w:left="2015" w:hanging="1584"/>
      </w:pPr>
    </w:lvl>
  </w:abstractNum>
  <w:num w:numId="1">
    <w:abstractNumId w:val="5"/>
  </w:num>
  <w:num w:numId="2">
    <w:abstractNumId w:val="8"/>
  </w:num>
  <w:num w:numId="3">
    <w:abstractNumId w:val="1"/>
  </w:num>
  <w:num w:numId="4">
    <w:abstractNumId w:val="19"/>
  </w:num>
  <w:num w:numId="5">
    <w:abstractNumId w:val="2"/>
  </w:num>
  <w:num w:numId="6">
    <w:abstractNumId w:val="9"/>
  </w:num>
  <w:num w:numId="7">
    <w:abstractNumId w:val="3"/>
  </w:num>
  <w:num w:numId="8">
    <w:abstractNumId w:val="13"/>
  </w:num>
  <w:num w:numId="9">
    <w:abstractNumId w:val="17"/>
  </w:num>
  <w:num w:numId="10">
    <w:abstractNumId w:val="4"/>
  </w:num>
  <w:num w:numId="11">
    <w:abstractNumId w:val="14"/>
  </w:num>
  <w:num w:numId="12">
    <w:abstractNumId w:val="1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6627"/>
    <w:rsid w:val="00022E00"/>
    <w:rsid w:val="00023634"/>
    <w:rsid w:val="0002523D"/>
    <w:rsid w:val="00035F7B"/>
    <w:rsid w:val="00041403"/>
    <w:rsid w:val="00042F96"/>
    <w:rsid w:val="00047EA2"/>
    <w:rsid w:val="00052B28"/>
    <w:rsid w:val="0005495A"/>
    <w:rsid w:val="00054ACD"/>
    <w:rsid w:val="0006184B"/>
    <w:rsid w:val="00063817"/>
    <w:rsid w:val="000647B4"/>
    <w:rsid w:val="000651E9"/>
    <w:rsid w:val="00073AA7"/>
    <w:rsid w:val="00074322"/>
    <w:rsid w:val="000838C2"/>
    <w:rsid w:val="000906A1"/>
    <w:rsid w:val="000913F7"/>
    <w:rsid w:val="000A13C9"/>
    <w:rsid w:val="000A6415"/>
    <w:rsid w:val="000A74FA"/>
    <w:rsid w:val="000B149D"/>
    <w:rsid w:val="000B1AC5"/>
    <w:rsid w:val="000B1C12"/>
    <w:rsid w:val="000B7247"/>
    <w:rsid w:val="000E3577"/>
    <w:rsid w:val="000F063C"/>
    <w:rsid w:val="000F33D0"/>
    <w:rsid w:val="000F50EE"/>
    <w:rsid w:val="0010559C"/>
    <w:rsid w:val="0010609F"/>
    <w:rsid w:val="00106D3E"/>
    <w:rsid w:val="00107844"/>
    <w:rsid w:val="00114D63"/>
    <w:rsid w:val="00116102"/>
    <w:rsid w:val="00120FBD"/>
    <w:rsid w:val="00121479"/>
    <w:rsid w:val="00121664"/>
    <w:rsid w:val="0012424D"/>
    <w:rsid w:val="001271D7"/>
    <w:rsid w:val="0013159A"/>
    <w:rsid w:val="00131D75"/>
    <w:rsid w:val="00135455"/>
    <w:rsid w:val="001418F9"/>
    <w:rsid w:val="00143029"/>
    <w:rsid w:val="00143310"/>
    <w:rsid w:val="00144E9C"/>
    <w:rsid w:val="00152B8C"/>
    <w:rsid w:val="0016078E"/>
    <w:rsid w:val="00161094"/>
    <w:rsid w:val="00163DF9"/>
    <w:rsid w:val="00164281"/>
    <w:rsid w:val="00164AF6"/>
    <w:rsid w:val="001666D6"/>
    <w:rsid w:val="00166B5D"/>
    <w:rsid w:val="001675EF"/>
    <w:rsid w:val="0017028A"/>
    <w:rsid w:val="001717C7"/>
    <w:rsid w:val="00173900"/>
    <w:rsid w:val="001826F4"/>
    <w:rsid w:val="0018446F"/>
    <w:rsid w:val="00186D0E"/>
    <w:rsid w:val="00190952"/>
    <w:rsid w:val="00190D5A"/>
    <w:rsid w:val="00191F49"/>
    <w:rsid w:val="001979B5"/>
    <w:rsid w:val="001A3689"/>
    <w:rsid w:val="001A5F7C"/>
    <w:rsid w:val="001A6E5B"/>
    <w:rsid w:val="001A7451"/>
    <w:rsid w:val="001C0EFA"/>
    <w:rsid w:val="001C1FAD"/>
    <w:rsid w:val="001C6E51"/>
    <w:rsid w:val="001E188E"/>
    <w:rsid w:val="001E1D2D"/>
    <w:rsid w:val="001E4F92"/>
    <w:rsid w:val="001F2834"/>
    <w:rsid w:val="001F4A73"/>
    <w:rsid w:val="001F5254"/>
    <w:rsid w:val="0020105E"/>
    <w:rsid w:val="002048F5"/>
    <w:rsid w:val="00205580"/>
    <w:rsid w:val="002157BB"/>
    <w:rsid w:val="00221024"/>
    <w:rsid w:val="0022375C"/>
    <w:rsid w:val="002262B5"/>
    <w:rsid w:val="0023138D"/>
    <w:rsid w:val="002377A1"/>
    <w:rsid w:val="002379B9"/>
    <w:rsid w:val="00240013"/>
    <w:rsid w:val="0024118E"/>
    <w:rsid w:val="00241BAC"/>
    <w:rsid w:val="00243FA6"/>
    <w:rsid w:val="002502C3"/>
    <w:rsid w:val="00251D9A"/>
    <w:rsid w:val="00253E62"/>
    <w:rsid w:val="0025532A"/>
    <w:rsid w:val="00260382"/>
    <w:rsid w:val="00262362"/>
    <w:rsid w:val="00266CB4"/>
    <w:rsid w:val="00267DD1"/>
    <w:rsid w:val="00272E71"/>
    <w:rsid w:val="002760D2"/>
    <w:rsid w:val="002801AA"/>
    <w:rsid w:val="002817D5"/>
    <w:rsid w:val="00286B4F"/>
    <w:rsid w:val="0029465B"/>
    <w:rsid w:val="00295B34"/>
    <w:rsid w:val="002A5D69"/>
    <w:rsid w:val="002B1DBF"/>
    <w:rsid w:val="002B69C0"/>
    <w:rsid w:val="002C0BC1"/>
    <w:rsid w:val="002C0D29"/>
    <w:rsid w:val="002C0D5D"/>
    <w:rsid w:val="002C1818"/>
    <w:rsid w:val="002C5AF4"/>
    <w:rsid w:val="002C692D"/>
    <w:rsid w:val="002C6ABE"/>
    <w:rsid w:val="002D19F7"/>
    <w:rsid w:val="002D3F29"/>
    <w:rsid w:val="002D50A0"/>
    <w:rsid w:val="002D5EED"/>
    <w:rsid w:val="002E2796"/>
    <w:rsid w:val="002E388C"/>
    <w:rsid w:val="002E7EEE"/>
    <w:rsid w:val="002F1BF3"/>
    <w:rsid w:val="002F30D4"/>
    <w:rsid w:val="002F362A"/>
    <w:rsid w:val="002F4D43"/>
    <w:rsid w:val="002F5C56"/>
    <w:rsid w:val="002F6315"/>
    <w:rsid w:val="00300DF6"/>
    <w:rsid w:val="003048F7"/>
    <w:rsid w:val="003056C6"/>
    <w:rsid w:val="00310436"/>
    <w:rsid w:val="00310A95"/>
    <w:rsid w:val="00311B14"/>
    <w:rsid w:val="00314318"/>
    <w:rsid w:val="0031763C"/>
    <w:rsid w:val="00324306"/>
    <w:rsid w:val="003278D6"/>
    <w:rsid w:val="003303F0"/>
    <w:rsid w:val="003366FB"/>
    <w:rsid w:val="00337174"/>
    <w:rsid w:val="0034059B"/>
    <w:rsid w:val="003422D4"/>
    <w:rsid w:val="0035019C"/>
    <w:rsid w:val="00350891"/>
    <w:rsid w:val="003515C7"/>
    <w:rsid w:val="0035753A"/>
    <w:rsid w:val="00360248"/>
    <w:rsid w:val="00360C66"/>
    <w:rsid w:val="00361ECC"/>
    <w:rsid w:val="00363029"/>
    <w:rsid w:val="00366A46"/>
    <w:rsid w:val="00377810"/>
    <w:rsid w:val="00377A0D"/>
    <w:rsid w:val="00380331"/>
    <w:rsid w:val="00380C34"/>
    <w:rsid w:val="003850E7"/>
    <w:rsid w:val="0038677D"/>
    <w:rsid w:val="00386B53"/>
    <w:rsid w:val="00386DC7"/>
    <w:rsid w:val="00387C87"/>
    <w:rsid w:val="00390405"/>
    <w:rsid w:val="0039636E"/>
    <w:rsid w:val="0039637D"/>
    <w:rsid w:val="003976C4"/>
    <w:rsid w:val="003A47D6"/>
    <w:rsid w:val="003B50D9"/>
    <w:rsid w:val="003B5487"/>
    <w:rsid w:val="003B5CDF"/>
    <w:rsid w:val="003B7C19"/>
    <w:rsid w:val="003C06A8"/>
    <w:rsid w:val="003C5D07"/>
    <w:rsid w:val="003D0547"/>
    <w:rsid w:val="003D3FF4"/>
    <w:rsid w:val="003D5577"/>
    <w:rsid w:val="003D5DCC"/>
    <w:rsid w:val="003D7161"/>
    <w:rsid w:val="003E10F0"/>
    <w:rsid w:val="003E2C25"/>
    <w:rsid w:val="003E3F9D"/>
    <w:rsid w:val="003E60E2"/>
    <w:rsid w:val="003E69E5"/>
    <w:rsid w:val="003F347F"/>
    <w:rsid w:val="003F6AF2"/>
    <w:rsid w:val="00400712"/>
    <w:rsid w:val="0040075F"/>
    <w:rsid w:val="00400CFB"/>
    <w:rsid w:val="0040748E"/>
    <w:rsid w:val="00412206"/>
    <w:rsid w:val="00415280"/>
    <w:rsid w:val="00427E08"/>
    <w:rsid w:val="00430491"/>
    <w:rsid w:val="00431168"/>
    <w:rsid w:val="00432A3D"/>
    <w:rsid w:val="004349BA"/>
    <w:rsid w:val="0043575C"/>
    <w:rsid w:val="004365C7"/>
    <w:rsid w:val="004423FA"/>
    <w:rsid w:val="004425B7"/>
    <w:rsid w:val="00444715"/>
    <w:rsid w:val="00444A85"/>
    <w:rsid w:val="00450331"/>
    <w:rsid w:val="004539D3"/>
    <w:rsid w:val="0046012B"/>
    <w:rsid w:val="004620D2"/>
    <w:rsid w:val="00462CFA"/>
    <w:rsid w:val="00463062"/>
    <w:rsid w:val="00465296"/>
    <w:rsid w:val="00466610"/>
    <w:rsid w:val="00485168"/>
    <w:rsid w:val="00486DB1"/>
    <w:rsid w:val="004872FF"/>
    <w:rsid w:val="00487364"/>
    <w:rsid w:val="00492CB3"/>
    <w:rsid w:val="00493E10"/>
    <w:rsid w:val="004972E8"/>
    <w:rsid w:val="004A5353"/>
    <w:rsid w:val="004B090C"/>
    <w:rsid w:val="004B36E3"/>
    <w:rsid w:val="004C0F9E"/>
    <w:rsid w:val="004C1243"/>
    <w:rsid w:val="004C1475"/>
    <w:rsid w:val="004C3D4C"/>
    <w:rsid w:val="004C4478"/>
    <w:rsid w:val="004C5C26"/>
    <w:rsid w:val="004C78C3"/>
    <w:rsid w:val="004D13CB"/>
    <w:rsid w:val="004E487B"/>
    <w:rsid w:val="004E7BD4"/>
    <w:rsid w:val="004F493B"/>
    <w:rsid w:val="004F718B"/>
    <w:rsid w:val="004F7E99"/>
    <w:rsid w:val="005003F9"/>
    <w:rsid w:val="00501C3E"/>
    <w:rsid w:val="00502AEE"/>
    <w:rsid w:val="0050417B"/>
    <w:rsid w:val="0050508C"/>
    <w:rsid w:val="005051F1"/>
    <w:rsid w:val="005133CE"/>
    <w:rsid w:val="00521BA3"/>
    <w:rsid w:val="00523E0D"/>
    <w:rsid w:val="00525588"/>
    <w:rsid w:val="00525D76"/>
    <w:rsid w:val="0052710E"/>
    <w:rsid w:val="00531124"/>
    <w:rsid w:val="00536FF2"/>
    <w:rsid w:val="0054253B"/>
    <w:rsid w:val="005427A0"/>
    <w:rsid w:val="005442FC"/>
    <w:rsid w:val="00544E18"/>
    <w:rsid w:val="00545090"/>
    <w:rsid w:val="005454E6"/>
    <w:rsid w:val="005470CA"/>
    <w:rsid w:val="00554E09"/>
    <w:rsid w:val="0055631D"/>
    <w:rsid w:val="00557A71"/>
    <w:rsid w:val="00560C87"/>
    <w:rsid w:val="00563889"/>
    <w:rsid w:val="005645CE"/>
    <w:rsid w:val="00566025"/>
    <w:rsid w:val="0057149B"/>
    <w:rsid w:val="00574A89"/>
    <w:rsid w:val="00577945"/>
    <w:rsid w:val="0058256E"/>
    <w:rsid w:val="00590B79"/>
    <w:rsid w:val="00593935"/>
    <w:rsid w:val="005973FD"/>
    <w:rsid w:val="00597C68"/>
    <w:rsid w:val="005A382B"/>
    <w:rsid w:val="005A4047"/>
    <w:rsid w:val="005A5BE1"/>
    <w:rsid w:val="005A7271"/>
    <w:rsid w:val="005B0B48"/>
    <w:rsid w:val="005B5904"/>
    <w:rsid w:val="005C0D39"/>
    <w:rsid w:val="005C4C4B"/>
    <w:rsid w:val="005C6232"/>
    <w:rsid w:val="005C71E2"/>
    <w:rsid w:val="005D0C49"/>
    <w:rsid w:val="005D6F7A"/>
    <w:rsid w:val="005E1A84"/>
    <w:rsid w:val="005E1F44"/>
    <w:rsid w:val="005E2CFB"/>
    <w:rsid w:val="005E5B88"/>
    <w:rsid w:val="005E78EE"/>
    <w:rsid w:val="005E7F1C"/>
    <w:rsid w:val="005F139F"/>
    <w:rsid w:val="005F1EBD"/>
    <w:rsid w:val="006063D0"/>
    <w:rsid w:val="00613C45"/>
    <w:rsid w:val="00620B3B"/>
    <w:rsid w:val="00624C24"/>
    <w:rsid w:val="00631BC2"/>
    <w:rsid w:val="00632F58"/>
    <w:rsid w:val="00633D4E"/>
    <w:rsid w:val="0063526F"/>
    <w:rsid w:val="00637E86"/>
    <w:rsid w:val="00642285"/>
    <w:rsid w:val="006422DE"/>
    <w:rsid w:val="00642806"/>
    <w:rsid w:val="006439FA"/>
    <w:rsid w:val="00661E74"/>
    <w:rsid w:val="00662FB3"/>
    <w:rsid w:val="00663D87"/>
    <w:rsid w:val="0066568F"/>
    <w:rsid w:val="00671E55"/>
    <w:rsid w:val="006724E9"/>
    <w:rsid w:val="006727B0"/>
    <w:rsid w:val="0067485D"/>
    <w:rsid w:val="00680CC9"/>
    <w:rsid w:val="00685AA6"/>
    <w:rsid w:val="00686544"/>
    <w:rsid w:val="006936CF"/>
    <w:rsid w:val="006A2065"/>
    <w:rsid w:val="006A3D88"/>
    <w:rsid w:val="006A4A7A"/>
    <w:rsid w:val="006B0848"/>
    <w:rsid w:val="006B733D"/>
    <w:rsid w:val="006C34AE"/>
    <w:rsid w:val="006C67AF"/>
    <w:rsid w:val="006D26BF"/>
    <w:rsid w:val="006D2B71"/>
    <w:rsid w:val="006D3DC5"/>
    <w:rsid w:val="006E125B"/>
    <w:rsid w:val="006E16D6"/>
    <w:rsid w:val="006E2366"/>
    <w:rsid w:val="006E43E1"/>
    <w:rsid w:val="006F143B"/>
    <w:rsid w:val="006F418B"/>
    <w:rsid w:val="0070235B"/>
    <w:rsid w:val="007039EC"/>
    <w:rsid w:val="00703B54"/>
    <w:rsid w:val="007074AA"/>
    <w:rsid w:val="007100C3"/>
    <w:rsid w:val="0071068E"/>
    <w:rsid w:val="00710D6B"/>
    <w:rsid w:val="00712D1D"/>
    <w:rsid w:val="00714664"/>
    <w:rsid w:val="0071572D"/>
    <w:rsid w:val="007157BA"/>
    <w:rsid w:val="007169F9"/>
    <w:rsid w:val="007174A6"/>
    <w:rsid w:val="007214F1"/>
    <w:rsid w:val="007224B3"/>
    <w:rsid w:val="00731303"/>
    <w:rsid w:val="0073172C"/>
    <w:rsid w:val="00733E27"/>
    <w:rsid w:val="00734F92"/>
    <w:rsid w:val="00735C20"/>
    <w:rsid w:val="007402E0"/>
    <w:rsid w:val="0074489D"/>
    <w:rsid w:val="00745FF8"/>
    <w:rsid w:val="00746549"/>
    <w:rsid w:val="007514AD"/>
    <w:rsid w:val="0075283E"/>
    <w:rsid w:val="00754634"/>
    <w:rsid w:val="0075524D"/>
    <w:rsid w:val="007560B0"/>
    <w:rsid w:val="00756DC4"/>
    <w:rsid w:val="00760FF5"/>
    <w:rsid w:val="007627D7"/>
    <w:rsid w:val="007651AC"/>
    <w:rsid w:val="00766B30"/>
    <w:rsid w:val="0077105A"/>
    <w:rsid w:val="00772A89"/>
    <w:rsid w:val="00773084"/>
    <w:rsid w:val="007731C8"/>
    <w:rsid w:val="00773403"/>
    <w:rsid w:val="00776313"/>
    <w:rsid w:val="00776C4F"/>
    <w:rsid w:val="00780CB7"/>
    <w:rsid w:val="00781261"/>
    <w:rsid w:val="007838E4"/>
    <w:rsid w:val="00783F6A"/>
    <w:rsid w:val="007846DC"/>
    <w:rsid w:val="00785AF4"/>
    <w:rsid w:val="0079088B"/>
    <w:rsid w:val="007A19D8"/>
    <w:rsid w:val="007A4D3C"/>
    <w:rsid w:val="007B18A0"/>
    <w:rsid w:val="007C1E49"/>
    <w:rsid w:val="007C2DBF"/>
    <w:rsid w:val="007C4556"/>
    <w:rsid w:val="007E2586"/>
    <w:rsid w:val="007E36E4"/>
    <w:rsid w:val="007E4F55"/>
    <w:rsid w:val="007F0ACE"/>
    <w:rsid w:val="007F0EE6"/>
    <w:rsid w:val="007F4C3E"/>
    <w:rsid w:val="007F68F7"/>
    <w:rsid w:val="00800F0E"/>
    <w:rsid w:val="00802BA2"/>
    <w:rsid w:val="00804024"/>
    <w:rsid w:val="00812422"/>
    <w:rsid w:val="0081283E"/>
    <w:rsid w:val="0081753E"/>
    <w:rsid w:val="00821BBF"/>
    <w:rsid w:val="00824E82"/>
    <w:rsid w:val="008274C2"/>
    <w:rsid w:val="00830825"/>
    <w:rsid w:val="008358D5"/>
    <w:rsid w:val="00836506"/>
    <w:rsid w:val="00837D33"/>
    <w:rsid w:val="008403FF"/>
    <w:rsid w:val="0084547E"/>
    <w:rsid w:val="00847949"/>
    <w:rsid w:val="0085010E"/>
    <w:rsid w:val="008519B7"/>
    <w:rsid w:val="00852E46"/>
    <w:rsid w:val="0085454F"/>
    <w:rsid w:val="00855620"/>
    <w:rsid w:val="008612B3"/>
    <w:rsid w:val="0086186A"/>
    <w:rsid w:val="00862D6A"/>
    <w:rsid w:val="00865EA3"/>
    <w:rsid w:val="00867545"/>
    <w:rsid w:val="008705DA"/>
    <w:rsid w:val="00871BC6"/>
    <w:rsid w:val="00872666"/>
    <w:rsid w:val="0087354F"/>
    <w:rsid w:val="0087522A"/>
    <w:rsid w:val="0089109C"/>
    <w:rsid w:val="00891DC9"/>
    <w:rsid w:val="00896985"/>
    <w:rsid w:val="00897B71"/>
    <w:rsid w:val="008A409C"/>
    <w:rsid w:val="008C03E4"/>
    <w:rsid w:val="008C274D"/>
    <w:rsid w:val="008C28C5"/>
    <w:rsid w:val="008C5215"/>
    <w:rsid w:val="008C53D0"/>
    <w:rsid w:val="008D040A"/>
    <w:rsid w:val="008D0D98"/>
    <w:rsid w:val="008D43CA"/>
    <w:rsid w:val="008D527A"/>
    <w:rsid w:val="008D56DA"/>
    <w:rsid w:val="008D5771"/>
    <w:rsid w:val="008D6FD0"/>
    <w:rsid w:val="008E534F"/>
    <w:rsid w:val="008E5991"/>
    <w:rsid w:val="008F472E"/>
    <w:rsid w:val="008F69B5"/>
    <w:rsid w:val="008F6F5A"/>
    <w:rsid w:val="00902556"/>
    <w:rsid w:val="0090338C"/>
    <w:rsid w:val="00903C9F"/>
    <w:rsid w:val="00906B19"/>
    <w:rsid w:val="0091048E"/>
    <w:rsid w:val="009159B8"/>
    <w:rsid w:val="009217EC"/>
    <w:rsid w:val="00924ABC"/>
    <w:rsid w:val="0092669B"/>
    <w:rsid w:val="00940E8F"/>
    <w:rsid w:val="009417C4"/>
    <w:rsid w:val="00942392"/>
    <w:rsid w:val="00943EBA"/>
    <w:rsid w:val="0095309C"/>
    <w:rsid w:val="00961886"/>
    <w:rsid w:val="009652F2"/>
    <w:rsid w:val="00967E67"/>
    <w:rsid w:val="009719ED"/>
    <w:rsid w:val="0097696C"/>
    <w:rsid w:val="0097741F"/>
    <w:rsid w:val="00986C37"/>
    <w:rsid w:val="00994EAE"/>
    <w:rsid w:val="00995BD5"/>
    <w:rsid w:val="00997528"/>
    <w:rsid w:val="0099796A"/>
    <w:rsid w:val="009A5F9B"/>
    <w:rsid w:val="009A7C52"/>
    <w:rsid w:val="009B3709"/>
    <w:rsid w:val="009B6CAA"/>
    <w:rsid w:val="009C1346"/>
    <w:rsid w:val="009D036E"/>
    <w:rsid w:val="009D05C8"/>
    <w:rsid w:val="009D49D9"/>
    <w:rsid w:val="009E3C0B"/>
    <w:rsid w:val="009E558C"/>
    <w:rsid w:val="009F1469"/>
    <w:rsid w:val="009F5610"/>
    <w:rsid w:val="009F717E"/>
    <w:rsid w:val="00A13244"/>
    <w:rsid w:val="00A17783"/>
    <w:rsid w:val="00A231E6"/>
    <w:rsid w:val="00A237A5"/>
    <w:rsid w:val="00A237F7"/>
    <w:rsid w:val="00A239AA"/>
    <w:rsid w:val="00A23C7D"/>
    <w:rsid w:val="00A31D33"/>
    <w:rsid w:val="00A333A5"/>
    <w:rsid w:val="00A37314"/>
    <w:rsid w:val="00A439E8"/>
    <w:rsid w:val="00A44D4E"/>
    <w:rsid w:val="00A450C8"/>
    <w:rsid w:val="00A45753"/>
    <w:rsid w:val="00A51CE5"/>
    <w:rsid w:val="00A52541"/>
    <w:rsid w:val="00A53423"/>
    <w:rsid w:val="00A57037"/>
    <w:rsid w:val="00A62659"/>
    <w:rsid w:val="00A6477B"/>
    <w:rsid w:val="00A6511C"/>
    <w:rsid w:val="00A65F20"/>
    <w:rsid w:val="00A72122"/>
    <w:rsid w:val="00A76293"/>
    <w:rsid w:val="00A77DA2"/>
    <w:rsid w:val="00A85D9D"/>
    <w:rsid w:val="00A92C4C"/>
    <w:rsid w:val="00A92F82"/>
    <w:rsid w:val="00A97E0C"/>
    <w:rsid w:val="00AA358C"/>
    <w:rsid w:val="00AA3D14"/>
    <w:rsid w:val="00AA4F61"/>
    <w:rsid w:val="00AA602D"/>
    <w:rsid w:val="00AA64FE"/>
    <w:rsid w:val="00AA66D2"/>
    <w:rsid w:val="00AB2B13"/>
    <w:rsid w:val="00AB572D"/>
    <w:rsid w:val="00AB5F78"/>
    <w:rsid w:val="00AC1FCF"/>
    <w:rsid w:val="00AD616E"/>
    <w:rsid w:val="00AE17B1"/>
    <w:rsid w:val="00AE1E6A"/>
    <w:rsid w:val="00AE1F5C"/>
    <w:rsid w:val="00AE2923"/>
    <w:rsid w:val="00AE4C0D"/>
    <w:rsid w:val="00AE7F9D"/>
    <w:rsid w:val="00AF1794"/>
    <w:rsid w:val="00AF4274"/>
    <w:rsid w:val="00AF6D90"/>
    <w:rsid w:val="00B028F7"/>
    <w:rsid w:val="00B048CD"/>
    <w:rsid w:val="00B06A11"/>
    <w:rsid w:val="00B075C5"/>
    <w:rsid w:val="00B11431"/>
    <w:rsid w:val="00B14C74"/>
    <w:rsid w:val="00B15964"/>
    <w:rsid w:val="00B20BAA"/>
    <w:rsid w:val="00B20C12"/>
    <w:rsid w:val="00B22863"/>
    <w:rsid w:val="00B316A3"/>
    <w:rsid w:val="00B41502"/>
    <w:rsid w:val="00B42CA0"/>
    <w:rsid w:val="00B51024"/>
    <w:rsid w:val="00B512B5"/>
    <w:rsid w:val="00B53613"/>
    <w:rsid w:val="00B55068"/>
    <w:rsid w:val="00B57C53"/>
    <w:rsid w:val="00B60CD8"/>
    <w:rsid w:val="00B60F9C"/>
    <w:rsid w:val="00B63D9D"/>
    <w:rsid w:val="00B6769E"/>
    <w:rsid w:val="00B7221E"/>
    <w:rsid w:val="00B73F22"/>
    <w:rsid w:val="00B76E1F"/>
    <w:rsid w:val="00B76F9A"/>
    <w:rsid w:val="00B774D3"/>
    <w:rsid w:val="00B810B2"/>
    <w:rsid w:val="00B831BC"/>
    <w:rsid w:val="00B8658F"/>
    <w:rsid w:val="00B9278C"/>
    <w:rsid w:val="00B9755F"/>
    <w:rsid w:val="00BA10FC"/>
    <w:rsid w:val="00BA26F7"/>
    <w:rsid w:val="00BA325B"/>
    <w:rsid w:val="00BA3761"/>
    <w:rsid w:val="00BA79F0"/>
    <w:rsid w:val="00BB5068"/>
    <w:rsid w:val="00BB7AE8"/>
    <w:rsid w:val="00BC19EB"/>
    <w:rsid w:val="00BC1BE3"/>
    <w:rsid w:val="00BC23AE"/>
    <w:rsid w:val="00BC373E"/>
    <w:rsid w:val="00BC3E31"/>
    <w:rsid w:val="00BC6897"/>
    <w:rsid w:val="00BC7A2B"/>
    <w:rsid w:val="00BD0481"/>
    <w:rsid w:val="00BD2CED"/>
    <w:rsid w:val="00BD3155"/>
    <w:rsid w:val="00BD3AC8"/>
    <w:rsid w:val="00BD4447"/>
    <w:rsid w:val="00BD4539"/>
    <w:rsid w:val="00BD62FB"/>
    <w:rsid w:val="00BD6A56"/>
    <w:rsid w:val="00BE2623"/>
    <w:rsid w:val="00BE3923"/>
    <w:rsid w:val="00BE4BF0"/>
    <w:rsid w:val="00BE5EE5"/>
    <w:rsid w:val="00BE68EE"/>
    <w:rsid w:val="00BE7F63"/>
    <w:rsid w:val="00BF45FB"/>
    <w:rsid w:val="00BF762D"/>
    <w:rsid w:val="00C03447"/>
    <w:rsid w:val="00C10607"/>
    <w:rsid w:val="00C123B1"/>
    <w:rsid w:val="00C1756C"/>
    <w:rsid w:val="00C20E8A"/>
    <w:rsid w:val="00C21071"/>
    <w:rsid w:val="00C2398C"/>
    <w:rsid w:val="00C2549C"/>
    <w:rsid w:val="00C25569"/>
    <w:rsid w:val="00C27366"/>
    <w:rsid w:val="00C35CDE"/>
    <w:rsid w:val="00C55D8F"/>
    <w:rsid w:val="00C63AA8"/>
    <w:rsid w:val="00C701B4"/>
    <w:rsid w:val="00C703E3"/>
    <w:rsid w:val="00C74A5D"/>
    <w:rsid w:val="00C7783C"/>
    <w:rsid w:val="00C80EE3"/>
    <w:rsid w:val="00C81210"/>
    <w:rsid w:val="00C81333"/>
    <w:rsid w:val="00C82968"/>
    <w:rsid w:val="00C82E6D"/>
    <w:rsid w:val="00C84994"/>
    <w:rsid w:val="00C853EE"/>
    <w:rsid w:val="00C930F4"/>
    <w:rsid w:val="00C967B5"/>
    <w:rsid w:val="00CA1405"/>
    <w:rsid w:val="00CA1CA7"/>
    <w:rsid w:val="00CA2D9E"/>
    <w:rsid w:val="00CA3F6E"/>
    <w:rsid w:val="00CA6B58"/>
    <w:rsid w:val="00CB1298"/>
    <w:rsid w:val="00CB1AE6"/>
    <w:rsid w:val="00CB3ED4"/>
    <w:rsid w:val="00CB3F86"/>
    <w:rsid w:val="00CB4EC8"/>
    <w:rsid w:val="00CD2794"/>
    <w:rsid w:val="00CD34F0"/>
    <w:rsid w:val="00CD3EB9"/>
    <w:rsid w:val="00CD7371"/>
    <w:rsid w:val="00CE0954"/>
    <w:rsid w:val="00CE2563"/>
    <w:rsid w:val="00CE6D90"/>
    <w:rsid w:val="00CF08B6"/>
    <w:rsid w:val="00CF11F7"/>
    <w:rsid w:val="00CF2175"/>
    <w:rsid w:val="00CF23AE"/>
    <w:rsid w:val="00D02D54"/>
    <w:rsid w:val="00D05E94"/>
    <w:rsid w:val="00D12C8E"/>
    <w:rsid w:val="00D1323F"/>
    <w:rsid w:val="00D15AE4"/>
    <w:rsid w:val="00D202BA"/>
    <w:rsid w:val="00D2367E"/>
    <w:rsid w:val="00D244E3"/>
    <w:rsid w:val="00D251AC"/>
    <w:rsid w:val="00D25EAF"/>
    <w:rsid w:val="00D32050"/>
    <w:rsid w:val="00D37896"/>
    <w:rsid w:val="00D42591"/>
    <w:rsid w:val="00D43766"/>
    <w:rsid w:val="00D47CCF"/>
    <w:rsid w:val="00D5112F"/>
    <w:rsid w:val="00D53314"/>
    <w:rsid w:val="00D572FE"/>
    <w:rsid w:val="00D6457B"/>
    <w:rsid w:val="00D66DEC"/>
    <w:rsid w:val="00D71A41"/>
    <w:rsid w:val="00D733A2"/>
    <w:rsid w:val="00D74FB6"/>
    <w:rsid w:val="00D75401"/>
    <w:rsid w:val="00D7606C"/>
    <w:rsid w:val="00D768A4"/>
    <w:rsid w:val="00D92F52"/>
    <w:rsid w:val="00D94637"/>
    <w:rsid w:val="00D946AE"/>
    <w:rsid w:val="00DA753F"/>
    <w:rsid w:val="00DB3985"/>
    <w:rsid w:val="00DB3AC1"/>
    <w:rsid w:val="00DC182C"/>
    <w:rsid w:val="00DC3DB7"/>
    <w:rsid w:val="00DC5754"/>
    <w:rsid w:val="00DD34A3"/>
    <w:rsid w:val="00DD42B9"/>
    <w:rsid w:val="00DD552F"/>
    <w:rsid w:val="00DD6056"/>
    <w:rsid w:val="00DE05E7"/>
    <w:rsid w:val="00DE0F4E"/>
    <w:rsid w:val="00DE7C6A"/>
    <w:rsid w:val="00DF275A"/>
    <w:rsid w:val="00DF2857"/>
    <w:rsid w:val="00DF782B"/>
    <w:rsid w:val="00E02B7B"/>
    <w:rsid w:val="00E03AEF"/>
    <w:rsid w:val="00E06504"/>
    <w:rsid w:val="00E102DE"/>
    <w:rsid w:val="00E15551"/>
    <w:rsid w:val="00E167E8"/>
    <w:rsid w:val="00E200DF"/>
    <w:rsid w:val="00E24825"/>
    <w:rsid w:val="00E304D6"/>
    <w:rsid w:val="00E4105C"/>
    <w:rsid w:val="00E42093"/>
    <w:rsid w:val="00E430CD"/>
    <w:rsid w:val="00E522AD"/>
    <w:rsid w:val="00E57B45"/>
    <w:rsid w:val="00E6225A"/>
    <w:rsid w:val="00E64103"/>
    <w:rsid w:val="00E67F95"/>
    <w:rsid w:val="00E72945"/>
    <w:rsid w:val="00E72A46"/>
    <w:rsid w:val="00E7448B"/>
    <w:rsid w:val="00E76CD1"/>
    <w:rsid w:val="00E82864"/>
    <w:rsid w:val="00E93085"/>
    <w:rsid w:val="00EA77EB"/>
    <w:rsid w:val="00EA7F69"/>
    <w:rsid w:val="00EB0E5B"/>
    <w:rsid w:val="00EB7D2E"/>
    <w:rsid w:val="00EC13D8"/>
    <w:rsid w:val="00EC43EA"/>
    <w:rsid w:val="00EC5484"/>
    <w:rsid w:val="00ED134F"/>
    <w:rsid w:val="00ED1EEB"/>
    <w:rsid w:val="00EE40A1"/>
    <w:rsid w:val="00EE4AD8"/>
    <w:rsid w:val="00EE63A7"/>
    <w:rsid w:val="00EF3CCE"/>
    <w:rsid w:val="00F0088A"/>
    <w:rsid w:val="00F01D85"/>
    <w:rsid w:val="00F05422"/>
    <w:rsid w:val="00F054A3"/>
    <w:rsid w:val="00F139AC"/>
    <w:rsid w:val="00F14C8A"/>
    <w:rsid w:val="00F14F2B"/>
    <w:rsid w:val="00F21EAC"/>
    <w:rsid w:val="00F27A05"/>
    <w:rsid w:val="00F31292"/>
    <w:rsid w:val="00F3243D"/>
    <w:rsid w:val="00F40C3E"/>
    <w:rsid w:val="00F46D0D"/>
    <w:rsid w:val="00F5525B"/>
    <w:rsid w:val="00F616B5"/>
    <w:rsid w:val="00F61F5C"/>
    <w:rsid w:val="00F719AA"/>
    <w:rsid w:val="00F7276A"/>
    <w:rsid w:val="00F76EF5"/>
    <w:rsid w:val="00F772EC"/>
    <w:rsid w:val="00F90A2F"/>
    <w:rsid w:val="00F92B59"/>
    <w:rsid w:val="00F948BC"/>
    <w:rsid w:val="00F94E17"/>
    <w:rsid w:val="00F95D51"/>
    <w:rsid w:val="00F960CF"/>
    <w:rsid w:val="00FA10A3"/>
    <w:rsid w:val="00FA1226"/>
    <w:rsid w:val="00FA254E"/>
    <w:rsid w:val="00FA4A76"/>
    <w:rsid w:val="00FA4DF8"/>
    <w:rsid w:val="00FA63E9"/>
    <w:rsid w:val="00FB2924"/>
    <w:rsid w:val="00FB4237"/>
    <w:rsid w:val="00FB71E9"/>
    <w:rsid w:val="00FB728B"/>
    <w:rsid w:val="00FD09D8"/>
    <w:rsid w:val="00FD1F80"/>
    <w:rsid w:val="00FD6A25"/>
    <w:rsid w:val="00FE6B38"/>
    <w:rsid w:val="00FF0232"/>
    <w:rsid w:val="00FF23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3A7"/>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uiPriority w:val="9"/>
    <w:qFormat/>
    <w:rsid w:val="00EB0E5B"/>
    <w:pPr>
      <w:keepNext/>
      <w:keepLines/>
      <w:numPr>
        <w:numId w:val="19"/>
      </w:numPr>
      <w:spacing w:before="240" w:after="600" w:line="256" w:lineRule="auto"/>
      <w:ind w:left="431" w:hanging="431"/>
      <w:outlineLvl w:val="0"/>
    </w:pPr>
    <w:rPr>
      <w:rFonts w:asciiTheme="majorHAnsi" w:eastAsiaTheme="majorEastAsia" w:hAnsiTheme="majorHAnsi" w:cstheme="majorBidi"/>
      <w:sz w:val="36"/>
      <w:szCs w:val="32"/>
    </w:rPr>
  </w:style>
  <w:style w:type="paragraph" w:styleId="Nagwek2">
    <w:name w:val="heading 2"/>
    <w:basedOn w:val="Normalny"/>
    <w:next w:val="Normalny"/>
    <w:link w:val="Nagwek2Znak"/>
    <w:uiPriority w:val="9"/>
    <w:semiHidden/>
    <w:unhideWhenUsed/>
    <w:qFormat/>
    <w:rsid w:val="00EB0E5B"/>
    <w:pPr>
      <w:keepNext/>
      <w:keepLines/>
      <w:numPr>
        <w:ilvl w:val="1"/>
        <w:numId w:val="19"/>
      </w:numPr>
      <w:spacing w:before="240" w:after="240" w:line="256" w:lineRule="auto"/>
      <w:jc w:val="both"/>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uiPriority w:val="9"/>
    <w:semiHidden/>
    <w:unhideWhenUsed/>
    <w:qFormat/>
    <w:rsid w:val="00EB0E5B"/>
    <w:pPr>
      <w:keepNext/>
      <w:keepLines/>
      <w:numPr>
        <w:ilvl w:val="2"/>
        <w:numId w:val="19"/>
      </w:numPr>
      <w:spacing w:before="40" w:line="256" w:lineRule="auto"/>
      <w:jc w:val="both"/>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EB0E5B"/>
    <w:pPr>
      <w:keepNext/>
      <w:keepLines/>
      <w:numPr>
        <w:ilvl w:val="3"/>
        <w:numId w:val="19"/>
      </w:numPr>
      <w:spacing w:before="40" w:line="256" w:lineRule="auto"/>
      <w:jc w:val="both"/>
      <w:outlineLvl w:val="3"/>
    </w:pPr>
    <w:rPr>
      <w:rFonts w:asciiTheme="majorHAnsi" w:eastAsiaTheme="majorEastAsia" w:hAnsiTheme="majorHAnsi" w:cstheme="majorBidi"/>
      <w:i/>
      <w:iCs/>
      <w:color w:val="2E74B5" w:themeColor="accent1" w:themeShade="BF"/>
      <w:sz w:val="22"/>
    </w:rPr>
  </w:style>
  <w:style w:type="paragraph" w:styleId="Nagwek5">
    <w:name w:val="heading 5"/>
    <w:basedOn w:val="Normalny"/>
    <w:next w:val="Normalny"/>
    <w:link w:val="Nagwek5Znak"/>
    <w:uiPriority w:val="9"/>
    <w:semiHidden/>
    <w:unhideWhenUsed/>
    <w:qFormat/>
    <w:rsid w:val="00EB0E5B"/>
    <w:pPr>
      <w:keepNext/>
      <w:keepLines/>
      <w:numPr>
        <w:ilvl w:val="4"/>
        <w:numId w:val="19"/>
      </w:numPr>
      <w:spacing w:before="40" w:line="256" w:lineRule="auto"/>
      <w:jc w:val="both"/>
      <w:outlineLvl w:val="4"/>
    </w:pPr>
    <w:rPr>
      <w:rFonts w:asciiTheme="majorHAnsi" w:eastAsiaTheme="majorEastAsia" w:hAnsiTheme="majorHAnsi" w:cstheme="majorBidi"/>
      <w:color w:val="2E74B5" w:themeColor="accent1" w:themeShade="BF"/>
      <w:sz w:val="22"/>
    </w:rPr>
  </w:style>
  <w:style w:type="paragraph" w:styleId="Nagwek6">
    <w:name w:val="heading 6"/>
    <w:basedOn w:val="Normalny"/>
    <w:next w:val="Normalny"/>
    <w:link w:val="Nagwek6Znak"/>
    <w:uiPriority w:val="9"/>
    <w:semiHidden/>
    <w:unhideWhenUsed/>
    <w:qFormat/>
    <w:rsid w:val="00EB0E5B"/>
    <w:pPr>
      <w:keepNext/>
      <w:keepLines/>
      <w:numPr>
        <w:ilvl w:val="5"/>
        <w:numId w:val="19"/>
      </w:numPr>
      <w:spacing w:before="40" w:line="256" w:lineRule="auto"/>
      <w:jc w:val="both"/>
      <w:outlineLvl w:val="5"/>
    </w:pPr>
    <w:rPr>
      <w:rFonts w:asciiTheme="majorHAnsi" w:eastAsiaTheme="majorEastAsia" w:hAnsiTheme="majorHAnsi" w:cstheme="majorBidi"/>
      <w:color w:val="1F4D78" w:themeColor="accent1" w:themeShade="7F"/>
      <w:sz w:val="22"/>
    </w:rPr>
  </w:style>
  <w:style w:type="paragraph" w:styleId="Nagwek7">
    <w:name w:val="heading 7"/>
    <w:basedOn w:val="Normalny"/>
    <w:next w:val="Normalny"/>
    <w:link w:val="Nagwek7Znak"/>
    <w:uiPriority w:val="9"/>
    <w:semiHidden/>
    <w:unhideWhenUsed/>
    <w:qFormat/>
    <w:rsid w:val="00EB0E5B"/>
    <w:pPr>
      <w:keepNext/>
      <w:keepLines/>
      <w:numPr>
        <w:ilvl w:val="6"/>
        <w:numId w:val="19"/>
      </w:numPr>
      <w:spacing w:before="40" w:line="256" w:lineRule="auto"/>
      <w:jc w:val="both"/>
      <w:outlineLvl w:val="6"/>
    </w:pPr>
    <w:rPr>
      <w:rFonts w:asciiTheme="majorHAnsi" w:eastAsiaTheme="majorEastAsia" w:hAnsiTheme="majorHAnsi" w:cstheme="majorBidi"/>
      <w:i/>
      <w:iCs/>
      <w:color w:val="1F4D78" w:themeColor="accent1" w:themeShade="7F"/>
      <w:sz w:val="22"/>
    </w:rPr>
  </w:style>
  <w:style w:type="paragraph" w:styleId="Nagwek8">
    <w:name w:val="heading 8"/>
    <w:basedOn w:val="Normalny"/>
    <w:next w:val="Normalny"/>
    <w:link w:val="Nagwek8Znak"/>
    <w:uiPriority w:val="9"/>
    <w:semiHidden/>
    <w:unhideWhenUsed/>
    <w:qFormat/>
    <w:rsid w:val="00EB0E5B"/>
    <w:pPr>
      <w:keepNext/>
      <w:keepLines/>
      <w:numPr>
        <w:ilvl w:val="7"/>
        <w:numId w:val="19"/>
      </w:numPr>
      <w:spacing w:before="40" w:line="256" w:lineRule="auto"/>
      <w:jc w:val="both"/>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B0E5B"/>
    <w:pPr>
      <w:keepNext/>
      <w:keepLines/>
      <w:numPr>
        <w:ilvl w:val="8"/>
        <w:numId w:val="19"/>
      </w:numPr>
      <w:spacing w:before="40" w:line="25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customStyle="1" w:styleId="TekstprzypisudolnegoZnak">
    <w:name w:val="Tekst przypisu dolnego Znak"/>
    <w:aliases w:val="Znak Znak,Tekst przypisu Znak,Tekst przypisu dolnego Znak Znak Znak,Podrozdział Znak,Podrozdzia3 Znak,Tekst przypisu Znak Znak Znak Znak Znak1,Tekst przypisu Znak Znak Znak Znak Znak Znak,fn Znak,Char Char Znak, Znak Znak"/>
    <w:basedOn w:val="Domylnaczcionkaakapitu"/>
    <w:link w:val="Tekstprzypisudolnego"/>
    <w:uiPriority w:val="99"/>
    <w:locked/>
    <w:rsid w:val="008E534F"/>
    <w:rPr>
      <w:sz w:val="18"/>
    </w:rPr>
  </w:style>
  <w:style w:type="paragraph" w:styleId="Tekstprzypisudolnego">
    <w:name w:val="footnote text"/>
    <w:aliases w:val="Znak,Tekst przypisu,Tekst przypisu dolnego Znak Znak,Podrozdział,Podrozdzia3,Tekst przypisu Znak Znak Znak Znak,Tekst przypisu Znak Znak Znak Znak Znak,Tekst przypisu Znak Znak Znak Znak Znak Znak Znak,fn,Char Char, Znak"/>
    <w:basedOn w:val="Normalny"/>
    <w:link w:val="TekstprzypisudolnegoZnak"/>
    <w:uiPriority w:val="99"/>
    <w:unhideWhenUsed/>
    <w:qFormat/>
    <w:rsid w:val="008E534F"/>
    <w:pPr>
      <w:jc w:val="both"/>
    </w:pPr>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8E534F"/>
    <w:rPr>
      <w:rFonts w:ascii="Trebuchet MS" w:eastAsia="Times New Roman" w:hAnsi="Trebuchet MS" w:cs="Times New Roman"/>
      <w:sz w:val="20"/>
      <w:szCs w:val="20"/>
    </w:rPr>
  </w:style>
  <w:style w:type="paragraph" w:customStyle="1" w:styleId="TekstNB2">
    <w:name w:val="Tekst_NB_2"/>
    <w:basedOn w:val="Akapitzlist"/>
    <w:autoRedefine/>
    <w:uiPriority w:val="99"/>
    <w:qFormat/>
    <w:rsid w:val="008E534F"/>
    <w:pPr>
      <w:numPr>
        <w:numId w:val="13"/>
      </w:numPr>
      <w:tabs>
        <w:tab w:val="num" w:pos="360"/>
      </w:tabs>
      <w:spacing w:before="120" w:after="120" w:line="360" w:lineRule="auto"/>
      <w:ind w:left="720" w:firstLine="0"/>
      <w:contextualSpacing w:val="0"/>
      <w:jc w:val="both"/>
    </w:pPr>
    <w:rPr>
      <w:rFonts w:ascii="Times New Roman" w:hAnsi="Times New Roman"/>
      <w:sz w:val="22"/>
      <w:lang w:eastAsia="pl-PL"/>
    </w:rPr>
  </w:style>
  <w:style w:type="character" w:customStyle="1" w:styleId="TekstwtabeliZnak">
    <w:name w:val="Tekst w tabeli Znak"/>
    <w:basedOn w:val="Domylnaczcionkaakapitu"/>
    <w:link w:val="Tekstwtabeli"/>
    <w:locked/>
    <w:rsid w:val="008E534F"/>
    <w:rPr>
      <w:sz w:val="18"/>
    </w:rPr>
  </w:style>
  <w:style w:type="paragraph" w:customStyle="1" w:styleId="Tekstwtabeli">
    <w:name w:val="Tekst w tabeli"/>
    <w:basedOn w:val="Normalny"/>
    <w:link w:val="TekstwtabeliZnak"/>
    <w:qFormat/>
    <w:rsid w:val="008E534F"/>
    <w:pPr>
      <w:spacing w:before="60" w:after="60" w:line="276" w:lineRule="auto"/>
    </w:pPr>
    <w:rPr>
      <w:rFonts w:asciiTheme="minorHAnsi" w:eastAsiaTheme="minorHAnsi" w:hAnsiTheme="minorHAnsi" w:cstheme="minorBidi"/>
    </w:rPr>
  </w:style>
  <w:style w:type="character" w:styleId="Odwoanieprzypisudolnego">
    <w:name w:val="footnote reference"/>
    <w:aliases w:val="note TESI,Ref,de nota al pie,Odwołanie przypisu,Footnote number,SUPERS,Footnote symbol,fr,o,Nota,(NECG) Footnote Reference,Footnote,PRZYPIS DOLNY,FZ,-E Fußnotenzeichen,FC,OdwoŁanie przypisu,Footnote reference number,BVI fnr"/>
    <w:basedOn w:val="Domylnaczcionkaakapitu"/>
    <w:uiPriority w:val="99"/>
    <w:unhideWhenUsed/>
    <w:qFormat/>
    <w:rsid w:val="008E534F"/>
    <w:rPr>
      <w:rFonts w:ascii="Times New Roman" w:hAnsi="Times New Roman" w:cs="Times New Roman" w:hint="default"/>
      <w:vertAlign w:val="superscript"/>
    </w:rPr>
  </w:style>
  <w:style w:type="paragraph" w:customStyle="1" w:styleId="PKTROM">
    <w:name w:val="PKT_ROM"/>
    <w:basedOn w:val="TekstNB"/>
    <w:link w:val="PKTROMZnak"/>
    <w:qFormat/>
    <w:rsid w:val="00251D9A"/>
    <w:pPr>
      <w:numPr>
        <w:numId w:val="0"/>
      </w:numPr>
      <w:overflowPunct/>
      <w:autoSpaceDE/>
      <w:autoSpaceDN/>
      <w:adjustRightInd/>
      <w:ind w:left="851" w:firstLine="565"/>
      <w:textAlignment w:val="auto"/>
    </w:pPr>
    <w:rPr>
      <w:lang w:eastAsia="pl-PL"/>
    </w:rPr>
  </w:style>
  <w:style w:type="character" w:customStyle="1" w:styleId="PKTROMZnak">
    <w:name w:val="PKT_ROM Znak"/>
    <w:basedOn w:val="TekstNBZnak"/>
    <w:link w:val="PKTROM"/>
    <w:locked/>
    <w:rsid w:val="00251D9A"/>
    <w:rPr>
      <w:rFonts w:ascii="Times New Roman" w:eastAsia="Times New Roman" w:hAnsi="Times New Roman" w:cs="Times New Roman"/>
      <w:szCs w:val="24"/>
      <w:lang w:eastAsia="pl-PL"/>
    </w:rPr>
  </w:style>
  <w:style w:type="paragraph" w:customStyle="1" w:styleId="Sentencja">
    <w:name w:val="Sentencja"/>
    <w:basedOn w:val="Normalny"/>
    <w:link w:val="SentencjaZnak"/>
    <w:qFormat/>
    <w:rsid w:val="00E57B45"/>
    <w:pPr>
      <w:numPr>
        <w:numId w:val="15"/>
      </w:numPr>
      <w:tabs>
        <w:tab w:val="left" w:pos="567"/>
      </w:tabs>
      <w:autoSpaceDE w:val="0"/>
      <w:autoSpaceDN w:val="0"/>
      <w:adjustRightInd w:val="0"/>
      <w:spacing w:before="120" w:after="120" w:line="360" w:lineRule="auto"/>
      <w:jc w:val="both"/>
    </w:pPr>
    <w:rPr>
      <w:rFonts w:ascii="Times New Roman" w:hAnsi="Times New Roman"/>
      <w:sz w:val="22"/>
      <w:szCs w:val="24"/>
      <w:lang w:eastAsia="pl-PL"/>
    </w:rPr>
  </w:style>
  <w:style w:type="character" w:customStyle="1" w:styleId="SentencjaZnak">
    <w:name w:val="Sentencja Znak"/>
    <w:link w:val="Sentencja"/>
    <w:locked/>
    <w:rsid w:val="00E57B45"/>
    <w:rPr>
      <w:rFonts w:ascii="Times New Roman" w:eastAsia="Times New Roman" w:hAnsi="Times New Roman" w:cs="Times New Roman"/>
      <w:szCs w:val="24"/>
      <w:lang w:eastAsia="pl-PL"/>
    </w:rPr>
  </w:style>
  <w:style w:type="numbering" w:customStyle="1" w:styleId="WasnyStyl1">
    <w:name w:val="Własny Styl1"/>
    <w:rsid w:val="00E57B45"/>
    <w:pPr>
      <w:numPr>
        <w:numId w:val="15"/>
      </w:numPr>
    </w:pPr>
  </w:style>
  <w:style w:type="paragraph" w:styleId="NormalnyWeb">
    <w:name w:val="Normal (Web)"/>
    <w:basedOn w:val="Normalny"/>
    <w:uiPriority w:val="99"/>
    <w:semiHidden/>
    <w:unhideWhenUsed/>
    <w:rsid w:val="00D5112F"/>
    <w:pPr>
      <w:spacing w:before="100" w:beforeAutospacing="1" w:after="100" w:afterAutospacing="1"/>
    </w:pPr>
    <w:rPr>
      <w:rFonts w:ascii="Times New Roman" w:hAnsi="Times New Roman"/>
      <w:sz w:val="24"/>
      <w:szCs w:val="24"/>
      <w:lang w:eastAsia="pl-PL"/>
    </w:rPr>
  </w:style>
  <w:style w:type="character" w:customStyle="1" w:styleId="Nagwek1Znak">
    <w:name w:val="Nagłówek 1 Znak"/>
    <w:basedOn w:val="Domylnaczcionkaakapitu"/>
    <w:link w:val="Nagwek1"/>
    <w:uiPriority w:val="9"/>
    <w:rsid w:val="00EB0E5B"/>
    <w:rPr>
      <w:rFonts w:asciiTheme="majorHAnsi" w:eastAsiaTheme="majorEastAsia" w:hAnsiTheme="majorHAnsi" w:cstheme="majorBidi"/>
      <w:sz w:val="36"/>
      <w:szCs w:val="32"/>
    </w:rPr>
  </w:style>
  <w:style w:type="character" w:customStyle="1" w:styleId="Nagwek2Znak">
    <w:name w:val="Nagłówek 2 Znak"/>
    <w:basedOn w:val="Domylnaczcionkaakapitu"/>
    <w:link w:val="Nagwek2"/>
    <w:uiPriority w:val="9"/>
    <w:semiHidden/>
    <w:rsid w:val="00EB0E5B"/>
    <w:rPr>
      <w:rFonts w:eastAsiaTheme="majorEastAsia" w:cstheme="majorBidi"/>
      <w:b/>
      <w:szCs w:val="26"/>
    </w:rPr>
  </w:style>
  <w:style w:type="character" w:customStyle="1" w:styleId="Nagwek3Znak">
    <w:name w:val="Nagłówek 3 Znak"/>
    <w:basedOn w:val="Domylnaczcionkaakapitu"/>
    <w:link w:val="Nagwek3"/>
    <w:uiPriority w:val="9"/>
    <w:semiHidden/>
    <w:rsid w:val="00EB0E5B"/>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EB0E5B"/>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EB0E5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EB0E5B"/>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EB0E5B"/>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EB0E5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B0E5B"/>
    <w:rPr>
      <w:rFonts w:asciiTheme="majorHAnsi" w:eastAsiaTheme="majorEastAsia" w:hAnsiTheme="majorHAnsi" w:cstheme="majorBidi"/>
      <w:i/>
      <w:iCs/>
      <w:color w:val="272727" w:themeColor="text1" w:themeTint="D8"/>
      <w:sz w:val="21"/>
      <w:szCs w:val="21"/>
    </w:rPr>
  </w:style>
  <w:style w:type="paragraph" w:styleId="Tytu">
    <w:name w:val="Title"/>
    <w:basedOn w:val="Normalny"/>
    <w:next w:val="Normalny"/>
    <w:link w:val="TytuZnak"/>
    <w:uiPriority w:val="10"/>
    <w:qFormat/>
    <w:rsid w:val="00AA64FE"/>
    <w:pPr>
      <w:spacing w:before="2400"/>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64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64FE"/>
    <w:pPr>
      <w:numPr>
        <w:ilvl w:val="1"/>
      </w:numPr>
      <w:spacing w:before="240" w:after="240" w:line="259" w:lineRule="auto"/>
      <w:jc w:val="center"/>
    </w:pPr>
    <w:rPr>
      <w:rFonts w:asciiTheme="majorHAnsi" w:eastAsiaTheme="minorEastAsia" w:hAnsiTheme="majorHAnsi" w:cstheme="minorBidi"/>
      <w:i/>
      <w:spacing w:val="15"/>
      <w:sz w:val="32"/>
    </w:rPr>
  </w:style>
  <w:style w:type="character" w:customStyle="1" w:styleId="PodtytuZnak">
    <w:name w:val="Podtytuł Znak"/>
    <w:basedOn w:val="Domylnaczcionkaakapitu"/>
    <w:link w:val="Podtytu"/>
    <w:uiPriority w:val="11"/>
    <w:rsid w:val="00AA64FE"/>
    <w:rPr>
      <w:rFonts w:asciiTheme="majorHAnsi" w:eastAsiaTheme="minorEastAsia" w:hAnsiTheme="majorHAnsi"/>
      <w:i/>
      <w:spacing w:val="15"/>
      <w:sz w:val="32"/>
    </w:rPr>
  </w:style>
  <w:style w:type="character" w:styleId="Nierozpoznanawzmianka">
    <w:name w:val="Unresolved Mention"/>
    <w:basedOn w:val="Domylnaczcionkaakapitu"/>
    <w:uiPriority w:val="99"/>
    <w:semiHidden/>
    <w:unhideWhenUsed/>
    <w:rsid w:val="00186D0E"/>
    <w:rPr>
      <w:color w:val="605E5C"/>
      <w:shd w:val="clear" w:color="auto" w:fill="E1DFDD"/>
    </w:rPr>
  </w:style>
  <w:style w:type="character" w:styleId="UyteHipercze">
    <w:name w:val="FollowedHyperlink"/>
    <w:basedOn w:val="Domylnaczcionkaakapitu"/>
    <w:uiPriority w:val="99"/>
    <w:semiHidden/>
    <w:unhideWhenUsed/>
    <w:rsid w:val="00B536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6713">
      <w:bodyDiv w:val="1"/>
      <w:marLeft w:val="0"/>
      <w:marRight w:val="0"/>
      <w:marTop w:val="0"/>
      <w:marBottom w:val="0"/>
      <w:divBdr>
        <w:top w:val="none" w:sz="0" w:space="0" w:color="auto"/>
        <w:left w:val="none" w:sz="0" w:space="0" w:color="auto"/>
        <w:bottom w:val="none" w:sz="0" w:space="0" w:color="auto"/>
        <w:right w:val="none" w:sz="0" w:space="0" w:color="auto"/>
      </w:divBdr>
    </w:div>
    <w:div w:id="68578790">
      <w:bodyDiv w:val="1"/>
      <w:marLeft w:val="0"/>
      <w:marRight w:val="0"/>
      <w:marTop w:val="0"/>
      <w:marBottom w:val="0"/>
      <w:divBdr>
        <w:top w:val="none" w:sz="0" w:space="0" w:color="auto"/>
        <w:left w:val="none" w:sz="0" w:space="0" w:color="auto"/>
        <w:bottom w:val="none" w:sz="0" w:space="0" w:color="auto"/>
        <w:right w:val="none" w:sz="0" w:space="0" w:color="auto"/>
      </w:divBdr>
    </w:div>
    <w:div w:id="168759897">
      <w:bodyDiv w:val="1"/>
      <w:marLeft w:val="0"/>
      <w:marRight w:val="0"/>
      <w:marTop w:val="0"/>
      <w:marBottom w:val="0"/>
      <w:divBdr>
        <w:top w:val="none" w:sz="0" w:space="0" w:color="auto"/>
        <w:left w:val="none" w:sz="0" w:space="0" w:color="auto"/>
        <w:bottom w:val="none" w:sz="0" w:space="0" w:color="auto"/>
        <w:right w:val="none" w:sz="0" w:space="0" w:color="auto"/>
      </w:divBdr>
    </w:div>
    <w:div w:id="259874608">
      <w:bodyDiv w:val="1"/>
      <w:marLeft w:val="0"/>
      <w:marRight w:val="0"/>
      <w:marTop w:val="0"/>
      <w:marBottom w:val="0"/>
      <w:divBdr>
        <w:top w:val="none" w:sz="0" w:space="0" w:color="auto"/>
        <w:left w:val="none" w:sz="0" w:space="0" w:color="auto"/>
        <w:bottom w:val="none" w:sz="0" w:space="0" w:color="auto"/>
        <w:right w:val="none" w:sz="0" w:space="0" w:color="auto"/>
      </w:divBdr>
    </w:div>
    <w:div w:id="280041484">
      <w:bodyDiv w:val="1"/>
      <w:marLeft w:val="0"/>
      <w:marRight w:val="0"/>
      <w:marTop w:val="0"/>
      <w:marBottom w:val="0"/>
      <w:divBdr>
        <w:top w:val="none" w:sz="0" w:space="0" w:color="auto"/>
        <w:left w:val="none" w:sz="0" w:space="0" w:color="auto"/>
        <w:bottom w:val="none" w:sz="0" w:space="0" w:color="auto"/>
        <w:right w:val="none" w:sz="0" w:space="0" w:color="auto"/>
      </w:divBdr>
    </w:div>
    <w:div w:id="306862827">
      <w:bodyDiv w:val="1"/>
      <w:marLeft w:val="0"/>
      <w:marRight w:val="0"/>
      <w:marTop w:val="0"/>
      <w:marBottom w:val="0"/>
      <w:divBdr>
        <w:top w:val="none" w:sz="0" w:space="0" w:color="auto"/>
        <w:left w:val="none" w:sz="0" w:space="0" w:color="auto"/>
        <w:bottom w:val="none" w:sz="0" w:space="0" w:color="auto"/>
        <w:right w:val="none" w:sz="0" w:space="0" w:color="auto"/>
      </w:divBdr>
    </w:div>
    <w:div w:id="308900248">
      <w:bodyDiv w:val="1"/>
      <w:marLeft w:val="0"/>
      <w:marRight w:val="0"/>
      <w:marTop w:val="0"/>
      <w:marBottom w:val="0"/>
      <w:divBdr>
        <w:top w:val="none" w:sz="0" w:space="0" w:color="auto"/>
        <w:left w:val="none" w:sz="0" w:space="0" w:color="auto"/>
        <w:bottom w:val="none" w:sz="0" w:space="0" w:color="auto"/>
        <w:right w:val="none" w:sz="0" w:space="0" w:color="auto"/>
      </w:divBdr>
    </w:div>
    <w:div w:id="416486383">
      <w:bodyDiv w:val="1"/>
      <w:marLeft w:val="0"/>
      <w:marRight w:val="0"/>
      <w:marTop w:val="0"/>
      <w:marBottom w:val="0"/>
      <w:divBdr>
        <w:top w:val="none" w:sz="0" w:space="0" w:color="auto"/>
        <w:left w:val="none" w:sz="0" w:space="0" w:color="auto"/>
        <w:bottom w:val="none" w:sz="0" w:space="0" w:color="auto"/>
        <w:right w:val="none" w:sz="0" w:space="0" w:color="auto"/>
      </w:divBdr>
    </w:div>
    <w:div w:id="452409572">
      <w:bodyDiv w:val="1"/>
      <w:marLeft w:val="0"/>
      <w:marRight w:val="0"/>
      <w:marTop w:val="0"/>
      <w:marBottom w:val="0"/>
      <w:divBdr>
        <w:top w:val="none" w:sz="0" w:space="0" w:color="auto"/>
        <w:left w:val="none" w:sz="0" w:space="0" w:color="auto"/>
        <w:bottom w:val="none" w:sz="0" w:space="0" w:color="auto"/>
        <w:right w:val="none" w:sz="0" w:space="0" w:color="auto"/>
      </w:divBdr>
    </w:div>
    <w:div w:id="500513615">
      <w:bodyDiv w:val="1"/>
      <w:marLeft w:val="0"/>
      <w:marRight w:val="0"/>
      <w:marTop w:val="0"/>
      <w:marBottom w:val="0"/>
      <w:divBdr>
        <w:top w:val="none" w:sz="0" w:space="0" w:color="auto"/>
        <w:left w:val="none" w:sz="0" w:space="0" w:color="auto"/>
        <w:bottom w:val="none" w:sz="0" w:space="0" w:color="auto"/>
        <w:right w:val="none" w:sz="0" w:space="0" w:color="auto"/>
      </w:divBdr>
    </w:div>
    <w:div w:id="573857474">
      <w:bodyDiv w:val="1"/>
      <w:marLeft w:val="0"/>
      <w:marRight w:val="0"/>
      <w:marTop w:val="0"/>
      <w:marBottom w:val="0"/>
      <w:divBdr>
        <w:top w:val="none" w:sz="0" w:space="0" w:color="auto"/>
        <w:left w:val="none" w:sz="0" w:space="0" w:color="auto"/>
        <w:bottom w:val="none" w:sz="0" w:space="0" w:color="auto"/>
        <w:right w:val="none" w:sz="0" w:space="0" w:color="auto"/>
      </w:divBdr>
    </w:div>
    <w:div w:id="603809431">
      <w:bodyDiv w:val="1"/>
      <w:marLeft w:val="0"/>
      <w:marRight w:val="0"/>
      <w:marTop w:val="0"/>
      <w:marBottom w:val="0"/>
      <w:divBdr>
        <w:top w:val="none" w:sz="0" w:space="0" w:color="auto"/>
        <w:left w:val="none" w:sz="0" w:space="0" w:color="auto"/>
        <w:bottom w:val="none" w:sz="0" w:space="0" w:color="auto"/>
        <w:right w:val="none" w:sz="0" w:space="0" w:color="auto"/>
      </w:divBdr>
    </w:div>
    <w:div w:id="655496168">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026099479">
      <w:bodyDiv w:val="1"/>
      <w:marLeft w:val="0"/>
      <w:marRight w:val="0"/>
      <w:marTop w:val="0"/>
      <w:marBottom w:val="0"/>
      <w:divBdr>
        <w:top w:val="none" w:sz="0" w:space="0" w:color="auto"/>
        <w:left w:val="none" w:sz="0" w:space="0" w:color="auto"/>
        <w:bottom w:val="none" w:sz="0" w:space="0" w:color="auto"/>
        <w:right w:val="none" w:sz="0" w:space="0" w:color="auto"/>
      </w:divBdr>
    </w:div>
    <w:div w:id="1060404016">
      <w:bodyDiv w:val="1"/>
      <w:marLeft w:val="0"/>
      <w:marRight w:val="0"/>
      <w:marTop w:val="0"/>
      <w:marBottom w:val="0"/>
      <w:divBdr>
        <w:top w:val="none" w:sz="0" w:space="0" w:color="auto"/>
        <w:left w:val="none" w:sz="0" w:space="0" w:color="auto"/>
        <w:bottom w:val="none" w:sz="0" w:space="0" w:color="auto"/>
        <w:right w:val="none" w:sz="0" w:space="0" w:color="auto"/>
      </w:divBdr>
    </w:div>
    <w:div w:id="1090009027">
      <w:bodyDiv w:val="1"/>
      <w:marLeft w:val="0"/>
      <w:marRight w:val="0"/>
      <w:marTop w:val="0"/>
      <w:marBottom w:val="0"/>
      <w:divBdr>
        <w:top w:val="none" w:sz="0" w:space="0" w:color="auto"/>
        <w:left w:val="none" w:sz="0" w:space="0" w:color="auto"/>
        <w:bottom w:val="none" w:sz="0" w:space="0" w:color="auto"/>
        <w:right w:val="none" w:sz="0" w:space="0" w:color="auto"/>
      </w:divBdr>
    </w:div>
    <w:div w:id="110973872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081242">
      <w:bodyDiv w:val="1"/>
      <w:marLeft w:val="0"/>
      <w:marRight w:val="0"/>
      <w:marTop w:val="0"/>
      <w:marBottom w:val="0"/>
      <w:divBdr>
        <w:top w:val="none" w:sz="0" w:space="0" w:color="auto"/>
        <w:left w:val="none" w:sz="0" w:space="0" w:color="auto"/>
        <w:bottom w:val="none" w:sz="0" w:space="0" w:color="auto"/>
        <w:right w:val="none" w:sz="0" w:space="0" w:color="auto"/>
      </w:divBdr>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78323309">
      <w:bodyDiv w:val="1"/>
      <w:marLeft w:val="0"/>
      <w:marRight w:val="0"/>
      <w:marTop w:val="0"/>
      <w:marBottom w:val="0"/>
      <w:divBdr>
        <w:top w:val="none" w:sz="0" w:space="0" w:color="auto"/>
        <w:left w:val="none" w:sz="0" w:space="0" w:color="auto"/>
        <w:bottom w:val="none" w:sz="0" w:space="0" w:color="auto"/>
        <w:right w:val="none" w:sz="0" w:space="0" w:color="auto"/>
      </w:divBdr>
    </w:div>
    <w:div w:id="1588924233">
      <w:bodyDiv w:val="1"/>
      <w:marLeft w:val="0"/>
      <w:marRight w:val="0"/>
      <w:marTop w:val="0"/>
      <w:marBottom w:val="0"/>
      <w:divBdr>
        <w:top w:val="none" w:sz="0" w:space="0" w:color="auto"/>
        <w:left w:val="none" w:sz="0" w:space="0" w:color="auto"/>
        <w:bottom w:val="none" w:sz="0" w:space="0" w:color="auto"/>
        <w:right w:val="none" w:sz="0" w:space="0" w:color="auto"/>
      </w:divBdr>
    </w:div>
    <w:div w:id="1603417298">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7637420">
      <w:bodyDiv w:val="1"/>
      <w:marLeft w:val="0"/>
      <w:marRight w:val="0"/>
      <w:marTop w:val="0"/>
      <w:marBottom w:val="0"/>
      <w:divBdr>
        <w:top w:val="none" w:sz="0" w:space="0" w:color="auto"/>
        <w:left w:val="none" w:sz="0" w:space="0" w:color="auto"/>
        <w:bottom w:val="none" w:sz="0" w:space="0" w:color="auto"/>
        <w:right w:val="none" w:sz="0" w:space="0" w:color="auto"/>
      </w:divBdr>
    </w:div>
    <w:div w:id="1841656185">
      <w:bodyDiv w:val="1"/>
      <w:marLeft w:val="0"/>
      <w:marRight w:val="0"/>
      <w:marTop w:val="0"/>
      <w:marBottom w:val="0"/>
      <w:divBdr>
        <w:top w:val="none" w:sz="0" w:space="0" w:color="auto"/>
        <w:left w:val="none" w:sz="0" w:space="0" w:color="auto"/>
        <w:bottom w:val="none" w:sz="0" w:space="0" w:color="auto"/>
        <w:right w:val="none" w:sz="0" w:space="0" w:color="auto"/>
      </w:divBdr>
    </w:div>
    <w:div w:id="19050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whiblo.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nkurencja.uokik.gov.pl/program-lagodzenia-k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okik.gov.pl/en/Download/725" TargetMode="External"/><Relationship Id="rId4" Type="http://schemas.openxmlformats.org/officeDocument/2006/relationships/styles" Target="styles.xml"/><Relationship Id="rId9" Type="http://schemas.openxmlformats.org/officeDocument/2006/relationships/hyperlink" Target="https://uokik.gov.pl/en/Download/72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3D27-57CD-408C-B416-28ECAAEAA26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D0B546-DBD5-43AD-AC3F-F8B762FE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759</Words>
  <Characters>4558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14</cp:revision>
  <cp:lastPrinted>2024-07-01T11:13:00Z</cp:lastPrinted>
  <dcterms:created xsi:type="dcterms:W3CDTF">2025-07-08T11:17:00Z</dcterms:created>
  <dcterms:modified xsi:type="dcterms:W3CDTF">2025-07-14T12:15:00Z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5804f716-4d14-4713-9765-ff97e24c58bd</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