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46CE4" w14:textId="3EDA7491" w:rsidR="004B4096" w:rsidRPr="00AC56EF" w:rsidRDefault="0062222D" w:rsidP="004B4096">
      <w:pPr>
        <w:shd w:val="clear" w:color="auto" w:fill="FFFFFF"/>
        <w:spacing w:after="240" w:line="360" w:lineRule="auto"/>
        <w:jc w:val="both"/>
        <w:rPr>
          <w:rFonts w:cs="Tahoma"/>
          <w:bCs/>
          <w:color w:val="000000" w:themeColor="text1"/>
          <w:sz w:val="32"/>
          <w:szCs w:val="32"/>
          <w:lang w:val="en-GB"/>
        </w:rPr>
      </w:pPr>
      <w:bookmarkStart w:id="0" w:name="_Hlk156394653"/>
      <w:bookmarkStart w:id="1" w:name="_GoBack"/>
      <w:bookmarkEnd w:id="1"/>
      <w:r w:rsidRPr="00AC56EF">
        <w:rPr>
          <w:sz w:val="32"/>
          <w:szCs w:val="32"/>
          <w:lang w:val="en-GB"/>
        </w:rPr>
        <w:t>Changing interest rates without clear rules? The President of UOKiK says ‘no’ and imposes a fine on PKO BP</w:t>
      </w:r>
      <w:r w:rsidRPr="00AC56EF">
        <w:rPr>
          <w:color w:val="000000" w:themeColor="text1"/>
          <w:sz w:val="32"/>
          <w:szCs w:val="32"/>
          <w:lang w:val="en-GB"/>
        </w:rPr>
        <w:t xml:space="preserve"> </w:t>
      </w:r>
    </w:p>
    <w:p w14:paraId="569D8CCD" w14:textId="5518AB76" w:rsidR="00E41FCC" w:rsidRPr="00AC56EF" w:rsidRDefault="0087220A" w:rsidP="004B4096">
      <w:pPr>
        <w:pStyle w:val="Akapitzlist"/>
        <w:numPr>
          <w:ilvl w:val="0"/>
          <w:numId w:val="6"/>
        </w:numPr>
        <w:shd w:val="clear" w:color="auto" w:fill="FFFFFF"/>
        <w:spacing w:after="240" w:line="360" w:lineRule="auto"/>
        <w:jc w:val="both"/>
        <w:rPr>
          <w:rFonts w:cs="Tahoma"/>
          <w:b/>
          <w:bCs/>
          <w:color w:val="000000" w:themeColor="text1"/>
          <w:sz w:val="22"/>
          <w:lang w:val="en-GB"/>
        </w:rPr>
      </w:pPr>
      <w:r w:rsidRPr="00AC56EF">
        <w:rPr>
          <w:rFonts w:cs="Tahoma"/>
          <w:b/>
          <w:bCs/>
          <w:color w:val="000000" w:themeColor="text1"/>
          <w:sz w:val="22"/>
          <w:lang w:val="en-GB"/>
        </w:rPr>
        <w:t xml:space="preserve">The President of UOKiK, Tomasz Chróstny, deemed PKO BP’s clauses regarding changes to consumer loan interest rates to be unlawful, prohibited their use, and imposed a fine of nearly PLN 80 million on the bank. </w:t>
      </w:r>
    </w:p>
    <w:p w14:paraId="26CC6E47" w14:textId="51BF2B9A" w:rsidR="0087220A" w:rsidRPr="00AC56EF" w:rsidRDefault="0087220A" w:rsidP="001933C5">
      <w:pPr>
        <w:pStyle w:val="Akapitzlist"/>
        <w:numPr>
          <w:ilvl w:val="0"/>
          <w:numId w:val="6"/>
        </w:numPr>
        <w:shd w:val="clear" w:color="auto" w:fill="FFFFFF"/>
        <w:spacing w:after="240" w:line="360" w:lineRule="auto"/>
        <w:jc w:val="both"/>
        <w:rPr>
          <w:rFonts w:cs="Tahoma"/>
          <w:b/>
          <w:bCs/>
          <w:color w:val="000000" w:themeColor="text1"/>
          <w:sz w:val="22"/>
          <w:lang w:val="en-GB"/>
        </w:rPr>
      </w:pPr>
      <w:r w:rsidRPr="00AC56EF">
        <w:rPr>
          <w:rFonts w:cs="Tahoma"/>
          <w:b/>
          <w:bCs/>
          <w:color w:val="000000" w:themeColor="text1"/>
          <w:sz w:val="22"/>
          <w:lang w:val="en-GB"/>
        </w:rPr>
        <w:t>The bank is also required to inform consumers of the decision individually and publish a statement on its website and social media.</w:t>
      </w:r>
    </w:p>
    <w:p w14:paraId="550A6F96" w14:textId="3169F438" w:rsidR="00FB1981" w:rsidRPr="00AC56EF" w:rsidRDefault="00FB1981" w:rsidP="00DC652C">
      <w:pPr>
        <w:pStyle w:val="Akapitzlist"/>
        <w:numPr>
          <w:ilvl w:val="0"/>
          <w:numId w:val="6"/>
        </w:numPr>
        <w:shd w:val="clear" w:color="auto" w:fill="FFFFFF"/>
        <w:spacing w:after="240" w:line="360" w:lineRule="auto"/>
        <w:jc w:val="both"/>
        <w:rPr>
          <w:rFonts w:cs="Tahoma"/>
          <w:b/>
          <w:bCs/>
          <w:color w:val="000000" w:themeColor="text1"/>
          <w:sz w:val="22"/>
          <w:lang w:val="en-GB"/>
        </w:rPr>
      </w:pPr>
      <w:r w:rsidRPr="00AC56EF">
        <w:rPr>
          <w:rFonts w:cs="Tahoma"/>
          <w:b/>
          <w:bCs/>
          <w:color w:val="000000" w:themeColor="text1"/>
          <w:sz w:val="22"/>
          <w:lang w:val="en-GB"/>
        </w:rPr>
        <w:t>We would like to remind you that prohibited contractual provisions are ineffective by law and are not binding on consumers. Once it becomes final, the decision may help consumers pursue their claims.</w:t>
      </w:r>
    </w:p>
    <w:bookmarkEnd w:id="0"/>
    <w:p w14:paraId="05D9ACD7" w14:textId="1D2011A4" w:rsidR="00CC18EF" w:rsidRPr="00AC56EF" w:rsidRDefault="00602507" w:rsidP="00CC18EF">
      <w:pPr>
        <w:pStyle w:val="NormalnyWeb"/>
        <w:spacing w:before="0" w:beforeAutospacing="0" w:after="240" w:afterAutospacing="0" w:line="360" w:lineRule="auto"/>
        <w:jc w:val="both"/>
        <w:rPr>
          <w:rFonts w:ascii="Trebuchet MS" w:hAnsi="Trebuchet MS"/>
          <w:sz w:val="22"/>
          <w:szCs w:val="22"/>
          <w:lang w:val="en-GB"/>
        </w:rPr>
      </w:pPr>
      <w:r w:rsidRPr="00AC56EF">
        <w:rPr>
          <w:rFonts w:ascii="Trebuchet MS" w:hAnsi="Trebuchet MS"/>
          <w:b/>
          <w:bCs/>
          <w:color w:val="000000" w:themeColor="text1"/>
          <w:sz w:val="22"/>
          <w:lang w:val="en-GB"/>
        </w:rPr>
        <w:t xml:space="preserve">[Warsaw, </w:t>
      </w:r>
      <w:r w:rsidR="004D0254">
        <w:rPr>
          <w:rFonts w:ascii="Trebuchet MS" w:hAnsi="Trebuchet MS"/>
          <w:b/>
          <w:bCs/>
          <w:color w:val="000000" w:themeColor="text1"/>
          <w:sz w:val="22"/>
          <w:lang w:val="en-GB"/>
        </w:rPr>
        <w:t>30</w:t>
      </w:r>
      <w:r w:rsidRPr="00AC56EF">
        <w:rPr>
          <w:rFonts w:ascii="Trebuchet MS" w:hAnsi="Trebuchet MS"/>
          <w:b/>
          <w:bCs/>
          <w:color w:val="000000" w:themeColor="text1"/>
          <w:sz w:val="22"/>
          <w:lang w:val="en-GB"/>
        </w:rPr>
        <w:t xml:space="preserve"> January 2026]</w:t>
      </w:r>
      <w:r w:rsidRPr="00AC56EF">
        <w:rPr>
          <w:color w:val="000000" w:themeColor="text1"/>
          <w:sz w:val="22"/>
          <w:lang w:val="en-GB"/>
        </w:rPr>
        <w:t xml:space="preserve"> </w:t>
      </w:r>
      <w:r w:rsidRPr="00AC56EF">
        <w:rPr>
          <w:rFonts w:ascii="Trebuchet MS" w:hAnsi="Trebuchet MS"/>
          <w:sz w:val="22"/>
          <w:szCs w:val="22"/>
          <w:lang w:val="en-GB"/>
        </w:rPr>
        <w:t>UOKiK has concluded proceedings concerning the provisions of a standard agreement used by PKO Bank Polski in addenda to overdraft credit agreements. The President of UOKiK, Tomasz Chróstny</w:t>
      </w:r>
      <w:r w:rsidR="003D2471">
        <w:rPr>
          <w:rFonts w:ascii="Trebuchet MS" w:hAnsi="Trebuchet MS"/>
          <w:sz w:val="22"/>
          <w:szCs w:val="22"/>
          <w:lang w:val="en-GB"/>
        </w:rPr>
        <w:t>,</w:t>
      </w:r>
      <w:r w:rsidRPr="00AC56EF">
        <w:rPr>
          <w:rFonts w:ascii="Trebuchet MS" w:hAnsi="Trebuchet MS"/>
          <w:sz w:val="22"/>
          <w:szCs w:val="22"/>
          <w:lang w:val="en-GB"/>
        </w:rPr>
        <w:t xml:space="preserve"> deemed the provisions concerning the rules for changing the interest rate on the revolving credit limit to be unlawful. He obliged the bank to individually inform all consumers affected by the infringement of the decision, to publish an appropriate statement on its website and social media channels, and imposed a fine of nearly PLN 80 million on the bank.</w:t>
      </w:r>
    </w:p>
    <w:p w14:paraId="3761173D" w14:textId="77777777" w:rsidR="00CC18EF" w:rsidRPr="00AC56EF" w:rsidRDefault="00CC18EF" w:rsidP="00CC18EF">
      <w:pPr>
        <w:pStyle w:val="NormalnyWeb"/>
        <w:spacing w:before="0" w:beforeAutospacing="0" w:after="240" w:afterAutospacing="0" w:line="360" w:lineRule="auto"/>
        <w:jc w:val="both"/>
        <w:rPr>
          <w:rFonts w:ascii="Trebuchet MS" w:hAnsi="Trebuchet MS"/>
          <w:b/>
          <w:sz w:val="22"/>
          <w:szCs w:val="22"/>
          <w:lang w:val="en-GB"/>
        </w:rPr>
      </w:pPr>
      <w:r w:rsidRPr="00AC56EF">
        <w:rPr>
          <w:rFonts w:ascii="Trebuchet MS" w:hAnsi="Trebuchet MS"/>
          <w:b/>
          <w:bCs/>
          <w:sz w:val="22"/>
          <w:szCs w:val="22"/>
          <w:lang w:val="en-GB"/>
        </w:rPr>
        <w:t>Scope of the disputed clauses</w:t>
      </w:r>
    </w:p>
    <w:p w14:paraId="32C33DD2" w14:textId="535A5190" w:rsidR="00D23765" w:rsidRPr="00AC56EF" w:rsidRDefault="00CC18EF" w:rsidP="00974FAA">
      <w:pPr>
        <w:pStyle w:val="NormalnyWeb"/>
        <w:spacing w:before="0" w:beforeAutospacing="0" w:after="240" w:afterAutospacing="0" w:line="360" w:lineRule="auto"/>
        <w:jc w:val="both"/>
        <w:rPr>
          <w:rFonts w:ascii="Trebuchet MS" w:hAnsi="Trebuchet MS"/>
          <w:sz w:val="22"/>
          <w:szCs w:val="22"/>
          <w:lang w:val="en-GB"/>
        </w:rPr>
      </w:pPr>
      <w:r w:rsidRPr="00AC56EF">
        <w:rPr>
          <w:rFonts w:ascii="Trebuchet MS" w:hAnsi="Trebuchet MS"/>
          <w:sz w:val="22"/>
          <w:szCs w:val="22"/>
          <w:lang w:val="en-GB"/>
        </w:rPr>
        <w:t xml:space="preserve">The provisions analysed by the President of UOKiK concern the possibility of unilateral changes to the interest rate on a loan by the bank in the event of certain circumstances. As a rule, such mechanisms are permissible, provided that the conditions for changing the interest rate are formulated in a manner that is unambiguous, precise, and verifiable by the consumer. </w:t>
      </w:r>
    </w:p>
    <w:p w14:paraId="641BE87D" w14:textId="15BDC83E" w:rsidR="005F5D06" w:rsidRPr="00AC56EF" w:rsidRDefault="008A19DD" w:rsidP="005F5D06">
      <w:pPr>
        <w:spacing w:after="240" w:line="360" w:lineRule="auto"/>
        <w:jc w:val="both"/>
        <w:rPr>
          <w:rFonts w:eastAsia="Calibri"/>
          <w:bCs/>
          <w:sz w:val="22"/>
          <w:lang w:val="en-GB"/>
        </w:rPr>
      </w:pPr>
      <w:r w:rsidRPr="00AC56EF">
        <w:rPr>
          <w:sz w:val="22"/>
          <w:lang w:val="en-GB"/>
        </w:rPr>
        <w:t>— As the stronger party in a contract with a consumer, the bank should act professionally and transparently. Clauses concerning interest rate changes should be formulated in such a way that the consumer knows when and how the costs of the loan may change —</w:t>
      </w:r>
      <w:r w:rsidRPr="00AC56EF">
        <w:rPr>
          <w:color w:val="000000" w:themeColor="text1"/>
          <w:sz w:val="22"/>
          <w:lang w:val="en-GB"/>
        </w:rPr>
        <w:t xml:space="preserve"> emphasises Tomasz Chróstny, President of UOKiK.</w:t>
      </w:r>
    </w:p>
    <w:p w14:paraId="42F5EAED" w14:textId="0DD007CC" w:rsidR="00CC18EF" w:rsidRPr="00AC56EF" w:rsidRDefault="00CC18EF" w:rsidP="009D6261">
      <w:pPr>
        <w:pStyle w:val="NormalnyWeb"/>
        <w:spacing w:before="240" w:beforeAutospacing="0" w:after="240" w:afterAutospacing="0" w:line="360" w:lineRule="auto"/>
        <w:jc w:val="both"/>
        <w:rPr>
          <w:rFonts w:ascii="Trebuchet MS" w:hAnsi="Trebuchet MS"/>
          <w:sz w:val="22"/>
          <w:szCs w:val="22"/>
          <w:lang w:val="en-GB"/>
        </w:rPr>
      </w:pPr>
      <w:r w:rsidRPr="00AC56EF">
        <w:rPr>
          <w:rFonts w:ascii="Trebuchet MS" w:hAnsi="Trebuchet MS"/>
          <w:sz w:val="22"/>
          <w:szCs w:val="22"/>
          <w:lang w:val="en-GB"/>
        </w:rPr>
        <w:t xml:space="preserve">The disputed provisions do not sufficiently specify the grounds for changing the interest rate, nor do they indicate how the consumer can verify the legitimacy and scope of such a change. </w:t>
      </w:r>
      <w:r w:rsidRPr="00AC56EF">
        <w:rPr>
          <w:rFonts w:ascii="Trebuchet MS" w:hAnsi="Trebuchet MS"/>
          <w:sz w:val="22"/>
          <w:szCs w:val="22"/>
          <w:lang w:val="en-GB"/>
        </w:rPr>
        <w:lastRenderedPageBreak/>
        <w:t xml:space="preserve">They give the bank a very wide scope for interpretation and, in practice, the possibility of arbitrarily setting the interest rate on the loan. </w:t>
      </w:r>
      <w:r w:rsidRPr="00AC56EF">
        <w:rPr>
          <w:rFonts w:ascii="Trebuchet MS" w:hAnsi="Trebuchet MS"/>
          <w:sz w:val="22"/>
          <w:lang w:val="en-GB"/>
        </w:rPr>
        <w:t xml:space="preserve">They do not clearly specify, among others, what criteria the bank is to take into account or the relationship between the change in the measures indicated in the provision and their possible weights. </w:t>
      </w:r>
      <w:r w:rsidRPr="00AC56EF">
        <w:rPr>
          <w:rFonts w:ascii="Trebuchet MS" w:hAnsi="Trebuchet MS"/>
          <w:sz w:val="22"/>
          <w:szCs w:val="22"/>
          <w:lang w:val="en-GB"/>
        </w:rPr>
        <w:t>As a result, consumers are unable to predict the economic consequences of their obligations to the bank.</w:t>
      </w:r>
    </w:p>
    <w:p w14:paraId="4D4E30E6" w14:textId="77777777" w:rsidR="000A6814" w:rsidRPr="00AC56EF" w:rsidRDefault="000A6814" w:rsidP="000A6814">
      <w:pPr>
        <w:pStyle w:val="NormalnyWeb"/>
        <w:spacing w:before="0" w:beforeAutospacing="0" w:after="240" w:afterAutospacing="0" w:line="360" w:lineRule="auto"/>
        <w:jc w:val="both"/>
        <w:rPr>
          <w:rFonts w:ascii="Trebuchet MS" w:hAnsi="Trebuchet MS"/>
          <w:b/>
          <w:sz w:val="22"/>
          <w:szCs w:val="22"/>
          <w:lang w:val="en-GB"/>
        </w:rPr>
      </w:pPr>
      <w:r w:rsidRPr="00AC56EF">
        <w:rPr>
          <w:rFonts w:ascii="Trebuchet MS" w:hAnsi="Trebuchet MS"/>
          <w:b/>
          <w:bCs/>
          <w:sz w:val="22"/>
          <w:szCs w:val="22"/>
          <w:lang w:val="en-GB"/>
        </w:rPr>
        <w:t>Effects of the decision on consumers</w:t>
      </w:r>
    </w:p>
    <w:p w14:paraId="703DA1BE" w14:textId="5337A076" w:rsidR="00FF04E2" w:rsidRPr="00AC56EF" w:rsidRDefault="00FF04E2" w:rsidP="000A6814">
      <w:pPr>
        <w:pStyle w:val="NormalnyWeb"/>
        <w:spacing w:before="0" w:beforeAutospacing="0" w:after="240" w:afterAutospacing="0" w:line="360" w:lineRule="auto"/>
        <w:jc w:val="both"/>
        <w:rPr>
          <w:rFonts w:ascii="Trebuchet MS" w:hAnsi="Trebuchet MS"/>
          <w:sz w:val="22"/>
          <w:szCs w:val="22"/>
          <w:lang w:val="en-GB"/>
        </w:rPr>
      </w:pPr>
      <w:r w:rsidRPr="00AC56EF">
        <w:rPr>
          <w:rFonts w:ascii="Trebuchet MS" w:hAnsi="Trebuchet MS"/>
          <w:sz w:val="22"/>
          <w:szCs w:val="22"/>
          <w:lang w:val="en-GB"/>
        </w:rPr>
        <w:t xml:space="preserve">A final decision recognising the provisions of a standard form contract as unlawful has an effect on the bank and all its customers who have concluded addenda to contracts based on the standard forms indicated in the decision. Provisions deemed unlawful are ineffective by operation of law and are not binding on consumers </w:t>
      </w:r>
      <w:r w:rsidRPr="00AC56EF">
        <w:rPr>
          <w:rFonts w:ascii="Trebuchet MS" w:hAnsi="Trebuchet MS"/>
          <w:sz w:val="22"/>
          <w:lang w:val="en-GB"/>
        </w:rPr>
        <w:t>—</w:t>
      </w:r>
      <w:r w:rsidRPr="00AC56EF">
        <w:rPr>
          <w:rFonts w:ascii="Trebuchet MS" w:hAnsi="Trebuchet MS"/>
          <w:sz w:val="22"/>
          <w:szCs w:val="22"/>
          <w:lang w:val="en-GB"/>
        </w:rPr>
        <w:t xml:space="preserve"> they should be treated as if they were not included in the agreements at all. It is not necessary to have their ineffectiveness confirmed by a court. The courts are bound by the decision of the President of UOKiK regarding the unlawful nature of the clauses.</w:t>
      </w:r>
    </w:p>
    <w:p w14:paraId="7B456D55" w14:textId="2095C7F5" w:rsidR="000A6814" w:rsidRPr="00AC56EF" w:rsidRDefault="00EA78D8" w:rsidP="00CC18EF">
      <w:pPr>
        <w:pStyle w:val="NormalnyWeb"/>
        <w:spacing w:before="0" w:beforeAutospacing="0" w:after="240" w:afterAutospacing="0" w:line="360" w:lineRule="auto"/>
        <w:jc w:val="both"/>
        <w:rPr>
          <w:rFonts w:ascii="Trebuchet MS" w:hAnsi="Trebuchet MS"/>
          <w:sz w:val="22"/>
          <w:szCs w:val="22"/>
          <w:lang w:val="en-GB"/>
        </w:rPr>
      </w:pPr>
      <w:r w:rsidRPr="00AC56EF">
        <w:rPr>
          <w:rFonts w:ascii="Trebuchet MS" w:hAnsi="Trebuchet MS"/>
          <w:sz w:val="22"/>
          <w:szCs w:val="22"/>
          <w:lang w:val="en-GB"/>
        </w:rPr>
        <w:t>The decision issued by the President of UOKiK may also be of significant help to consumers in individual claims related to the application of these provisions. That is why an important part of the decision is the bank’s obligation to inform consumers who have concluded addenda to agreements based on the disputed standard forms about the violations. This information will be communicated within one month of the decision becoming final by SMS and e-mail, or by SMS and registered letter if the bank does not have the consumer’s active e-mail address. In addition, the bank has been required to display an appropriate statement on its website for a period of four months and on its Facebook and Instagram social media channels for a period of three months.</w:t>
      </w:r>
    </w:p>
    <w:p w14:paraId="5E0101F1" w14:textId="77777777" w:rsidR="000A6814" w:rsidRPr="00AC56EF" w:rsidRDefault="000A6814" w:rsidP="000A6814">
      <w:pPr>
        <w:pStyle w:val="NormalnyWeb"/>
        <w:spacing w:before="0" w:beforeAutospacing="0" w:after="240" w:afterAutospacing="0" w:line="360" w:lineRule="auto"/>
        <w:jc w:val="both"/>
        <w:rPr>
          <w:rFonts w:ascii="Trebuchet MS" w:hAnsi="Trebuchet MS"/>
          <w:b/>
          <w:sz w:val="22"/>
          <w:szCs w:val="22"/>
          <w:lang w:val="en-GB"/>
        </w:rPr>
      </w:pPr>
      <w:r w:rsidRPr="00AC56EF">
        <w:rPr>
          <w:rFonts w:ascii="Trebuchet MS" w:hAnsi="Trebuchet MS"/>
          <w:b/>
          <w:bCs/>
          <w:sz w:val="22"/>
          <w:szCs w:val="22"/>
          <w:lang w:val="en-GB"/>
        </w:rPr>
        <w:t>Long-term infringement, high penalty</w:t>
      </w:r>
    </w:p>
    <w:p w14:paraId="3964759E" w14:textId="6B6C5465" w:rsidR="000A6814" w:rsidRPr="00AC56EF" w:rsidRDefault="000A6814" w:rsidP="00CC18EF">
      <w:pPr>
        <w:pStyle w:val="NormalnyWeb"/>
        <w:spacing w:before="0" w:beforeAutospacing="0" w:after="240" w:afterAutospacing="0" w:line="360" w:lineRule="auto"/>
        <w:jc w:val="both"/>
        <w:rPr>
          <w:rFonts w:ascii="Trebuchet MS" w:hAnsi="Trebuchet MS"/>
          <w:sz w:val="22"/>
          <w:szCs w:val="22"/>
          <w:lang w:val="en-GB"/>
        </w:rPr>
      </w:pPr>
      <w:r w:rsidRPr="00AC56EF">
        <w:rPr>
          <w:rFonts w:ascii="Trebuchet MS" w:hAnsi="Trebuchet MS"/>
          <w:sz w:val="22"/>
          <w:szCs w:val="22"/>
          <w:lang w:val="en-GB"/>
        </w:rPr>
        <w:t xml:space="preserve">The standard form contracts containing the disputed provisions have been used by PKO BP since 15 December 2018, so the practice is of a long-term nature. During the ongoing proceedings, the bank did not take any action to cease the use of the prohibited clauses. Therefore, in addition to declaring the provisions prohibited and ordering the removal of the effects of the infringement, the President of UOKiK imposed a fine of PLN 79,291,800 on the bank. </w:t>
      </w:r>
    </w:p>
    <w:p w14:paraId="02B15ADC" w14:textId="691F8D32" w:rsidR="000A6814" w:rsidRPr="00AC56EF" w:rsidRDefault="00D23765" w:rsidP="00CC18EF">
      <w:pPr>
        <w:pStyle w:val="NormalnyWeb"/>
        <w:spacing w:before="0" w:beforeAutospacing="0" w:after="240" w:afterAutospacing="0" w:line="360" w:lineRule="auto"/>
        <w:jc w:val="both"/>
        <w:rPr>
          <w:rFonts w:ascii="Trebuchet MS" w:hAnsi="Trebuchet MS"/>
          <w:sz w:val="22"/>
          <w:szCs w:val="22"/>
          <w:lang w:val="en-GB"/>
        </w:rPr>
      </w:pPr>
      <w:r w:rsidRPr="00AC56EF">
        <w:rPr>
          <w:rFonts w:ascii="Trebuchet MS" w:hAnsi="Trebuchet MS"/>
          <w:sz w:val="22"/>
          <w:szCs w:val="22"/>
          <w:lang w:val="en-GB"/>
        </w:rPr>
        <w:lastRenderedPageBreak/>
        <w:t>The decision is not final. The bank may appeal against it to the Court of Competition and Consumer Protection.</w:t>
      </w:r>
    </w:p>
    <w:p w14:paraId="6F6D68E9" w14:textId="77777777" w:rsidR="00DA7550" w:rsidRPr="00AC56EF" w:rsidRDefault="00DA7550" w:rsidP="00F0214B">
      <w:pPr>
        <w:spacing w:line="276" w:lineRule="auto"/>
        <w:jc w:val="both"/>
        <w:rPr>
          <w:lang w:val="en-GB"/>
        </w:rPr>
      </w:pPr>
    </w:p>
    <w:p w14:paraId="45734057" w14:textId="008F44A7" w:rsidR="00F0214B" w:rsidRPr="00AC56EF" w:rsidRDefault="00F0214B" w:rsidP="00F0214B">
      <w:pPr>
        <w:spacing w:line="276" w:lineRule="auto"/>
        <w:jc w:val="both"/>
        <w:rPr>
          <w:rFonts w:eastAsia="Calibri"/>
          <w:bCs/>
          <w:lang w:val="en-GB"/>
        </w:rPr>
      </w:pPr>
    </w:p>
    <w:p w14:paraId="15B6A933" w14:textId="77777777" w:rsidR="00F0214B" w:rsidRPr="00AC56EF" w:rsidRDefault="00F0214B" w:rsidP="00FB4322">
      <w:pPr>
        <w:spacing w:after="240" w:line="360" w:lineRule="auto"/>
        <w:jc w:val="both"/>
        <w:rPr>
          <w:color w:val="000000" w:themeColor="text1"/>
          <w:sz w:val="22"/>
          <w:lang w:val="en-GB"/>
        </w:rPr>
      </w:pPr>
    </w:p>
    <w:p w14:paraId="6AD5D9A8" w14:textId="77777777" w:rsidR="00F0214B" w:rsidRPr="00AC56EF" w:rsidRDefault="00F0214B" w:rsidP="00FB4322">
      <w:pPr>
        <w:spacing w:after="240" w:line="360" w:lineRule="auto"/>
        <w:jc w:val="both"/>
        <w:rPr>
          <w:rFonts w:cstheme="minorHAnsi"/>
          <w:iCs/>
          <w:sz w:val="22"/>
          <w:lang w:val="en-GB"/>
        </w:rPr>
      </w:pPr>
    </w:p>
    <w:p w14:paraId="6106F03B" w14:textId="77777777" w:rsidR="00602507" w:rsidRPr="00AC56EF" w:rsidRDefault="00602507" w:rsidP="00602507">
      <w:pPr>
        <w:spacing w:after="240" w:line="360" w:lineRule="auto"/>
        <w:jc w:val="both"/>
        <w:rPr>
          <w:rFonts w:eastAsia="Calibri" w:cs="Tahoma"/>
          <w:b/>
          <w:bCs/>
          <w:lang w:val="en-GB"/>
        </w:rPr>
      </w:pPr>
      <w:r w:rsidRPr="00AC56EF">
        <w:rPr>
          <w:rStyle w:val="Pogrubienie"/>
          <w:rFonts w:eastAsia="Calibri" w:cs="Tahoma"/>
          <w:lang w:val="en-GB"/>
        </w:rPr>
        <w:t>Consumer support:</w:t>
      </w:r>
    </w:p>
    <w:p w14:paraId="623AFC3F" w14:textId="378E9792" w:rsidR="00602507" w:rsidRPr="00AC56EF" w:rsidRDefault="00602507" w:rsidP="00602507">
      <w:pPr>
        <w:rPr>
          <w:rFonts w:cs="Tahoma"/>
          <w:szCs w:val="18"/>
          <w:lang w:val="en-GB"/>
        </w:rPr>
      </w:pPr>
      <w:r w:rsidRPr="00AC56EF">
        <w:rPr>
          <w:rFonts w:cs="Tahoma"/>
          <w:szCs w:val="18"/>
          <w:lang w:val="en-GB"/>
        </w:rPr>
        <w:t xml:space="preserve">Consumer helpline: </w:t>
      </w:r>
      <w:bookmarkStart w:id="2" w:name="_Hlk120527957"/>
      <w:r w:rsidRPr="00AC56EF">
        <w:rPr>
          <w:rFonts w:cs="Tahoma"/>
          <w:szCs w:val="18"/>
          <w:lang w:val="en-GB"/>
        </w:rPr>
        <w:t xml:space="preserve">801 440 220 or 222 66 76 76 </w:t>
      </w:r>
      <w:bookmarkEnd w:id="2"/>
      <w:r w:rsidRPr="00AC56EF">
        <w:rPr>
          <w:rFonts w:cs="Tahoma"/>
          <w:color w:val="3C4147"/>
          <w:szCs w:val="18"/>
          <w:lang w:val="en-GB"/>
        </w:rPr>
        <w:br/>
      </w:r>
      <w:r w:rsidRPr="00AC56EF">
        <w:rPr>
          <w:rFonts w:cs="Tahoma"/>
          <w:lang w:val="en-GB"/>
        </w:rPr>
        <w:t xml:space="preserve">contact form: </w:t>
      </w:r>
      <w:hyperlink r:id="rId9" w:tgtFrame="_blank" w:history="1">
        <w:r w:rsidRPr="00AC56EF">
          <w:rPr>
            <w:rFonts w:cs="Tahoma"/>
            <w:color w:val="133C8A"/>
            <w:szCs w:val="18"/>
            <w:u w:val="single"/>
            <w:lang w:val="en-GB"/>
          </w:rPr>
          <w:t>dlakonsumentow.pl</w:t>
        </w:r>
      </w:hyperlink>
      <w:r w:rsidRPr="00AC56EF">
        <w:rPr>
          <w:rFonts w:cs="Tahoma"/>
          <w:color w:val="3C4147"/>
          <w:szCs w:val="18"/>
          <w:lang w:val="en-GB"/>
        </w:rPr>
        <w:br/>
      </w:r>
      <w:hyperlink r:id="rId10" w:history="1">
        <w:r w:rsidRPr="00AC56EF">
          <w:rPr>
            <w:rFonts w:cs="Tahoma"/>
            <w:color w:val="133C8A"/>
            <w:szCs w:val="18"/>
            <w:u w:val="single"/>
            <w:lang w:val="en-GB"/>
          </w:rPr>
          <w:t>Consumer Ombudsmen</w:t>
        </w:r>
      </w:hyperlink>
      <w:r w:rsidRPr="00AC56EF">
        <w:rPr>
          <w:rFonts w:cs="Tahoma"/>
          <w:color w:val="3C4147"/>
          <w:szCs w:val="18"/>
          <w:lang w:val="en-GB"/>
        </w:rPr>
        <w:t xml:space="preserve"> – </w:t>
      </w:r>
      <w:r w:rsidRPr="00AC56EF">
        <w:rPr>
          <w:rFonts w:cs="Tahoma"/>
          <w:szCs w:val="18"/>
          <w:lang w:val="en-GB"/>
        </w:rPr>
        <w:t>in your town or district</w:t>
      </w:r>
    </w:p>
    <w:p w14:paraId="0BEBDD8C" w14:textId="77777777" w:rsidR="00602507" w:rsidRPr="00AC56EF" w:rsidRDefault="00602507" w:rsidP="00602507">
      <w:pPr>
        <w:shd w:val="clear" w:color="auto" w:fill="FFFFFF"/>
        <w:spacing w:line="360" w:lineRule="auto"/>
        <w:rPr>
          <w:bCs/>
          <w:szCs w:val="18"/>
          <w:lang w:val="en-GB"/>
        </w:rPr>
      </w:pPr>
    </w:p>
    <w:p w14:paraId="729F0379" w14:textId="77777777" w:rsidR="00602507" w:rsidRPr="00AC56EF" w:rsidRDefault="00602507" w:rsidP="00602507">
      <w:pPr>
        <w:shd w:val="clear" w:color="auto" w:fill="FFFFFF"/>
        <w:spacing w:line="360" w:lineRule="auto"/>
        <w:rPr>
          <w:bCs/>
          <w:szCs w:val="18"/>
          <w:lang w:val="en-GB"/>
        </w:rPr>
      </w:pPr>
    </w:p>
    <w:p w14:paraId="59551AF6" w14:textId="77777777" w:rsidR="003B11E2" w:rsidRPr="00AC56EF" w:rsidRDefault="003B11E2" w:rsidP="00602507">
      <w:pPr>
        <w:rPr>
          <w:lang w:val="en-GB"/>
        </w:rPr>
      </w:pPr>
    </w:p>
    <w:sectPr w:rsidR="003B11E2" w:rsidRPr="00AC56EF"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9A2D6" w14:textId="77777777" w:rsidR="00E25DE2" w:rsidRDefault="00E25DE2">
      <w:r>
        <w:separator/>
      </w:r>
    </w:p>
  </w:endnote>
  <w:endnote w:type="continuationSeparator" w:id="0">
    <w:p w14:paraId="04C042C6" w14:textId="77777777" w:rsidR="00E25DE2" w:rsidRDefault="00E2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E2987" w14:textId="77777777" w:rsidR="009D6261" w:rsidRPr="00AC56EF" w:rsidRDefault="009D6261" w:rsidP="009D6261">
    <w:pPr>
      <w:pStyle w:val="Stopka"/>
      <w:rPr>
        <w:rFonts w:asciiTheme="minorHAnsi" w:hAnsiTheme="minorHAnsi" w:cstheme="minorHAnsi"/>
        <w:color w:val="595959" w:themeColor="text1" w:themeTint="A6"/>
        <w:sz w:val="16"/>
        <w:szCs w:val="16"/>
        <w:lang w:val="en-GB"/>
      </w:rPr>
    </w:pPr>
    <w:r w:rsidRPr="00AC56EF">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638C8420" wp14:editId="20B5AAC6">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E5083F"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AC56EF">
      <w:rPr>
        <w:rFonts w:asciiTheme="minorHAnsi" w:hAnsiTheme="minorHAnsi" w:cstheme="minorHAnsi"/>
        <w:color w:val="595959" w:themeColor="text1" w:themeTint="A6"/>
        <w:sz w:val="16"/>
        <w:szCs w:val="16"/>
        <w:lang w:val="en-GB"/>
      </w:rPr>
      <w:t>WWW.UOKiK.GOV.PL LANDLINE NO. +48 22 55 60 246 MOBILE NO. 603 124 154</w:t>
    </w:r>
  </w:p>
  <w:p w14:paraId="619BDD2A" w14:textId="74653E06" w:rsidR="003B5933" w:rsidRPr="00AC56EF" w:rsidRDefault="009D6261" w:rsidP="009D6261">
    <w:pPr>
      <w:pStyle w:val="TEKSTKOMUNIKATU"/>
      <w:spacing w:after="120" w:line="240" w:lineRule="auto"/>
      <w:jc w:val="left"/>
      <w:rPr>
        <w:rFonts w:asciiTheme="minorHAnsi" w:hAnsiTheme="minorHAnsi" w:cstheme="minorHAnsi"/>
        <w:color w:val="595959" w:themeColor="text1" w:themeTint="A6"/>
        <w:sz w:val="16"/>
        <w:szCs w:val="16"/>
        <w:lang w:val="en-GB"/>
      </w:rPr>
    </w:pPr>
    <w:r w:rsidRPr="00AC56EF">
      <w:rPr>
        <w:rFonts w:asciiTheme="minorHAnsi" w:hAnsiTheme="minorHAnsi" w:cstheme="minorHAnsi"/>
        <w:color w:val="595959" w:themeColor="text1" w:themeTint="A6"/>
        <w:sz w:val="16"/>
        <w:szCs w:val="16"/>
        <w:lang w:val="en-GB"/>
      </w:rPr>
      <w:t xml:space="preserve">UOKiK Communication Department Pl. Powstańców Warszawy 1, 00-950 Warsaw </w:t>
    </w:r>
    <w:r w:rsidRPr="00AC56EF">
      <w:rPr>
        <w:rFonts w:asciiTheme="minorHAnsi" w:hAnsiTheme="minorHAnsi" w:cstheme="minorHAnsi"/>
        <w:color w:val="595959" w:themeColor="text1" w:themeTint="A6"/>
        <w:sz w:val="16"/>
        <w:szCs w:val="16"/>
        <w:lang w:val="en-GB"/>
      </w:rPr>
      <w:br/>
      <w:t xml:space="preserve">E-mail: </w:t>
    </w:r>
    <w:hyperlink r:id="rId1" w:history="1">
      <w:r w:rsidRPr="00AC56EF">
        <w:rPr>
          <w:rStyle w:val="Hipercze"/>
          <w:rFonts w:asciiTheme="minorHAnsi" w:hAnsiTheme="minorHAnsi" w:cstheme="minorHAnsi"/>
          <w:color w:val="595959" w:themeColor="text1" w:themeTint="A6"/>
          <w:sz w:val="16"/>
          <w:szCs w:val="16"/>
          <w:lang w:val="en-GB"/>
        </w:rPr>
        <w:t>biuroprasowe@uokik.gov.pl</w:t>
      </w:r>
    </w:hyperlink>
    <w:r w:rsidRPr="00AC56EF">
      <w:rPr>
        <w:rFonts w:asciiTheme="minorHAnsi" w:hAnsiTheme="minorHAnsi" w:cstheme="minorHAnsi"/>
        <w:color w:val="595959" w:themeColor="text1" w:themeTint="A6"/>
        <w:sz w:val="16"/>
        <w:szCs w:val="16"/>
        <w:lang w:val="en-GB"/>
      </w:rPr>
      <w:t xml:space="preserve"> X: </w:t>
    </w:r>
    <w:hyperlink r:id="rId2" w:history="1">
      <w:r w:rsidRPr="00AC56EF">
        <w:rPr>
          <w:rStyle w:val="Hipercze"/>
          <w:rFonts w:asciiTheme="minorHAnsi" w:hAnsiTheme="minorHAnsi" w:cstheme="minorHAnsi"/>
          <w:color w:val="595959" w:themeColor="text1" w:themeTint="A6"/>
          <w:sz w:val="16"/>
          <w:szCs w:val="16"/>
          <w:lang w:val="en-GB"/>
        </w:rPr>
        <w:t>@</w:t>
      </w:r>
      <w:r w:rsidRPr="00AC56EF">
        <w:rPr>
          <w:rStyle w:val="u-linkcomplex-target"/>
          <w:rFonts w:asciiTheme="minorHAnsi" w:hAnsiTheme="minorHAnsi" w:cstheme="minorHAnsi"/>
          <w:color w:val="595959" w:themeColor="text1" w:themeTint="A6"/>
          <w:sz w:val="16"/>
          <w:szCs w:val="16"/>
          <w:u w:val="single"/>
          <w:lang w:val="en-GB"/>
        </w:rPr>
        <w:t>UOKiKgovPL</w:t>
      </w:r>
    </w:hyperlink>
    <w:r w:rsidRPr="00AC56EF">
      <w:rPr>
        <w:rStyle w:val="u-linkcomplex-target"/>
        <w:rFonts w:asciiTheme="minorHAnsi" w:hAnsiTheme="minorHAnsi" w:cstheme="minorHAnsi"/>
        <w:color w:val="595959" w:themeColor="text1" w:themeTint="A6"/>
        <w:sz w:val="16"/>
        <w:szCs w:val="16"/>
        <w:lang w:val="en-GB"/>
      </w:rPr>
      <w:br/>
    </w:r>
    <w:r w:rsidRPr="00AC56EF">
      <w:rPr>
        <w:rFonts w:asciiTheme="minorHAnsi" w:hAnsiTheme="minorHAnsi" w:cstheme="minorHAnsi"/>
        <w:color w:val="595959" w:themeColor="text1" w:themeTint="A6"/>
        <w:sz w:val="16"/>
        <w:szCs w:val="16"/>
        <w:lang w:val="en-GB"/>
      </w:rPr>
      <w:t>Follow us on Instagram: </w:t>
    </w:r>
    <w:hyperlink r:id="rId3" w:tgtFrame="_blank" w:history="1">
      <w:r w:rsidRPr="00AC56EF">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E1ED9" w14:textId="77777777" w:rsidR="00E25DE2" w:rsidRDefault="00E25DE2">
      <w:r>
        <w:separator/>
      </w:r>
    </w:p>
  </w:footnote>
  <w:footnote w:type="continuationSeparator" w:id="0">
    <w:p w14:paraId="67BAC36B" w14:textId="77777777" w:rsidR="00E25DE2" w:rsidRDefault="00E25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140DD" w14:textId="060680E2" w:rsidR="003B5933" w:rsidRDefault="004D0254" w:rsidP="0041396E">
    <w:pPr>
      <w:pStyle w:val="Nagwek"/>
      <w:tabs>
        <w:tab w:val="clear" w:pos="9072"/>
      </w:tabs>
    </w:pPr>
    <w:r>
      <w:rPr>
        <w:noProof/>
        <w:color w:val="1F497D"/>
      </w:rPr>
      <w:drawing>
        <wp:inline distT="0" distB="0" distL="0" distR="0" wp14:anchorId="6D0AD375" wp14:editId="535F31CE">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3546E8"/>
    <w:multiLevelType w:val="hybridMultilevel"/>
    <w:tmpl w:val="DAB6FA2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3395D"/>
    <w:multiLevelType w:val="hybridMultilevel"/>
    <w:tmpl w:val="91366814"/>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0"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6"/>
  </w:num>
  <w:num w:numId="4">
    <w:abstractNumId w:val="24"/>
  </w:num>
  <w:num w:numId="5">
    <w:abstractNumId w:val="10"/>
  </w:num>
  <w:num w:numId="6">
    <w:abstractNumId w:val="16"/>
  </w:num>
  <w:num w:numId="7">
    <w:abstractNumId w:val="17"/>
  </w:num>
  <w:num w:numId="8">
    <w:abstractNumId w:val="20"/>
  </w:num>
  <w:num w:numId="9">
    <w:abstractNumId w:val="11"/>
  </w:num>
  <w:num w:numId="10">
    <w:abstractNumId w:val="22"/>
  </w:num>
  <w:num w:numId="11">
    <w:abstractNumId w:val="0"/>
  </w:num>
  <w:num w:numId="12">
    <w:abstractNumId w:val="19"/>
  </w:num>
  <w:num w:numId="13">
    <w:abstractNumId w:val="12"/>
  </w:num>
  <w:num w:numId="14">
    <w:abstractNumId w:val="25"/>
  </w:num>
  <w:num w:numId="15">
    <w:abstractNumId w:val="26"/>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3"/>
  </w:num>
  <w:num w:numId="22">
    <w:abstractNumId w:val="8"/>
  </w:num>
  <w:num w:numId="23">
    <w:abstractNumId w:val="4"/>
  </w:num>
  <w:num w:numId="24">
    <w:abstractNumId w:val="7"/>
  </w:num>
  <w:num w:numId="25">
    <w:abstractNumId w:val="1"/>
  </w:num>
  <w:num w:numId="26">
    <w:abstractNumId w:val="23"/>
  </w:num>
  <w:num w:numId="27">
    <w:abstractNumId w:val="9"/>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3FE7"/>
    <w:rsid w:val="000042A8"/>
    <w:rsid w:val="0000713A"/>
    <w:rsid w:val="00007E00"/>
    <w:rsid w:val="00010A8F"/>
    <w:rsid w:val="000116FE"/>
    <w:rsid w:val="00011AF2"/>
    <w:rsid w:val="00011F51"/>
    <w:rsid w:val="0001253E"/>
    <w:rsid w:val="0001323A"/>
    <w:rsid w:val="0001385A"/>
    <w:rsid w:val="000153E0"/>
    <w:rsid w:val="00020A49"/>
    <w:rsid w:val="000217EC"/>
    <w:rsid w:val="000230EB"/>
    <w:rsid w:val="00023634"/>
    <w:rsid w:val="0002523D"/>
    <w:rsid w:val="0002590F"/>
    <w:rsid w:val="00026D3C"/>
    <w:rsid w:val="00033035"/>
    <w:rsid w:val="00034174"/>
    <w:rsid w:val="000365AA"/>
    <w:rsid w:val="00040319"/>
    <w:rsid w:val="00042F31"/>
    <w:rsid w:val="00042F96"/>
    <w:rsid w:val="00043466"/>
    <w:rsid w:val="00053E68"/>
    <w:rsid w:val="000557CE"/>
    <w:rsid w:val="000558FC"/>
    <w:rsid w:val="00055B3E"/>
    <w:rsid w:val="00056AF4"/>
    <w:rsid w:val="00057837"/>
    <w:rsid w:val="00057CA6"/>
    <w:rsid w:val="00061749"/>
    <w:rsid w:val="0006245C"/>
    <w:rsid w:val="000651E9"/>
    <w:rsid w:val="00070C83"/>
    <w:rsid w:val="00073A74"/>
    <w:rsid w:val="00073AA7"/>
    <w:rsid w:val="00081B8A"/>
    <w:rsid w:val="00090153"/>
    <w:rsid w:val="000920E2"/>
    <w:rsid w:val="00094613"/>
    <w:rsid w:val="00094896"/>
    <w:rsid w:val="00094AC5"/>
    <w:rsid w:val="00096386"/>
    <w:rsid w:val="000A1D68"/>
    <w:rsid w:val="000A4AD7"/>
    <w:rsid w:val="000A4D54"/>
    <w:rsid w:val="000A6188"/>
    <w:rsid w:val="000A6697"/>
    <w:rsid w:val="000A6814"/>
    <w:rsid w:val="000A74FA"/>
    <w:rsid w:val="000B07BF"/>
    <w:rsid w:val="000B149D"/>
    <w:rsid w:val="000B14C1"/>
    <w:rsid w:val="000B1AC5"/>
    <w:rsid w:val="000B3CAE"/>
    <w:rsid w:val="000B436A"/>
    <w:rsid w:val="000B4E85"/>
    <w:rsid w:val="000B7247"/>
    <w:rsid w:val="000C0542"/>
    <w:rsid w:val="000C0B12"/>
    <w:rsid w:val="000C3836"/>
    <w:rsid w:val="000C4F25"/>
    <w:rsid w:val="000D202D"/>
    <w:rsid w:val="000D2CAB"/>
    <w:rsid w:val="000D2FA7"/>
    <w:rsid w:val="000D4A1F"/>
    <w:rsid w:val="000D72EC"/>
    <w:rsid w:val="000D7D8C"/>
    <w:rsid w:val="000E18E0"/>
    <w:rsid w:val="000E2D48"/>
    <w:rsid w:val="000E4E2E"/>
    <w:rsid w:val="000E729D"/>
    <w:rsid w:val="000E79FE"/>
    <w:rsid w:val="000F0499"/>
    <w:rsid w:val="000F4784"/>
    <w:rsid w:val="00100546"/>
    <w:rsid w:val="00101DDB"/>
    <w:rsid w:val="00101EDC"/>
    <w:rsid w:val="00103669"/>
    <w:rsid w:val="00105156"/>
    <w:rsid w:val="0010559C"/>
    <w:rsid w:val="00106F25"/>
    <w:rsid w:val="00107844"/>
    <w:rsid w:val="00111422"/>
    <w:rsid w:val="0011255A"/>
    <w:rsid w:val="00112783"/>
    <w:rsid w:val="00113144"/>
    <w:rsid w:val="001134CD"/>
    <w:rsid w:val="001152D4"/>
    <w:rsid w:val="00120FBD"/>
    <w:rsid w:val="00123144"/>
    <w:rsid w:val="0012424D"/>
    <w:rsid w:val="00124571"/>
    <w:rsid w:val="00125A13"/>
    <w:rsid w:val="001275B5"/>
    <w:rsid w:val="00130259"/>
    <w:rsid w:val="00130A58"/>
    <w:rsid w:val="0013159A"/>
    <w:rsid w:val="0013233C"/>
    <w:rsid w:val="00132B05"/>
    <w:rsid w:val="00133470"/>
    <w:rsid w:val="00134495"/>
    <w:rsid w:val="00135455"/>
    <w:rsid w:val="00136D28"/>
    <w:rsid w:val="001413C7"/>
    <w:rsid w:val="00143310"/>
    <w:rsid w:val="00143E5C"/>
    <w:rsid w:val="00144E9C"/>
    <w:rsid w:val="001451F4"/>
    <w:rsid w:val="001530BD"/>
    <w:rsid w:val="0015445A"/>
    <w:rsid w:val="001555A7"/>
    <w:rsid w:val="00156CC2"/>
    <w:rsid w:val="00157E9A"/>
    <w:rsid w:val="00161094"/>
    <w:rsid w:val="0016160E"/>
    <w:rsid w:val="00162B45"/>
    <w:rsid w:val="0016325D"/>
    <w:rsid w:val="00163DF9"/>
    <w:rsid w:val="00164AB2"/>
    <w:rsid w:val="00165C2C"/>
    <w:rsid w:val="00165CD2"/>
    <w:rsid w:val="001666D6"/>
    <w:rsid w:val="00166B5D"/>
    <w:rsid w:val="001675EF"/>
    <w:rsid w:val="0017028A"/>
    <w:rsid w:val="00171120"/>
    <w:rsid w:val="00171335"/>
    <w:rsid w:val="001724A8"/>
    <w:rsid w:val="00173806"/>
    <w:rsid w:val="00173AA4"/>
    <w:rsid w:val="001744F8"/>
    <w:rsid w:val="001746FD"/>
    <w:rsid w:val="00175436"/>
    <w:rsid w:val="0017719C"/>
    <w:rsid w:val="001816AE"/>
    <w:rsid w:val="00183E61"/>
    <w:rsid w:val="0019070F"/>
    <w:rsid w:val="00190D5A"/>
    <w:rsid w:val="001918D9"/>
    <w:rsid w:val="001933C5"/>
    <w:rsid w:val="0019661A"/>
    <w:rsid w:val="00196736"/>
    <w:rsid w:val="001979B5"/>
    <w:rsid w:val="001A1ED7"/>
    <w:rsid w:val="001A4982"/>
    <w:rsid w:val="001A5F7C"/>
    <w:rsid w:val="001A6E5B"/>
    <w:rsid w:val="001A7451"/>
    <w:rsid w:val="001B0740"/>
    <w:rsid w:val="001B4341"/>
    <w:rsid w:val="001B6CF5"/>
    <w:rsid w:val="001B6EAD"/>
    <w:rsid w:val="001B752A"/>
    <w:rsid w:val="001B7BD8"/>
    <w:rsid w:val="001C09CA"/>
    <w:rsid w:val="001C1857"/>
    <w:rsid w:val="001C1FAD"/>
    <w:rsid w:val="001C598B"/>
    <w:rsid w:val="001C647B"/>
    <w:rsid w:val="001D0836"/>
    <w:rsid w:val="001D1E10"/>
    <w:rsid w:val="001D3725"/>
    <w:rsid w:val="001D42C6"/>
    <w:rsid w:val="001D4A72"/>
    <w:rsid w:val="001D5E17"/>
    <w:rsid w:val="001D615B"/>
    <w:rsid w:val="001D7B2B"/>
    <w:rsid w:val="001E0512"/>
    <w:rsid w:val="001E188E"/>
    <w:rsid w:val="001E1ED5"/>
    <w:rsid w:val="001E2826"/>
    <w:rsid w:val="001E2FEA"/>
    <w:rsid w:val="001E4AD3"/>
    <w:rsid w:val="001E4F92"/>
    <w:rsid w:val="001E5612"/>
    <w:rsid w:val="001E56F5"/>
    <w:rsid w:val="001F4A73"/>
    <w:rsid w:val="001F5323"/>
    <w:rsid w:val="001F63E4"/>
    <w:rsid w:val="001F68BD"/>
    <w:rsid w:val="001F6D99"/>
    <w:rsid w:val="001F7D93"/>
    <w:rsid w:val="002043E4"/>
    <w:rsid w:val="00205580"/>
    <w:rsid w:val="00206F0B"/>
    <w:rsid w:val="00210493"/>
    <w:rsid w:val="002106FA"/>
    <w:rsid w:val="00211649"/>
    <w:rsid w:val="00211A94"/>
    <w:rsid w:val="002139D3"/>
    <w:rsid w:val="0021568C"/>
    <w:rsid w:val="002157BB"/>
    <w:rsid w:val="002166FA"/>
    <w:rsid w:val="00220B6E"/>
    <w:rsid w:val="00222162"/>
    <w:rsid w:val="002235A1"/>
    <w:rsid w:val="002243BB"/>
    <w:rsid w:val="0022621F"/>
    <w:rsid w:val="002262B5"/>
    <w:rsid w:val="0023138D"/>
    <w:rsid w:val="00231617"/>
    <w:rsid w:val="00231868"/>
    <w:rsid w:val="00233B0A"/>
    <w:rsid w:val="00235759"/>
    <w:rsid w:val="00237CBC"/>
    <w:rsid w:val="00240013"/>
    <w:rsid w:val="0024101E"/>
    <w:rsid w:val="0024118E"/>
    <w:rsid w:val="00241BAC"/>
    <w:rsid w:val="00242DB5"/>
    <w:rsid w:val="00243661"/>
    <w:rsid w:val="002449DE"/>
    <w:rsid w:val="00244DBD"/>
    <w:rsid w:val="00245A01"/>
    <w:rsid w:val="00246B4A"/>
    <w:rsid w:val="00251233"/>
    <w:rsid w:val="00251E26"/>
    <w:rsid w:val="00252ECE"/>
    <w:rsid w:val="002555F4"/>
    <w:rsid w:val="00260382"/>
    <w:rsid w:val="00262E52"/>
    <w:rsid w:val="00265D3F"/>
    <w:rsid w:val="00266082"/>
    <w:rsid w:val="00266CB4"/>
    <w:rsid w:val="00267882"/>
    <w:rsid w:val="00267CF5"/>
    <w:rsid w:val="00267DD1"/>
    <w:rsid w:val="002717C4"/>
    <w:rsid w:val="002728BA"/>
    <w:rsid w:val="0027378B"/>
    <w:rsid w:val="002758FF"/>
    <w:rsid w:val="00277075"/>
    <w:rsid w:val="002801AA"/>
    <w:rsid w:val="00281E95"/>
    <w:rsid w:val="00282B5C"/>
    <w:rsid w:val="002864BE"/>
    <w:rsid w:val="00286540"/>
    <w:rsid w:val="00286DD7"/>
    <w:rsid w:val="00286E54"/>
    <w:rsid w:val="00292D75"/>
    <w:rsid w:val="00293525"/>
    <w:rsid w:val="00295193"/>
    <w:rsid w:val="00295B34"/>
    <w:rsid w:val="00296798"/>
    <w:rsid w:val="00296AB9"/>
    <w:rsid w:val="002A5D69"/>
    <w:rsid w:val="002A6740"/>
    <w:rsid w:val="002B1314"/>
    <w:rsid w:val="002B1DBF"/>
    <w:rsid w:val="002B4C6B"/>
    <w:rsid w:val="002C0D5D"/>
    <w:rsid w:val="002C361E"/>
    <w:rsid w:val="002C4FFE"/>
    <w:rsid w:val="002C53CB"/>
    <w:rsid w:val="002C5973"/>
    <w:rsid w:val="002C692D"/>
    <w:rsid w:val="002C6ABE"/>
    <w:rsid w:val="002C743A"/>
    <w:rsid w:val="002D27D9"/>
    <w:rsid w:val="002E1607"/>
    <w:rsid w:val="002E26DA"/>
    <w:rsid w:val="002E2BEE"/>
    <w:rsid w:val="002E388C"/>
    <w:rsid w:val="002E4BE8"/>
    <w:rsid w:val="002E5BEF"/>
    <w:rsid w:val="002E691A"/>
    <w:rsid w:val="002F0CB2"/>
    <w:rsid w:val="002F1354"/>
    <w:rsid w:val="002F1BF3"/>
    <w:rsid w:val="002F2C49"/>
    <w:rsid w:val="002F4D43"/>
    <w:rsid w:val="002F5879"/>
    <w:rsid w:val="003019D6"/>
    <w:rsid w:val="003035B9"/>
    <w:rsid w:val="003039AF"/>
    <w:rsid w:val="003056C6"/>
    <w:rsid w:val="00306121"/>
    <w:rsid w:val="003066C2"/>
    <w:rsid w:val="00307693"/>
    <w:rsid w:val="003077B8"/>
    <w:rsid w:val="003108E8"/>
    <w:rsid w:val="00311B14"/>
    <w:rsid w:val="00312FBD"/>
    <w:rsid w:val="00313471"/>
    <w:rsid w:val="003135D6"/>
    <w:rsid w:val="003138EC"/>
    <w:rsid w:val="00313EBF"/>
    <w:rsid w:val="003146CD"/>
    <w:rsid w:val="00314A14"/>
    <w:rsid w:val="00320BC3"/>
    <w:rsid w:val="0032426F"/>
    <w:rsid w:val="00324306"/>
    <w:rsid w:val="0032572F"/>
    <w:rsid w:val="003278D6"/>
    <w:rsid w:val="003303F0"/>
    <w:rsid w:val="003311C0"/>
    <w:rsid w:val="00331AFF"/>
    <w:rsid w:val="003348EF"/>
    <w:rsid w:val="00335B67"/>
    <w:rsid w:val="0034059B"/>
    <w:rsid w:val="003405BC"/>
    <w:rsid w:val="00342935"/>
    <w:rsid w:val="003439E9"/>
    <w:rsid w:val="003443A9"/>
    <w:rsid w:val="00346D07"/>
    <w:rsid w:val="00347AF6"/>
    <w:rsid w:val="0035019C"/>
    <w:rsid w:val="00351500"/>
    <w:rsid w:val="0035764D"/>
    <w:rsid w:val="00360248"/>
    <w:rsid w:val="00360C3B"/>
    <w:rsid w:val="00360C66"/>
    <w:rsid w:val="00361AF0"/>
    <w:rsid w:val="00365A67"/>
    <w:rsid w:val="00365C1F"/>
    <w:rsid w:val="00366A46"/>
    <w:rsid w:val="0037005C"/>
    <w:rsid w:val="003701A2"/>
    <w:rsid w:val="003742FC"/>
    <w:rsid w:val="00374442"/>
    <w:rsid w:val="003767B5"/>
    <w:rsid w:val="00376911"/>
    <w:rsid w:val="00377667"/>
    <w:rsid w:val="00377A0D"/>
    <w:rsid w:val="003806F9"/>
    <w:rsid w:val="00382CEA"/>
    <w:rsid w:val="00385009"/>
    <w:rsid w:val="003854CA"/>
    <w:rsid w:val="00385C0E"/>
    <w:rsid w:val="0038677D"/>
    <w:rsid w:val="0039154A"/>
    <w:rsid w:val="003916E7"/>
    <w:rsid w:val="00391F20"/>
    <w:rsid w:val="0039217F"/>
    <w:rsid w:val="00394548"/>
    <w:rsid w:val="003979A6"/>
    <w:rsid w:val="003A0F2C"/>
    <w:rsid w:val="003A2B10"/>
    <w:rsid w:val="003A35D6"/>
    <w:rsid w:val="003A3DA6"/>
    <w:rsid w:val="003A4A05"/>
    <w:rsid w:val="003A5566"/>
    <w:rsid w:val="003A73BE"/>
    <w:rsid w:val="003B11E2"/>
    <w:rsid w:val="003B2150"/>
    <w:rsid w:val="003B5933"/>
    <w:rsid w:val="003B792F"/>
    <w:rsid w:val="003B7D94"/>
    <w:rsid w:val="003D0369"/>
    <w:rsid w:val="003D09FD"/>
    <w:rsid w:val="003D1479"/>
    <w:rsid w:val="003D22E4"/>
    <w:rsid w:val="003D2471"/>
    <w:rsid w:val="003D2F7A"/>
    <w:rsid w:val="003D3FF4"/>
    <w:rsid w:val="003D5B6F"/>
    <w:rsid w:val="003D7161"/>
    <w:rsid w:val="003D7242"/>
    <w:rsid w:val="003D77B6"/>
    <w:rsid w:val="003E222B"/>
    <w:rsid w:val="003E357F"/>
    <w:rsid w:val="003E3F9D"/>
    <w:rsid w:val="003E58F5"/>
    <w:rsid w:val="003E5F4C"/>
    <w:rsid w:val="003E614D"/>
    <w:rsid w:val="003E69E5"/>
    <w:rsid w:val="003E6CE9"/>
    <w:rsid w:val="003F025B"/>
    <w:rsid w:val="003F2C04"/>
    <w:rsid w:val="003F2CC1"/>
    <w:rsid w:val="003F516B"/>
    <w:rsid w:val="003F6D16"/>
    <w:rsid w:val="003F76BB"/>
    <w:rsid w:val="004014D7"/>
    <w:rsid w:val="00401C23"/>
    <w:rsid w:val="00402C99"/>
    <w:rsid w:val="00405606"/>
    <w:rsid w:val="0040748E"/>
    <w:rsid w:val="004110FA"/>
    <w:rsid w:val="00412206"/>
    <w:rsid w:val="00413B92"/>
    <w:rsid w:val="00414702"/>
    <w:rsid w:val="0041659C"/>
    <w:rsid w:val="00416767"/>
    <w:rsid w:val="0041758D"/>
    <w:rsid w:val="00423B87"/>
    <w:rsid w:val="00425218"/>
    <w:rsid w:val="00425A45"/>
    <w:rsid w:val="00425FF9"/>
    <w:rsid w:val="00427E08"/>
    <w:rsid w:val="00427E4D"/>
    <w:rsid w:val="0043007B"/>
    <w:rsid w:val="0043055C"/>
    <w:rsid w:val="00431AF3"/>
    <w:rsid w:val="004349BA"/>
    <w:rsid w:val="004351FA"/>
    <w:rsid w:val="0043575C"/>
    <w:rsid w:val="004365C7"/>
    <w:rsid w:val="00440C05"/>
    <w:rsid w:val="004425B7"/>
    <w:rsid w:val="00444020"/>
    <w:rsid w:val="00444A85"/>
    <w:rsid w:val="00444D11"/>
    <w:rsid w:val="004450C8"/>
    <w:rsid w:val="00445594"/>
    <w:rsid w:val="004523FF"/>
    <w:rsid w:val="004540EF"/>
    <w:rsid w:val="00455D6E"/>
    <w:rsid w:val="00456644"/>
    <w:rsid w:val="00456B43"/>
    <w:rsid w:val="00460C78"/>
    <w:rsid w:val="00462CFA"/>
    <w:rsid w:val="00464D7B"/>
    <w:rsid w:val="004656A6"/>
    <w:rsid w:val="00466DCD"/>
    <w:rsid w:val="00471131"/>
    <w:rsid w:val="004717CE"/>
    <w:rsid w:val="00471CFE"/>
    <w:rsid w:val="00471F59"/>
    <w:rsid w:val="004767FE"/>
    <w:rsid w:val="00477B8E"/>
    <w:rsid w:val="00481709"/>
    <w:rsid w:val="00482A95"/>
    <w:rsid w:val="00482B9B"/>
    <w:rsid w:val="00484EDC"/>
    <w:rsid w:val="00486008"/>
    <w:rsid w:val="00486D03"/>
    <w:rsid w:val="00486DB1"/>
    <w:rsid w:val="0048708B"/>
    <w:rsid w:val="00487234"/>
    <w:rsid w:val="004876B3"/>
    <w:rsid w:val="00491101"/>
    <w:rsid w:val="00493E10"/>
    <w:rsid w:val="004972E8"/>
    <w:rsid w:val="004976C8"/>
    <w:rsid w:val="004A262D"/>
    <w:rsid w:val="004A57B0"/>
    <w:rsid w:val="004A5BA3"/>
    <w:rsid w:val="004A62FB"/>
    <w:rsid w:val="004B0119"/>
    <w:rsid w:val="004B1B9B"/>
    <w:rsid w:val="004B2DB0"/>
    <w:rsid w:val="004B4096"/>
    <w:rsid w:val="004B5A4D"/>
    <w:rsid w:val="004B6F07"/>
    <w:rsid w:val="004C0F9E"/>
    <w:rsid w:val="004C1243"/>
    <w:rsid w:val="004C12A8"/>
    <w:rsid w:val="004C3FC6"/>
    <w:rsid w:val="004C4964"/>
    <w:rsid w:val="004C5C26"/>
    <w:rsid w:val="004C6885"/>
    <w:rsid w:val="004D0254"/>
    <w:rsid w:val="004D4746"/>
    <w:rsid w:val="004D6BF2"/>
    <w:rsid w:val="004D6E73"/>
    <w:rsid w:val="004D76DB"/>
    <w:rsid w:val="004D7C0E"/>
    <w:rsid w:val="004F040C"/>
    <w:rsid w:val="004F1215"/>
    <w:rsid w:val="004F4BE0"/>
    <w:rsid w:val="004F5181"/>
    <w:rsid w:val="004F74F2"/>
    <w:rsid w:val="004F7E99"/>
    <w:rsid w:val="005003F9"/>
    <w:rsid w:val="00500F9A"/>
    <w:rsid w:val="00502A08"/>
    <w:rsid w:val="0050417B"/>
    <w:rsid w:val="00505372"/>
    <w:rsid w:val="00510F77"/>
    <w:rsid w:val="00511612"/>
    <w:rsid w:val="005133CE"/>
    <w:rsid w:val="005135D1"/>
    <w:rsid w:val="005136ED"/>
    <w:rsid w:val="005137D2"/>
    <w:rsid w:val="00514D67"/>
    <w:rsid w:val="005152E4"/>
    <w:rsid w:val="0051598C"/>
    <w:rsid w:val="00516A04"/>
    <w:rsid w:val="00521BA3"/>
    <w:rsid w:val="00521E75"/>
    <w:rsid w:val="00523E0D"/>
    <w:rsid w:val="00525540"/>
    <w:rsid w:val="00525588"/>
    <w:rsid w:val="0052644A"/>
    <w:rsid w:val="0052710E"/>
    <w:rsid w:val="00527423"/>
    <w:rsid w:val="005279BD"/>
    <w:rsid w:val="005325B6"/>
    <w:rsid w:val="00533285"/>
    <w:rsid w:val="00534409"/>
    <w:rsid w:val="005347AB"/>
    <w:rsid w:val="005364C3"/>
    <w:rsid w:val="00536780"/>
    <w:rsid w:val="00540372"/>
    <w:rsid w:val="00541A48"/>
    <w:rsid w:val="00542E0D"/>
    <w:rsid w:val="0054414B"/>
    <w:rsid w:val="005442FC"/>
    <w:rsid w:val="0054721B"/>
    <w:rsid w:val="00550AB2"/>
    <w:rsid w:val="00550DE9"/>
    <w:rsid w:val="0055352F"/>
    <w:rsid w:val="0055631D"/>
    <w:rsid w:val="0056043C"/>
    <w:rsid w:val="00561380"/>
    <w:rsid w:val="0056286E"/>
    <w:rsid w:val="00562A60"/>
    <w:rsid w:val="0056472A"/>
    <w:rsid w:val="00564B0B"/>
    <w:rsid w:val="00565B9C"/>
    <w:rsid w:val="00567EB2"/>
    <w:rsid w:val="00571060"/>
    <w:rsid w:val="00571E13"/>
    <w:rsid w:val="00574479"/>
    <w:rsid w:val="00577DB8"/>
    <w:rsid w:val="005842E2"/>
    <w:rsid w:val="005844CC"/>
    <w:rsid w:val="005903FC"/>
    <w:rsid w:val="00590774"/>
    <w:rsid w:val="00590B12"/>
    <w:rsid w:val="00591911"/>
    <w:rsid w:val="00593935"/>
    <w:rsid w:val="00594D19"/>
    <w:rsid w:val="00595406"/>
    <w:rsid w:val="005960B4"/>
    <w:rsid w:val="00596B23"/>
    <w:rsid w:val="005973FD"/>
    <w:rsid w:val="00597C68"/>
    <w:rsid w:val="005A37E7"/>
    <w:rsid w:val="005A382B"/>
    <w:rsid w:val="005A4047"/>
    <w:rsid w:val="005A5C0E"/>
    <w:rsid w:val="005B6FE6"/>
    <w:rsid w:val="005C0D39"/>
    <w:rsid w:val="005C1EE9"/>
    <w:rsid w:val="005C2235"/>
    <w:rsid w:val="005C4D3B"/>
    <w:rsid w:val="005C6232"/>
    <w:rsid w:val="005D1368"/>
    <w:rsid w:val="005D1D71"/>
    <w:rsid w:val="005D4309"/>
    <w:rsid w:val="005D45D8"/>
    <w:rsid w:val="005D570A"/>
    <w:rsid w:val="005D6F7A"/>
    <w:rsid w:val="005E39FF"/>
    <w:rsid w:val="005E49B8"/>
    <w:rsid w:val="005E5B88"/>
    <w:rsid w:val="005E6B1A"/>
    <w:rsid w:val="005E78EE"/>
    <w:rsid w:val="005E7BC5"/>
    <w:rsid w:val="005F139F"/>
    <w:rsid w:val="005F1659"/>
    <w:rsid w:val="005F176C"/>
    <w:rsid w:val="005F1EBD"/>
    <w:rsid w:val="005F2ECE"/>
    <w:rsid w:val="005F4BFB"/>
    <w:rsid w:val="005F5D06"/>
    <w:rsid w:val="006015B6"/>
    <w:rsid w:val="006021CA"/>
    <w:rsid w:val="00602507"/>
    <w:rsid w:val="00602A1B"/>
    <w:rsid w:val="006057E0"/>
    <w:rsid w:val="006063D0"/>
    <w:rsid w:val="0061020D"/>
    <w:rsid w:val="00613C45"/>
    <w:rsid w:val="00616EE8"/>
    <w:rsid w:val="00621291"/>
    <w:rsid w:val="0062222D"/>
    <w:rsid w:val="00623E94"/>
    <w:rsid w:val="0062597D"/>
    <w:rsid w:val="00630F67"/>
    <w:rsid w:val="00633AD3"/>
    <w:rsid w:val="00633D4E"/>
    <w:rsid w:val="00633F31"/>
    <w:rsid w:val="0063526F"/>
    <w:rsid w:val="00635577"/>
    <w:rsid w:val="006355B2"/>
    <w:rsid w:val="00636680"/>
    <w:rsid w:val="00637E86"/>
    <w:rsid w:val="00641AB6"/>
    <w:rsid w:val="006422DE"/>
    <w:rsid w:val="006439FA"/>
    <w:rsid w:val="0064525C"/>
    <w:rsid w:val="006458F2"/>
    <w:rsid w:val="00645C75"/>
    <w:rsid w:val="00646110"/>
    <w:rsid w:val="00647A4B"/>
    <w:rsid w:val="00654E55"/>
    <w:rsid w:val="006551BF"/>
    <w:rsid w:val="0065736E"/>
    <w:rsid w:val="006618CC"/>
    <w:rsid w:val="006644D0"/>
    <w:rsid w:val="00664CFA"/>
    <w:rsid w:val="00665AFC"/>
    <w:rsid w:val="006671BC"/>
    <w:rsid w:val="006700DA"/>
    <w:rsid w:val="00672A15"/>
    <w:rsid w:val="0067384C"/>
    <w:rsid w:val="0067485D"/>
    <w:rsid w:val="0067496E"/>
    <w:rsid w:val="00675729"/>
    <w:rsid w:val="00675FFE"/>
    <w:rsid w:val="0068225D"/>
    <w:rsid w:val="00685919"/>
    <w:rsid w:val="0068740C"/>
    <w:rsid w:val="006878AF"/>
    <w:rsid w:val="006879C4"/>
    <w:rsid w:val="00694D2B"/>
    <w:rsid w:val="006971C5"/>
    <w:rsid w:val="006A184D"/>
    <w:rsid w:val="006A1872"/>
    <w:rsid w:val="006A1BE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B7A0F"/>
    <w:rsid w:val="006C0C43"/>
    <w:rsid w:val="006C34AE"/>
    <w:rsid w:val="006C4E6B"/>
    <w:rsid w:val="006C67AF"/>
    <w:rsid w:val="006C72DF"/>
    <w:rsid w:val="006C74BC"/>
    <w:rsid w:val="006D3DC5"/>
    <w:rsid w:val="006E04F9"/>
    <w:rsid w:val="006E2372"/>
    <w:rsid w:val="006E28F5"/>
    <w:rsid w:val="006E2D45"/>
    <w:rsid w:val="006E38D6"/>
    <w:rsid w:val="006E559F"/>
    <w:rsid w:val="006E63AA"/>
    <w:rsid w:val="006E7D59"/>
    <w:rsid w:val="006F143B"/>
    <w:rsid w:val="006F3450"/>
    <w:rsid w:val="006F34F2"/>
    <w:rsid w:val="006F35BE"/>
    <w:rsid w:val="006F5007"/>
    <w:rsid w:val="006F5067"/>
    <w:rsid w:val="006F6B99"/>
    <w:rsid w:val="006F7D7F"/>
    <w:rsid w:val="00701802"/>
    <w:rsid w:val="00703863"/>
    <w:rsid w:val="007039EC"/>
    <w:rsid w:val="00705606"/>
    <w:rsid w:val="007067CE"/>
    <w:rsid w:val="00710AF9"/>
    <w:rsid w:val="00713FF0"/>
    <w:rsid w:val="0071436C"/>
    <w:rsid w:val="0071572D"/>
    <w:rsid w:val="007157BA"/>
    <w:rsid w:val="007169F9"/>
    <w:rsid w:val="00716D61"/>
    <w:rsid w:val="007174A6"/>
    <w:rsid w:val="007210C7"/>
    <w:rsid w:val="00721689"/>
    <w:rsid w:val="007224B3"/>
    <w:rsid w:val="00722D54"/>
    <w:rsid w:val="007234F9"/>
    <w:rsid w:val="0072598A"/>
    <w:rsid w:val="00727D7C"/>
    <w:rsid w:val="00731303"/>
    <w:rsid w:val="00737BBC"/>
    <w:rsid w:val="007402E0"/>
    <w:rsid w:val="0074049C"/>
    <w:rsid w:val="007413EA"/>
    <w:rsid w:val="007446A5"/>
    <w:rsid w:val="0074489D"/>
    <w:rsid w:val="00744CF7"/>
    <w:rsid w:val="00745348"/>
    <w:rsid w:val="00746549"/>
    <w:rsid w:val="007476CF"/>
    <w:rsid w:val="00747E5A"/>
    <w:rsid w:val="007514AD"/>
    <w:rsid w:val="007527F1"/>
    <w:rsid w:val="00754BE0"/>
    <w:rsid w:val="0075524D"/>
    <w:rsid w:val="007560B0"/>
    <w:rsid w:val="00756EDD"/>
    <w:rsid w:val="0076061A"/>
    <w:rsid w:val="007627D7"/>
    <w:rsid w:val="007647DE"/>
    <w:rsid w:val="00764935"/>
    <w:rsid w:val="00767E70"/>
    <w:rsid w:val="007711C0"/>
    <w:rsid w:val="00772284"/>
    <w:rsid w:val="00773E0F"/>
    <w:rsid w:val="0077414D"/>
    <w:rsid w:val="0077481A"/>
    <w:rsid w:val="0077510C"/>
    <w:rsid w:val="0077521F"/>
    <w:rsid w:val="00776C4F"/>
    <w:rsid w:val="007812A9"/>
    <w:rsid w:val="00781971"/>
    <w:rsid w:val="007836A0"/>
    <w:rsid w:val="007838E4"/>
    <w:rsid w:val="0078447F"/>
    <w:rsid w:val="007846DC"/>
    <w:rsid w:val="00785D30"/>
    <w:rsid w:val="00790439"/>
    <w:rsid w:val="0079108F"/>
    <w:rsid w:val="00796C41"/>
    <w:rsid w:val="007A19D8"/>
    <w:rsid w:val="007A50E0"/>
    <w:rsid w:val="007B178C"/>
    <w:rsid w:val="007B18E7"/>
    <w:rsid w:val="007B3159"/>
    <w:rsid w:val="007C1B5D"/>
    <w:rsid w:val="007C3E68"/>
    <w:rsid w:val="007C7903"/>
    <w:rsid w:val="007C7C55"/>
    <w:rsid w:val="007D15E3"/>
    <w:rsid w:val="007D574C"/>
    <w:rsid w:val="007D6506"/>
    <w:rsid w:val="007D676C"/>
    <w:rsid w:val="007D7774"/>
    <w:rsid w:val="007E109D"/>
    <w:rsid w:val="007E280D"/>
    <w:rsid w:val="007E36E4"/>
    <w:rsid w:val="007E7ECD"/>
    <w:rsid w:val="007F0ACE"/>
    <w:rsid w:val="007F0AD9"/>
    <w:rsid w:val="007F777B"/>
    <w:rsid w:val="00800F0E"/>
    <w:rsid w:val="00804024"/>
    <w:rsid w:val="008075EB"/>
    <w:rsid w:val="0081013A"/>
    <w:rsid w:val="00810225"/>
    <w:rsid w:val="00811FAA"/>
    <w:rsid w:val="00813C2C"/>
    <w:rsid w:val="00815806"/>
    <w:rsid w:val="0081753E"/>
    <w:rsid w:val="00820D0F"/>
    <w:rsid w:val="00820DE8"/>
    <w:rsid w:val="00821B08"/>
    <w:rsid w:val="0082248B"/>
    <w:rsid w:val="0082343F"/>
    <w:rsid w:val="008249A8"/>
    <w:rsid w:val="008323B9"/>
    <w:rsid w:val="00835121"/>
    <w:rsid w:val="008442F8"/>
    <w:rsid w:val="00844322"/>
    <w:rsid w:val="0084492B"/>
    <w:rsid w:val="008457D0"/>
    <w:rsid w:val="008475F0"/>
    <w:rsid w:val="0085010E"/>
    <w:rsid w:val="00850214"/>
    <w:rsid w:val="00850999"/>
    <w:rsid w:val="00851BF2"/>
    <w:rsid w:val="0085454F"/>
    <w:rsid w:val="00860FF2"/>
    <w:rsid w:val="0086201F"/>
    <w:rsid w:val="0086518C"/>
    <w:rsid w:val="00865F00"/>
    <w:rsid w:val="0087084F"/>
    <w:rsid w:val="008718D3"/>
    <w:rsid w:val="0087220A"/>
    <w:rsid w:val="00872388"/>
    <w:rsid w:val="0087354F"/>
    <w:rsid w:val="00875853"/>
    <w:rsid w:val="00880597"/>
    <w:rsid w:val="0088188F"/>
    <w:rsid w:val="00881B73"/>
    <w:rsid w:val="00885886"/>
    <w:rsid w:val="008859F4"/>
    <w:rsid w:val="008903F4"/>
    <w:rsid w:val="00896985"/>
    <w:rsid w:val="00897547"/>
    <w:rsid w:val="00897717"/>
    <w:rsid w:val="008A19DD"/>
    <w:rsid w:val="008A2149"/>
    <w:rsid w:val="008A44BF"/>
    <w:rsid w:val="008B0913"/>
    <w:rsid w:val="008B0995"/>
    <w:rsid w:val="008B11F5"/>
    <w:rsid w:val="008B121F"/>
    <w:rsid w:val="008B1369"/>
    <w:rsid w:val="008B22C8"/>
    <w:rsid w:val="008B35E8"/>
    <w:rsid w:val="008B493C"/>
    <w:rsid w:val="008C1060"/>
    <w:rsid w:val="008C1B79"/>
    <w:rsid w:val="008C2DAB"/>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1378"/>
    <w:rsid w:val="008E3155"/>
    <w:rsid w:val="008E3AA6"/>
    <w:rsid w:val="008E4998"/>
    <w:rsid w:val="008E6BE9"/>
    <w:rsid w:val="008E6F18"/>
    <w:rsid w:val="008E7610"/>
    <w:rsid w:val="008E7693"/>
    <w:rsid w:val="008F12D4"/>
    <w:rsid w:val="008F170B"/>
    <w:rsid w:val="008F1F1B"/>
    <w:rsid w:val="008F28A4"/>
    <w:rsid w:val="008F472E"/>
    <w:rsid w:val="008F5AF1"/>
    <w:rsid w:val="008F6D98"/>
    <w:rsid w:val="008F7562"/>
    <w:rsid w:val="009016F6"/>
    <w:rsid w:val="0090190A"/>
    <w:rsid w:val="00902556"/>
    <w:rsid w:val="009027D3"/>
    <w:rsid w:val="0090316F"/>
    <w:rsid w:val="0090338C"/>
    <w:rsid w:val="009053E8"/>
    <w:rsid w:val="0091048E"/>
    <w:rsid w:val="00911C92"/>
    <w:rsid w:val="00914712"/>
    <w:rsid w:val="00917861"/>
    <w:rsid w:val="00920076"/>
    <w:rsid w:val="00920A48"/>
    <w:rsid w:val="009221F2"/>
    <w:rsid w:val="00923FDD"/>
    <w:rsid w:val="009247FA"/>
    <w:rsid w:val="00924ABC"/>
    <w:rsid w:val="0092553D"/>
    <w:rsid w:val="00926E08"/>
    <w:rsid w:val="009302B8"/>
    <w:rsid w:val="009339EB"/>
    <w:rsid w:val="00935F35"/>
    <w:rsid w:val="00935FBF"/>
    <w:rsid w:val="00936556"/>
    <w:rsid w:val="00937288"/>
    <w:rsid w:val="00940024"/>
    <w:rsid w:val="0094093B"/>
    <w:rsid w:val="00940AA5"/>
    <w:rsid w:val="00940E8F"/>
    <w:rsid w:val="00942AD3"/>
    <w:rsid w:val="00942F20"/>
    <w:rsid w:val="0094300F"/>
    <w:rsid w:val="009437C2"/>
    <w:rsid w:val="00944748"/>
    <w:rsid w:val="00945051"/>
    <w:rsid w:val="00946DA3"/>
    <w:rsid w:val="00951033"/>
    <w:rsid w:val="00952D70"/>
    <w:rsid w:val="0095309C"/>
    <w:rsid w:val="009554F3"/>
    <w:rsid w:val="00955696"/>
    <w:rsid w:val="0095576C"/>
    <w:rsid w:val="0096015B"/>
    <w:rsid w:val="0096289B"/>
    <w:rsid w:val="009652F2"/>
    <w:rsid w:val="009667C0"/>
    <w:rsid w:val="00967369"/>
    <w:rsid w:val="009678E2"/>
    <w:rsid w:val="009700D7"/>
    <w:rsid w:val="00971388"/>
    <w:rsid w:val="009719ED"/>
    <w:rsid w:val="009749C6"/>
    <w:rsid w:val="00974FAA"/>
    <w:rsid w:val="00975D3A"/>
    <w:rsid w:val="009766FD"/>
    <w:rsid w:val="009768A6"/>
    <w:rsid w:val="00984D2E"/>
    <w:rsid w:val="00986702"/>
    <w:rsid w:val="00986C37"/>
    <w:rsid w:val="00987D1C"/>
    <w:rsid w:val="00987FB5"/>
    <w:rsid w:val="009924A1"/>
    <w:rsid w:val="00992D84"/>
    <w:rsid w:val="00993D3F"/>
    <w:rsid w:val="0099408B"/>
    <w:rsid w:val="009940A9"/>
    <w:rsid w:val="00997528"/>
    <w:rsid w:val="0099796A"/>
    <w:rsid w:val="009A005C"/>
    <w:rsid w:val="009A0D12"/>
    <w:rsid w:val="009A1A25"/>
    <w:rsid w:val="009A34CA"/>
    <w:rsid w:val="009A4312"/>
    <w:rsid w:val="009A445B"/>
    <w:rsid w:val="009A5818"/>
    <w:rsid w:val="009A67CC"/>
    <w:rsid w:val="009B2CEC"/>
    <w:rsid w:val="009B36C5"/>
    <w:rsid w:val="009C1346"/>
    <w:rsid w:val="009C5708"/>
    <w:rsid w:val="009C5E2B"/>
    <w:rsid w:val="009C740B"/>
    <w:rsid w:val="009D05C8"/>
    <w:rsid w:val="009D1F38"/>
    <w:rsid w:val="009D2015"/>
    <w:rsid w:val="009D2A37"/>
    <w:rsid w:val="009D3AC9"/>
    <w:rsid w:val="009D48C5"/>
    <w:rsid w:val="009D596A"/>
    <w:rsid w:val="009D6261"/>
    <w:rsid w:val="009D67D8"/>
    <w:rsid w:val="009E00A6"/>
    <w:rsid w:val="009E0518"/>
    <w:rsid w:val="009E3C0B"/>
    <w:rsid w:val="009E5A49"/>
    <w:rsid w:val="009F2009"/>
    <w:rsid w:val="00A02B17"/>
    <w:rsid w:val="00A02C77"/>
    <w:rsid w:val="00A03921"/>
    <w:rsid w:val="00A05CAE"/>
    <w:rsid w:val="00A116C6"/>
    <w:rsid w:val="00A11F5B"/>
    <w:rsid w:val="00A13244"/>
    <w:rsid w:val="00A14F47"/>
    <w:rsid w:val="00A15CE2"/>
    <w:rsid w:val="00A16505"/>
    <w:rsid w:val="00A169F5"/>
    <w:rsid w:val="00A205A7"/>
    <w:rsid w:val="00A219BC"/>
    <w:rsid w:val="00A239AA"/>
    <w:rsid w:val="00A23C4F"/>
    <w:rsid w:val="00A25513"/>
    <w:rsid w:val="00A27ED1"/>
    <w:rsid w:val="00A31DB2"/>
    <w:rsid w:val="00A33DE6"/>
    <w:rsid w:val="00A34059"/>
    <w:rsid w:val="00A351C5"/>
    <w:rsid w:val="00A35329"/>
    <w:rsid w:val="00A411E8"/>
    <w:rsid w:val="00A41205"/>
    <w:rsid w:val="00A41249"/>
    <w:rsid w:val="00A432FF"/>
    <w:rsid w:val="00A439E8"/>
    <w:rsid w:val="00A43D8E"/>
    <w:rsid w:val="00A45753"/>
    <w:rsid w:val="00A470F3"/>
    <w:rsid w:val="00A47443"/>
    <w:rsid w:val="00A47CFE"/>
    <w:rsid w:val="00A501F1"/>
    <w:rsid w:val="00A51CBE"/>
    <w:rsid w:val="00A526E5"/>
    <w:rsid w:val="00A53423"/>
    <w:rsid w:val="00A53874"/>
    <w:rsid w:val="00A560C5"/>
    <w:rsid w:val="00A5646F"/>
    <w:rsid w:val="00A617FC"/>
    <w:rsid w:val="00A62659"/>
    <w:rsid w:val="00A63D93"/>
    <w:rsid w:val="00A650B2"/>
    <w:rsid w:val="00A6532D"/>
    <w:rsid w:val="00A65F20"/>
    <w:rsid w:val="00A66162"/>
    <w:rsid w:val="00A666E4"/>
    <w:rsid w:val="00A70A6F"/>
    <w:rsid w:val="00A71749"/>
    <w:rsid w:val="00A727FE"/>
    <w:rsid w:val="00A76293"/>
    <w:rsid w:val="00A76D37"/>
    <w:rsid w:val="00A77DA2"/>
    <w:rsid w:val="00A80AD2"/>
    <w:rsid w:val="00A84763"/>
    <w:rsid w:val="00A85AD7"/>
    <w:rsid w:val="00A85D9D"/>
    <w:rsid w:val="00A87543"/>
    <w:rsid w:val="00A9088E"/>
    <w:rsid w:val="00A909BC"/>
    <w:rsid w:val="00A90B9D"/>
    <w:rsid w:val="00A913BC"/>
    <w:rsid w:val="00A92C4C"/>
    <w:rsid w:val="00A9489F"/>
    <w:rsid w:val="00A94B63"/>
    <w:rsid w:val="00A9647C"/>
    <w:rsid w:val="00AA0410"/>
    <w:rsid w:val="00AA0FA0"/>
    <w:rsid w:val="00AA40C9"/>
    <w:rsid w:val="00AA44D0"/>
    <w:rsid w:val="00AA602D"/>
    <w:rsid w:val="00AA68FF"/>
    <w:rsid w:val="00AA7383"/>
    <w:rsid w:val="00AA7D00"/>
    <w:rsid w:val="00AA7F58"/>
    <w:rsid w:val="00AB1E95"/>
    <w:rsid w:val="00AB397A"/>
    <w:rsid w:val="00AB572D"/>
    <w:rsid w:val="00AB6D7A"/>
    <w:rsid w:val="00AB6F48"/>
    <w:rsid w:val="00AC21A3"/>
    <w:rsid w:val="00AC2764"/>
    <w:rsid w:val="00AC4266"/>
    <w:rsid w:val="00AC56EF"/>
    <w:rsid w:val="00AC5A87"/>
    <w:rsid w:val="00AC6525"/>
    <w:rsid w:val="00AD14CD"/>
    <w:rsid w:val="00AD1692"/>
    <w:rsid w:val="00AD3B58"/>
    <w:rsid w:val="00AD5AE2"/>
    <w:rsid w:val="00AD73A9"/>
    <w:rsid w:val="00AE1607"/>
    <w:rsid w:val="00AE2923"/>
    <w:rsid w:val="00AE3136"/>
    <w:rsid w:val="00AE3A36"/>
    <w:rsid w:val="00AE7A27"/>
    <w:rsid w:val="00AE7F9D"/>
    <w:rsid w:val="00AF013E"/>
    <w:rsid w:val="00AF0979"/>
    <w:rsid w:val="00AF1794"/>
    <w:rsid w:val="00AF76C0"/>
    <w:rsid w:val="00B0043A"/>
    <w:rsid w:val="00B028F7"/>
    <w:rsid w:val="00B02AEB"/>
    <w:rsid w:val="00B04FF5"/>
    <w:rsid w:val="00B05A3A"/>
    <w:rsid w:val="00B075C5"/>
    <w:rsid w:val="00B07948"/>
    <w:rsid w:val="00B07DDC"/>
    <w:rsid w:val="00B100C6"/>
    <w:rsid w:val="00B12BE5"/>
    <w:rsid w:val="00B12CD3"/>
    <w:rsid w:val="00B12FAF"/>
    <w:rsid w:val="00B1432E"/>
    <w:rsid w:val="00B14792"/>
    <w:rsid w:val="00B1564F"/>
    <w:rsid w:val="00B17717"/>
    <w:rsid w:val="00B204E6"/>
    <w:rsid w:val="00B218B9"/>
    <w:rsid w:val="00B21CD0"/>
    <w:rsid w:val="00B22863"/>
    <w:rsid w:val="00B23160"/>
    <w:rsid w:val="00B2351A"/>
    <w:rsid w:val="00B2497A"/>
    <w:rsid w:val="00B25719"/>
    <w:rsid w:val="00B30951"/>
    <w:rsid w:val="00B30CC1"/>
    <w:rsid w:val="00B30E6F"/>
    <w:rsid w:val="00B3283F"/>
    <w:rsid w:val="00B337FC"/>
    <w:rsid w:val="00B40A86"/>
    <w:rsid w:val="00B40B7B"/>
    <w:rsid w:val="00B40CE5"/>
    <w:rsid w:val="00B412F0"/>
    <w:rsid w:val="00B4143A"/>
    <w:rsid w:val="00B41502"/>
    <w:rsid w:val="00B43BCB"/>
    <w:rsid w:val="00B46B14"/>
    <w:rsid w:val="00B473A7"/>
    <w:rsid w:val="00B50570"/>
    <w:rsid w:val="00B51024"/>
    <w:rsid w:val="00B512B5"/>
    <w:rsid w:val="00B51602"/>
    <w:rsid w:val="00B540C9"/>
    <w:rsid w:val="00B5538A"/>
    <w:rsid w:val="00B60CD8"/>
    <w:rsid w:val="00B60D6F"/>
    <w:rsid w:val="00B60F9C"/>
    <w:rsid w:val="00B668E8"/>
    <w:rsid w:val="00B6769E"/>
    <w:rsid w:val="00B71454"/>
    <w:rsid w:val="00B7214A"/>
    <w:rsid w:val="00B72370"/>
    <w:rsid w:val="00B72BCF"/>
    <w:rsid w:val="00B73F22"/>
    <w:rsid w:val="00B75523"/>
    <w:rsid w:val="00B76321"/>
    <w:rsid w:val="00B76643"/>
    <w:rsid w:val="00B76F0D"/>
    <w:rsid w:val="00B76F9A"/>
    <w:rsid w:val="00B774D3"/>
    <w:rsid w:val="00B810B2"/>
    <w:rsid w:val="00B8330B"/>
    <w:rsid w:val="00B85504"/>
    <w:rsid w:val="00B86612"/>
    <w:rsid w:val="00B92AC1"/>
    <w:rsid w:val="00B9358C"/>
    <w:rsid w:val="00B9617F"/>
    <w:rsid w:val="00BA0682"/>
    <w:rsid w:val="00BA110A"/>
    <w:rsid w:val="00BA26F7"/>
    <w:rsid w:val="00BA4871"/>
    <w:rsid w:val="00BA79F0"/>
    <w:rsid w:val="00BB0FCA"/>
    <w:rsid w:val="00BB3098"/>
    <w:rsid w:val="00BB5068"/>
    <w:rsid w:val="00BB72A0"/>
    <w:rsid w:val="00BB7AE8"/>
    <w:rsid w:val="00BC2BCB"/>
    <w:rsid w:val="00BC3DDD"/>
    <w:rsid w:val="00BC55A3"/>
    <w:rsid w:val="00BC5BFA"/>
    <w:rsid w:val="00BC7083"/>
    <w:rsid w:val="00BD044B"/>
    <w:rsid w:val="00BD0481"/>
    <w:rsid w:val="00BD4447"/>
    <w:rsid w:val="00BD4ED1"/>
    <w:rsid w:val="00BD61B7"/>
    <w:rsid w:val="00BE2385"/>
    <w:rsid w:val="00BE2623"/>
    <w:rsid w:val="00BE3626"/>
    <w:rsid w:val="00BE3923"/>
    <w:rsid w:val="00BE3DE5"/>
    <w:rsid w:val="00BE4BF0"/>
    <w:rsid w:val="00BE596D"/>
    <w:rsid w:val="00BE5EE5"/>
    <w:rsid w:val="00BE68EE"/>
    <w:rsid w:val="00BE7F63"/>
    <w:rsid w:val="00BF04A6"/>
    <w:rsid w:val="00BF2ADF"/>
    <w:rsid w:val="00BF3C20"/>
    <w:rsid w:val="00BF45FB"/>
    <w:rsid w:val="00BF4AD6"/>
    <w:rsid w:val="00BF779A"/>
    <w:rsid w:val="00BF7EA7"/>
    <w:rsid w:val="00C04C4C"/>
    <w:rsid w:val="00C06A2F"/>
    <w:rsid w:val="00C10D29"/>
    <w:rsid w:val="00C123B1"/>
    <w:rsid w:val="00C12A72"/>
    <w:rsid w:val="00C1426F"/>
    <w:rsid w:val="00C14364"/>
    <w:rsid w:val="00C158D4"/>
    <w:rsid w:val="00C204A7"/>
    <w:rsid w:val="00C20A53"/>
    <w:rsid w:val="00C21071"/>
    <w:rsid w:val="00C231EB"/>
    <w:rsid w:val="00C2398C"/>
    <w:rsid w:val="00C25569"/>
    <w:rsid w:val="00C25C18"/>
    <w:rsid w:val="00C27207"/>
    <w:rsid w:val="00C27366"/>
    <w:rsid w:val="00C33775"/>
    <w:rsid w:val="00C3619D"/>
    <w:rsid w:val="00C36419"/>
    <w:rsid w:val="00C36F67"/>
    <w:rsid w:val="00C40730"/>
    <w:rsid w:val="00C40DC1"/>
    <w:rsid w:val="00C42662"/>
    <w:rsid w:val="00C44041"/>
    <w:rsid w:val="00C44F6E"/>
    <w:rsid w:val="00C56BFE"/>
    <w:rsid w:val="00C60F00"/>
    <w:rsid w:val="00C61E3E"/>
    <w:rsid w:val="00C62FE7"/>
    <w:rsid w:val="00C63AA8"/>
    <w:rsid w:val="00C64A70"/>
    <w:rsid w:val="00C655F4"/>
    <w:rsid w:val="00C71229"/>
    <w:rsid w:val="00C758FF"/>
    <w:rsid w:val="00C75C5B"/>
    <w:rsid w:val="00C76957"/>
    <w:rsid w:val="00C7783C"/>
    <w:rsid w:val="00C81210"/>
    <w:rsid w:val="00C8507D"/>
    <w:rsid w:val="00C854D2"/>
    <w:rsid w:val="00C91280"/>
    <w:rsid w:val="00C9280D"/>
    <w:rsid w:val="00C978B9"/>
    <w:rsid w:val="00CA1354"/>
    <w:rsid w:val="00CA2A5E"/>
    <w:rsid w:val="00CA6292"/>
    <w:rsid w:val="00CA66A9"/>
    <w:rsid w:val="00CA6B58"/>
    <w:rsid w:val="00CB1AE6"/>
    <w:rsid w:val="00CB2385"/>
    <w:rsid w:val="00CB331E"/>
    <w:rsid w:val="00CB3ED4"/>
    <w:rsid w:val="00CB3F86"/>
    <w:rsid w:val="00CB4090"/>
    <w:rsid w:val="00CB549E"/>
    <w:rsid w:val="00CB78C9"/>
    <w:rsid w:val="00CC17D5"/>
    <w:rsid w:val="00CC18EF"/>
    <w:rsid w:val="00CC2BC5"/>
    <w:rsid w:val="00CC2F62"/>
    <w:rsid w:val="00CC38CE"/>
    <w:rsid w:val="00CD033B"/>
    <w:rsid w:val="00CD039E"/>
    <w:rsid w:val="00CD04C2"/>
    <w:rsid w:val="00CD28D3"/>
    <w:rsid w:val="00CD2FFC"/>
    <w:rsid w:val="00CD34F0"/>
    <w:rsid w:val="00CD421A"/>
    <w:rsid w:val="00CE0954"/>
    <w:rsid w:val="00CE0F84"/>
    <w:rsid w:val="00CE14F4"/>
    <w:rsid w:val="00CE1B5D"/>
    <w:rsid w:val="00CE31B3"/>
    <w:rsid w:val="00CE4E88"/>
    <w:rsid w:val="00CE7CBD"/>
    <w:rsid w:val="00CF0985"/>
    <w:rsid w:val="00CF11F7"/>
    <w:rsid w:val="00CF22A5"/>
    <w:rsid w:val="00CF31D5"/>
    <w:rsid w:val="00CF49E6"/>
    <w:rsid w:val="00CF592E"/>
    <w:rsid w:val="00CF5AB0"/>
    <w:rsid w:val="00CF67BF"/>
    <w:rsid w:val="00D01441"/>
    <w:rsid w:val="00D01EA5"/>
    <w:rsid w:val="00D06006"/>
    <w:rsid w:val="00D066D5"/>
    <w:rsid w:val="00D118BC"/>
    <w:rsid w:val="00D1197D"/>
    <w:rsid w:val="00D1323F"/>
    <w:rsid w:val="00D17225"/>
    <w:rsid w:val="00D202BA"/>
    <w:rsid w:val="00D20A2B"/>
    <w:rsid w:val="00D21583"/>
    <w:rsid w:val="00D2227F"/>
    <w:rsid w:val="00D23765"/>
    <w:rsid w:val="00D251AC"/>
    <w:rsid w:val="00D30960"/>
    <w:rsid w:val="00D3235F"/>
    <w:rsid w:val="00D32E71"/>
    <w:rsid w:val="00D347CD"/>
    <w:rsid w:val="00D34CA7"/>
    <w:rsid w:val="00D369C7"/>
    <w:rsid w:val="00D371E0"/>
    <w:rsid w:val="00D40519"/>
    <w:rsid w:val="00D42066"/>
    <w:rsid w:val="00D43766"/>
    <w:rsid w:val="00D472CC"/>
    <w:rsid w:val="00D47CCF"/>
    <w:rsid w:val="00D519DC"/>
    <w:rsid w:val="00D53334"/>
    <w:rsid w:val="00D53B12"/>
    <w:rsid w:val="00D548E0"/>
    <w:rsid w:val="00D5568F"/>
    <w:rsid w:val="00D55744"/>
    <w:rsid w:val="00D55999"/>
    <w:rsid w:val="00D62E16"/>
    <w:rsid w:val="00D6336C"/>
    <w:rsid w:val="00D63CE7"/>
    <w:rsid w:val="00D6457B"/>
    <w:rsid w:val="00D6518B"/>
    <w:rsid w:val="00D653EE"/>
    <w:rsid w:val="00D65A03"/>
    <w:rsid w:val="00D66DEC"/>
    <w:rsid w:val="00D70A45"/>
    <w:rsid w:val="00D711AD"/>
    <w:rsid w:val="00D71A41"/>
    <w:rsid w:val="00D741B8"/>
    <w:rsid w:val="00D768A4"/>
    <w:rsid w:val="00D86742"/>
    <w:rsid w:val="00D87864"/>
    <w:rsid w:val="00D9049D"/>
    <w:rsid w:val="00D927A9"/>
    <w:rsid w:val="00D92F52"/>
    <w:rsid w:val="00D95BAD"/>
    <w:rsid w:val="00DA116F"/>
    <w:rsid w:val="00DA1C6B"/>
    <w:rsid w:val="00DA2344"/>
    <w:rsid w:val="00DA3DAB"/>
    <w:rsid w:val="00DA6C2F"/>
    <w:rsid w:val="00DA753F"/>
    <w:rsid w:val="00DA7550"/>
    <w:rsid w:val="00DB43E3"/>
    <w:rsid w:val="00DB4D54"/>
    <w:rsid w:val="00DB4FAD"/>
    <w:rsid w:val="00DB5A7E"/>
    <w:rsid w:val="00DB7365"/>
    <w:rsid w:val="00DC07CC"/>
    <w:rsid w:val="00DC182C"/>
    <w:rsid w:val="00DC1F82"/>
    <w:rsid w:val="00DC22E2"/>
    <w:rsid w:val="00DC339B"/>
    <w:rsid w:val="00DC5754"/>
    <w:rsid w:val="00DC652C"/>
    <w:rsid w:val="00DD13F7"/>
    <w:rsid w:val="00DD152A"/>
    <w:rsid w:val="00DD2D57"/>
    <w:rsid w:val="00DD34A3"/>
    <w:rsid w:val="00DD5BEC"/>
    <w:rsid w:val="00DD6056"/>
    <w:rsid w:val="00DD6AF0"/>
    <w:rsid w:val="00DE2E93"/>
    <w:rsid w:val="00DE6895"/>
    <w:rsid w:val="00DE7C6A"/>
    <w:rsid w:val="00DF0128"/>
    <w:rsid w:val="00DF2857"/>
    <w:rsid w:val="00DF2914"/>
    <w:rsid w:val="00DF3707"/>
    <w:rsid w:val="00DF3782"/>
    <w:rsid w:val="00DF49AA"/>
    <w:rsid w:val="00DF782B"/>
    <w:rsid w:val="00DF7B8E"/>
    <w:rsid w:val="00E014B8"/>
    <w:rsid w:val="00E024FD"/>
    <w:rsid w:val="00E03AEF"/>
    <w:rsid w:val="00E03E73"/>
    <w:rsid w:val="00E03EB3"/>
    <w:rsid w:val="00E04FE4"/>
    <w:rsid w:val="00E06AF6"/>
    <w:rsid w:val="00E102DE"/>
    <w:rsid w:val="00E11CFC"/>
    <w:rsid w:val="00E121AA"/>
    <w:rsid w:val="00E1477D"/>
    <w:rsid w:val="00E20390"/>
    <w:rsid w:val="00E20ABD"/>
    <w:rsid w:val="00E2120C"/>
    <w:rsid w:val="00E22D24"/>
    <w:rsid w:val="00E24825"/>
    <w:rsid w:val="00E25807"/>
    <w:rsid w:val="00E25DE2"/>
    <w:rsid w:val="00E261E6"/>
    <w:rsid w:val="00E36032"/>
    <w:rsid w:val="00E36286"/>
    <w:rsid w:val="00E364B8"/>
    <w:rsid w:val="00E4026A"/>
    <w:rsid w:val="00E41FCC"/>
    <w:rsid w:val="00E42093"/>
    <w:rsid w:val="00E42F81"/>
    <w:rsid w:val="00E4301C"/>
    <w:rsid w:val="00E43F0C"/>
    <w:rsid w:val="00E459CF"/>
    <w:rsid w:val="00E45E95"/>
    <w:rsid w:val="00E4613B"/>
    <w:rsid w:val="00E522AD"/>
    <w:rsid w:val="00E55325"/>
    <w:rsid w:val="00E56F53"/>
    <w:rsid w:val="00E60E4A"/>
    <w:rsid w:val="00E610CB"/>
    <w:rsid w:val="00E61631"/>
    <w:rsid w:val="00E61D73"/>
    <w:rsid w:val="00E64103"/>
    <w:rsid w:val="00E6422A"/>
    <w:rsid w:val="00E67929"/>
    <w:rsid w:val="00E70945"/>
    <w:rsid w:val="00E71EAF"/>
    <w:rsid w:val="00E74FCC"/>
    <w:rsid w:val="00E76CD1"/>
    <w:rsid w:val="00E80CAC"/>
    <w:rsid w:val="00E80D6C"/>
    <w:rsid w:val="00E83D25"/>
    <w:rsid w:val="00E95BAE"/>
    <w:rsid w:val="00E96190"/>
    <w:rsid w:val="00E97015"/>
    <w:rsid w:val="00EA088E"/>
    <w:rsid w:val="00EA160E"/>
    <w:rsid w:val="00EA5928"/>
    <w:rsid w:val="00EA78D8"/>
    <w:rsid w:val="00EA7CE1"/>
    <w:rsid w:val="00EA7F91"/>
    <w:rsid w:val="00EB242C"/>
    <w:rsid w:val="00EB49CA"/>
    <w:rsid w:val="00EB5EF2"/>
    <w:rsid w:val="00EC3DF3"/>
    <w:rsid w:val="00EC6401"/>
    <w:rsid w:val="00EC67A3"/>
    <w:rsid w:val="00ED0CE8"/>
    <w:rsid w:val="00ED3AC6"/>
    <w:rsid w:val="00ED7FEA"/>
    <w:rsid w:val="00EE2A7B"/>
    <w:rsid w:val="00EE40BE"/>
    <w:rsid w:val="00EE4AD8"/>
    <w:rsid w:val="00EE56A3"/>
    <w:rsid w:val="00EE5724"/>
    <w:rsid w:val="00EE5FB1"/>
    <w:rsid w:val="00EE5FDA"/>
    <w:rsid w:val="00EE6E2A"/>
    <w:rsid w:val="00EE7913"/>
    <w:rsid w:val="00EF1FFC"/>
    <w:rsid w:val="00EF40D4"/>
    <w:rsid w:val="00EF4900"/>
    <w:rsid w:val="00EF495C"/>
    <w:rsid w:val="00EF4E88"/>
    <w:rsid w:val="00EF713A"/>
    <w:rsid w:val="00EF71AB"/>
    <w:rsid w:val="00F0214B"/>
    <w:rsid w:val="00F026ED"/>
    <w:rsid w:val="00F06D36"/>
    <w:rsid w:val="00F13545"/>
    <w:rsid w:val="00F139AC"/>
    <w:rsid w:val="00F13D3D"/>
    <w:rsid w:val="00F13E26"/>
    <w:rsid w:val="00F14778"/>
    <w:rsid w:val="00F156A3"/>
    <w:rsid w:val="00F16179"/>
    <w:rsid w:val="00F170F0"/>
    <w:rsid w:val="00F21642"/>
    <w:rsid w:val="00F21EAC"/>
    <w:rsid w:val="00F22A16"/>
    <w:rsid w:val="00F2302B"/>
    <w:rsid w:val="00F23724"/>
    <w:rsid w:val="00F25BC4"/>
    <w:rsid w:val="00F261EA"/>
    <w:rsid w:val="00F267B8"/>
    <w:rsid w:val="00F3243D"/>
    <w:rsid w:val="00F3544E"/>
    <w:rsid w:val="00F36064"/>
    <w:rsid w:val="00F36651"/>
    <w:rsid w:val="00F379BB"/>
    <w:rsid w:val="00F37E7C"/>
    <w:rsid w:val="00F4186B"/>
    <w:rsid w:val="00F435B8"/>
    <w:rsid w:val="00F447FE"/>
    <w:rsid w:val="00F46601"/>
    <w:rsid w:val="00F467D7"/>
    <w:rsid w:val="00F46D0D"/>
    <w:rsid w:val="00F533F6"/>
    <w:rsid w:val="00F53759"/>
    <w:rsid w:val="00F54671"/>
    <w:rsid w:val="00F5613E"/>
    <w:rsid w:val="00F562A3"/>
    <w:rsid w:val="00F6285F"/>
    <w:rsid w:val="00F6637B"/>
    <w:rsid w:val="00F66476"/>
    <w:rsid w:val="00F66A1B"/>
    <w:rsid w:val="00F72A78"/>
    <w:rsid w:val="00F74725"/>
    <w:rsid w:val="00F74BE2"/>
    <w:rsid w:val="00F758F5"/>
    <w:rsid w:val="00F7591A"/>
    <w:rsid w:val="00F76530"/>
    <w:rsid w:val="00F76547"/>
    <w:rsid w:val="00F76D97"/>
    <w:rsid w:val="00F76E8F"/>
    <w:rsid w:val="00F77BBC"/>
    <w:rsid w:val="00F83244"/>
    <w:rsid w:val="00F84AB9"/>
    <w:rsid w:val="00F861CC"/>
    <w:rsid w:val="00F86737"/>
    <w:rsid w:val="00F87B8D"/>
    <w:rsid w:val="00F9013D"/>
    <w:rsid w:val="00F92986"/>
    <w:rsid w:val="00F92B59"/>
    <w:rsid w:val="00F948BC"/>
    <w:rsid w:val="00F949C1"/>
    <w:rsid w:val="00F960CF"/>
    <w:rsid w:val="00F96597"/>
    <w:rsid w:val="00F96821"/>
    <w:rsid w:val="00FA10A3"/>
    <w:rsid w:val="00FA1226"/>
    <w:rsid w:val="00FA475C"/>
    <w:rsid w:val="00FA62F6"/>
    <w:rsid w:val="00FA78F3"/>
    <w:rsid w:val="00FB01B4"/>
    <w:rsid w:val="00FB026C"/>
    <w:rsid w:val="00FB1981"/>
    <w:rsid w:val="00FB4322"/>
    <w:rsid w:val="00FB5627"/>
    <w:rsid w:val="00FB611B"/>
    <w:rsid w:val="00FC006A"/>
    <w:rsid w:val="00FC0CD7"/>
    <w:rsid w:val="00FC3EE6"/>
    <w:rsid w:val="00FC4EDE"/>
    <w:rsid w:val="00FC5AC7"/>
    <w:rsid w:val="00FC6E06"/>
    <w:rsid w:val="00FD09D8"/>
    <w:rsid w:val="00FD1963"/>
    <w:rsid w:val="00FD27A8"/>
    <w:rsid w:val="00FD5AA4"/>
    <w:rsid w:val="00FD6909"/>
    <w:rsid w:val="00FE07C0"/>
    <w:rsid w:val="00FE1692"/>
    <w:rsid w:val="00FE225F"/>
    <w:rsid w:val="00FE26AE"/>
    <w:rsid w:val="00FE3305"/>
    <w:rsid w:val="00FE3C6D"/>
    <w:rsid w:val="00FF04E2"/>
    <w:rsid w:val="00FF2318"/>
    <w:rsid w:val="00FF4CAF"/>
    <w:rsid w:val="00FF61E1"/>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9A9981"/>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styleId="Nierozpoznanawzmianka">
    <w:name w:val="Unresolved Mention"/>
    <w:basedOn w:val="Domylnaczcionkaakapitu"/>
    <w:uiPriority w:val="99"/>
    <w:semiHidden/>
    <w:unhideWhenUsed/>
    <w:rsid w:val="006F5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https://dlakonsument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18117-E0D1-4491-9460-BF7093A1298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99C05EC-9513-45D2-B21A-C9A2E5A1D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4118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Zmiana oprocentowania bez jasnych zasad? Prezes UOKiK mówi „nie” i nakłada karę na PKO BP</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Changing interest rates without clear rules? The President of UOKiK says ‘no’ and imposes a fine on PKO BP</dc:title>
  <dc:subject/>
  <dc:creator>UOKiK</dc:creator>
  <cp:keywords>consumer protection</cp:keywords>
  <dc:description/>
  <cp:lastModifiedBy>Grzegorz Dagis</cp:lastModifiedBy>
  <cp:revision>2</cp:revision>
  <cp:lastPrinted>2024-02-29T12:06:00Z</cp:lastPrinted>
  <dcterms:created xsi:type="dcterms:W3CDTF">2026-01-30T09:46:00Z</dcterms:created>
  <dcterms:modified xsi:type="dcterms:W3CDTF">2026-01-30T09:46:00Z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693ce92e-bd25-40a2-a1a2-14e448006565</vt:lpwstr>
  </property>
  <property fmtid="{D5CDD505-2E9C-101B-9397-08002B2CF9AE}" pid="3" name="bjSaver">
    <vt:lpwstr>EdTe/sjob9V76AZtH11DVetpymuTPYyX</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