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0DC62" w14:textId="179830E7" w:rsidR="00840242" w:rsidRPr="000A29E8" w:rsidRDefault="00C36ABE" w:rsidP="0091226C">
      <w:pPr>
        <w:spacing w:after="240" w:line="360" w:lineRule="auto"/>
        <w:jc w:val="both"/>
        <w:rPr>
          <w:color w:val="000000" w:themeColor="text1"/>
          <w:sz w:val="32"/>
          <w:szCs w:val="32"/>
          <w:lang w:val="en-GB"/>
        </w:rPr>
      </w:pPr>
      <w:bookmarkStart w:id="0" w:name="_Hlk156394653"/>
      <w:r w:rsidRPr="000A29E8">
        <w:rPr>
          <w:color w:val="000000" w:themeColor="text1"/>
          <w:sz w:val="32"/>
          <w:szCs w:val="32"/>
          <w:lang w:val="en-GB"/>
        </w:rPr>
        <w:t>Five years of overpaying. Decora and Bel-Pol engaged in price-fixing and market-sharing</w:t>
      </w:r>
    </w:p>
    <w:p w14:paraId="6FB3F4A8" w14:textId="300590FF" w:rsidR="00C36ABE" w:rsidRPr="000A29E8" w:rsidRDefault="00C36ABE" w:rsidP="0091226C">
      <w:pPr>
        <w:pStyle w:val="Akapitzlist"/>
        <w:numPr>
          <w:ilvl w:val="0"/>
          <w:numId w:val="24"/>
        </w:numPr>
        <w:spacing w:after="240" w:line="360" w:lineRule="auto"/>
        <w:jc w:val="both"/>
        <w:rPr>
          <w:rFonts w:cs="Tahoma"/>
          <w:b/>
          <w:bCs/>
          <w:color w:val="000000" w:themeColor="text1"/>
          <w:sz w:val="22"/>
          <w:lang w:val="en-GB"/>
        </w:rPr>
      </w:pPr>
      <w:r w:rsidRPr="000A29E8">
        <w:rPr>
          <w:rFonts w:cs="Tahoma"/>
          <w:b/>
          <w:bCs/>
          <w:color w:val="000000" w:themeColor="text1"/>
          <w:sz w:val="22"/>
          <w:lang w:val="en-GB"/>
        </w:rPr>
        <w:t xml:space="preserve">For over five years, the prices of Decora’s range of flooring panels and related accessories were artificially inflated as a result of price-fixing and market-sharing. </w:t>
      </w:r>
    </w:p>
    <w:p w14:paraId="30FFFEC2" w14:textId="3B21B8CB" w:rsidR="00210B45" w:rsidRPr="000A29E8" w:rsidRDefault="003A2EFF" w:rsidP="0091226C">
      <w:pPr>
        <w:numPr>
          <w:ilvl w:val="0"/>
          <w:numId w:val="24"/>
        </w:numPr>
        <w:shd w:val="clear" w:color="auto" w:fill="FFFFFF"/>
        <w:spacing w:after="240" w:line="360" w:lineRule="auto"/>
        <w:jc w:val="both"/>
        <w:rPr>
          <w:rFonts w:cs="Tahoma"/>
          <w:b/>
          <w:bCs/>
          <w:color w:val="000000" w:themeColor="text1"/>
          <w:sz w:val="22"/>
          <w:lang w:val="en-GB"/>
        </w:rPr>
      </w:pPr>
      <w:r w:rsidRPr="000A29E8">
        <w:rPr>
          <w:rFonts w:cs="Tahoma"/>
          <w:b/>
          <w:bCs/>
          <w:color w:val="000000" w:themeColor="text1"/>
          <w:sz w:val="22"/>
          <w:lang w:val="en-GB"/>
        </w:rPr>
        <w:t>This meant higher prices for people renovating or furnishing flats and houses.</w:t>
      </w:r>
    </w:p>
    <w:p w14:paraId="1D2483E2" w14:textId="7EF525F9" w:rsidR="00210B45" w:rsidRPr="000A29E8" w:rsidRDefault="00210B45" w:rsidP="0091226C">
      <w:pPr>
        <w:numPr>
          <w:ilvl w:val="0"/>
          <w:numId w:val="24"/>
        </w:numPr>
        <w:shd w:val="clear" w:color="auto" w:fill="FFFFFF"/>
        <w:spacing w:after="240" w:line="360" w:lineRule="auto"/>
        <w:jc w:val="both"/>
        <w:rPr>
          <w:rFonts w:cs="Tahoma"/>
          <w:b/>
          <w:bCs/>
          <w:color w:val="000000" w:themeColor="text1"/>
          <w:sz w:val="22"/>
          <w:lang w:val="en-GB"/>
        </w:rPr>
      </w:pPr>
      <w:r w:rsidRPr="000A29E8">
        <w:rPr>
          <w:rFonts w:cs="Tahoma"/>
          <w:b/>
          <w:bCs/>
          <w:color w:val="000000" w:themeColor="text1"/>
          <w:sz w:val="22"/>
          <w:lang w:val="en-GB"/>
        </w:rPr>
        <w:t xml:space="preserve">The President of UOKiK has imposed fines totalling </w:t>
      </w:r>
      <w:bookmarkEnd w:id="0"/>
      <w:r w:rsidRPr="000A29E8">
        <w:rPr>
          <w:rFonts w:cs="Tahoma"/>
          <w:b/>
          <w:bCs/>
          <w:color w:val="000000" w:themeColor="text1"/>
          <w:sz w:val="22"/>
          <w:lang w:val="en-GB"/>
        </w:rPr>
        <w:t xml:space="preserve">nearly PLN 34 million on Decora and Bel-Pol, as well as on two managers from these companies. </w:t>
      </w:r>
    </w:p>
    <w:p w14:paraId="3B420FCA" w14:textId="5FEA5DA8" w:rsidR="009855DE" w:rsidRPr="000A29E8" w:rsidRDefault="00C36ABE" w:rsidP="0091226C">
      <w:pPr>
        <w:shd w:val="clear" w:color="auto" w:fill="FFFFFF"/>
        <w:spacing w:after="240" w:line="360" w:lineRule="auto"/>
        <w:jc w:val="both"/>
        <w:rPr>
          <w:rFonts w:cs="Tahoma"/>
          <w:color w:val="000000" w:themeColor="text1"/>
          <w:sz w:val="22"/>
          <w:shd w:val="clear" w:color="auto" w:fill="FFFFFF"/>
          <w:lang w:val="en-GB"/>
        </w:rPr>
      </w:pPr>
      <w:r w:rsidRPr="000A29E8">
        <w:rPr>
          <w:b/>
          <w:bCs/>
          <w:color w:val="000000" w:themeColor="text1"/>
          <w:sz w:val="22"/>
          <w:shd w:val="clear" w:color="auto" w:fill="FFFFFF"/>
          <w:lang w:val="en-GB"/>
        </w:rPr>
        <w:t xml:space="preserve">[Warsaw, </w:t>
      </w:r>
      <w:r w:rsidR="00440B13">
        <w:rPr>
          <w:b/>
          <w:bCs/>
          <w:color w:val="000000" w:themeColor="text1"/>
          <w:sz w:val="22"/>
          <w:shd w:val="clear" w:color="auto" w:fill="FFFFFF"/>
          <w:lang w:val="en-GB"/>
        </w:rPr>
        <w:t>8</w:t>
      </w:r>
      <w:r w:rsidRPr="000A29E8">
        <w:rPr>
          <w:b/>
          <w:bCs/>
          <w:color w:val="000000" w:themeColor="text1"/>
          <w:sz w:val="22"/>
          <w:shd w:val="clear" w:color="auto" w:fill="FFFFFF"/>
          <w:lang w:val="en-GB"/>
        </w:rPr>
        <w:t xml:space="preserve"> May 2026]</w:t>
      </w:r>
      <w:bookmarkStart w:id="1" w:name="_Hlk197325863"/>
      <w:r w:rsidRPr="000A29E8">
        <w:rPr>
          <w:b/>
          <w:bCs/>
          <w:color w:val="000000" w:themeColor="text1"/>
          <w:sz w:val="22"/>
          <w:shd w:val="clear" w:color="auto" w:fill="FFFFFF"/>
          <w:lang w:val="en-GB"/>
        </w:rPr>
        <w:t xml:space="preserve"> </w:t>
      </w:r>
      <w:r w:rsidRPr="000A29E8">
        <w:rPr>
          <w:color w:val="000000" w:themeColor="text1"/>
          <w:sz w:val="22"/>
          <w:shd w:val="clear" w:color="auto" w:fill="FFFFFF"/>
          <w:lang w:val="en-GB"/>
        </w:rPr>
        <w:t>The decision by the President of UOKiK concerns price-fixing and market-sharing between Decora and Bel-Pol.</w:t>
      </w:r>
      <w:r w:rsidRPr="000A29E8">
        <w:rPr>
          <w:sz w:val="22"/>
          <w:lang w:val="en-GB"/>
        </w:rPr>
        <w:t xml:space="preserve"> </w:t>
      </w:r>
      <w:r w:rsidRPr="000A29E8">
        <w:rPr>
          <w:color w:val="000000" w:themeColor="text1"/>
          <w:sz w:val="22"/>
          <w:shd w:val="clear" w:color="auto" w:fill="FFFFFF"/>
          <w:lang w:val="en-GB"/>
        </w:rPr>
        <w:t>The unlawful agreement lasted from March 2019 to April 2024. It concerned vinyl</w:t>
      </w:r>
      <w:r w:rsidRPr="000A29E8">
        <w:rPr>
          <w:sz w:val="22"/>
          <w:lang w:val="en-GB"/>
        </w:rPr>
        <w:t xml:space="preserve"> panels, underlays for vinyl and laminate panels, skirting boards and floor profiles </w:t>
      </w:r>
      <w:r w:rsidRPr="000A29E8">
        <w:rPr>
          <w:color w:val="000000" w:themeColor="text1"/>
          <w:sz w:val="22"/>
          <w:shd w:val="clear" w:color="auto" w:fill="FFFFFF"/>
          <w:lang w:val="en-GB"/>
        </w:rPr>
        <w:t>manufactured by Decora. Much of the evidence was obtained during searches of the companies’ premises.</w:t>
      </w:r>
    </w:p>
    <w:p w14:paraId="29924B96" w14:textId="302300B8" w:rsidR="009855DE" w:rsidRPr="000A29E8" w:rsidRDefault="009855DE"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 For over five years, it was impossible to buy flooring panels and related accessories from Decora’s range for less than the prices set by the participants in the collusion. This means that people who were furnishing or renovating flats and houses during that time were overpaying. I have imposed fines of nearly PLN 34 million for price-fixing and market-sharing</w:t>
      </w:r>
      <w:r w:rsidR="007F3981">
        <w:rPr>
          <w:rFonts w:cs="Tahoma"/>
          <w:color w:val="000000" w:themeColor="text1"/>
          <w:sz w:val="22"/>
          <w:shd w:val="clear" w:color="auto" w:fill="FFFFFF"/>
          <w:lang w:val="en-GB"/>
        </w:rPr>
        <w:t xml:space="preserve"> </w:t>
      </w:r>
      <w:r w:rsidR="0018395F">
        <w:rPr>
          <w:rFonts w:cs="Tahoma"/>
          <w:color w:val="000000" w:themeColor="text1"/>
          <w:sz w:val="22"/>
          <w:shd w:val="clear" w:color="auto" w:fill="FFFFFF"/>
          <w:lang w:val="en-GB"/>
        </w:rPr>
        <w:t>–</w:t>
      </w:r>
      <w:r w:rsidRPr="000A29E8">
        <w:rPr>
          <w:rFonts w:cs="Tahoma"/>
          <w:color w:val="000000" w:themeColor="text1"/>
          <w:sz w:val="22"/>
          <w:shd w:val="clear" w:color="auto" w:fill="FFFFFF"/>
          <w:lang w:val="en-GB"/>
        </w:rPr>
        <w:t xml:space="preserve"> says UOKiK President Tomasz Chróstny.</w:t>
      </w:r>
    </w:p>
    <w:p w14:paraId="75E6FFF4" w14:textId="77777777" w:rsidR="00BE5A53" w:rsidRPr="000A29E8" w:rsidRDefault="009855DE" w:rsidP="0091226C">
      <w:pPr>
        <w:shd w:val="clear" w:color="auto" w:fill="FFFFFF"/>
        <w:spacing w:after="240" w:line="360" w:lineRule="auto"/>
        <w:jc w:val="both"/>
        <w:rPr>
          <w:rFonts w:cs="Tahoma"/>
          <w:b/>
          <w:bCs/>
          <w:color w:val="000000" w:themeColor="text1"/>
          <w:sz w:val="22"/>
          <w:lang w:val="en-GB"/>
        </w:rPr>
      </w:pPr>
      <w:r w:rsidRPr="000A29E8">
        <w:rPr>
          <w:rFonts w:cs="Tahoma"/>
          <w:b/>
          <w:bCs/>
          <w:color w:val="000000" w:themeColor="text1"/>
          <w:sz w:val="22"/>
          <w:lang w:val="en-GB"/>
        </w:rPr>
        <w:t xml:space="preserve">Price-fixing </w:t>
      </w:r>
    </w:p>
    <w:p w14:paraId="3CE48508" w14:textId="29BE6E3D" w:rsidR="009855DE" w:rsidRPr="000A29E8" w:rsidRDefault="00207802" w:rsidP="0091226C">
      <w:pPr>
        <w:shd w:val="clear" w:color="auto" w:fill="FFFFFF"/>
        <w:spacing w:after="240" w:line="360" w:lineRule="auto"/>
        <w:jc w:val="both"/>
        <w:rPr>
          <w:rFonts w:cs="Tahoma"/>
          <w:b/>
          <w:bCs/>
          <w:i/>
          <w:color w:val="000000" w:themeColor="text1"/>
          <w:sz w:val="22"/>
          <w:lang w:val="en-GB"/>
        </w:rPr>
      </w:pPr>
      <w:r w:rsidRPr="000A29E8">
        <w:rPr>
          <w:rStyle w:val="Uwydatnienie"/>
          <w:sz w:val="22"/>
          <w:lang w:val="en-GB"/>
        </w:rPr>
        <w:t xml:space="preserve">As a reminder, I am resending the online retail price list for underlay. Please could you check this urgently to avoid any misunderstandings </w:t>
      </w:r>
      <w:r w:rsidRPr="000A29E8">
        <w:rPr>
          <w:rStyle w:val="Uwydatnienie"/>
          <w:i w:val="0"/>
          <w:iCs w:val="0"/>
          <w:sz w:val="22"/>
          <w:lang w:val="en-GB"/>
        </w:rPr>
        <w:t>(e-mail between Decora and Bel-Pol staff).</w:t>
      </w:r>
    </w:p>
    <w:p w14:paraId="10FFE75C" w14:textId="03E590B7" w:rsidR="00A44674" w:rsidRPr="000A29E8" w:rsidRDefault="00BD71D4"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 xml:space="preserve">Decora imposed retail prices for panels and accessories on its trading partners – wholesalers and retailers. It provided them with price lists which they were required to follow. The company specified in these lists the minimum prices below which products could not be sold. Decora also specified promotional prices which shops were permitted to use. </w:t>
      </w:r>
    </w:p>
    <w:p w14:paraId="6D79AD34" w14:textId="77777777" w:rsidR="00902FC3" w:rsidRDefault="00902FC3">
      <w:pPr>
        <w:spacing w:after="160" w:line="259" w:lineRule="auto"/>
        <w:rPr>
          <w:rFonts w:cs="Tahoma"/>
          <w:b/>
          <w:bCs/>
          <w:color w:val="000000" w:themeColor="text1"/>
          <w:sz w:val="22"/>
          <w:shd w:val="clear" w:color="auto" w:fill="FFFFFF"/>
          <w:lang w:val="en-GB"/>
        </w:rPr>
      </w:pPr>
      <w:r>
        <w:rPr>
          <w:rFonts w:cs="Tahoma"/>
          <w:b/>
          <w:bCs/>
          <w:color w:val="000000" w:themeColor="text1"/>
          <w:sz w:val="22"/>
          <w:shd w:val="clear" w:color="auto" w:fill="FFFFFF"/>
          <w:lang w:val="en-GB"/>
        </w:rPr>
        <w:br w:type="page"/>
      </w:r>
    </w:p>
    <w:p w14:paraId="58BD329A" w14:textId="2C4851DF" w:rsidR="00BE5A53" w:rsidRPr="000A29E8" w:rsidRDefault="00BD71D4"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b/>
          <w:bCs/>
          <w:color w:val="000000" w:themeColor="text1"/>
          <w:sz w:val="22"/>
          <w:shd w:val="clear" w:color="auto" w:fill="FFFFFF"/>
          <w:lang w:val="en-GB"/>
        </w:rPr>
        <w:lastRenderedPageBreak/>
        <w:t>Price monitoring and consequences</w:t>
      </w:r>
      <w:r w:rsidRPr="000A29E8">
        <w:rPr>
          <w:rFonts w:cs="Tahoma"/>
          <w:color w:val="000000" w:themeColor="text1"/>
          <w:sz w:val="22"/>
          <w:shd w:val="clear" w:color="auto" w:fill="FFFFFF"/>
          <w:lang w:val="en-GB"/>
        </w:rPr>
        <w:t xml:space="preserve"> </w:t>
      </w:r>
    </w:p>
    <w:p w14:paraId="7A38DC90" w14:textId="052E2F93" w:rsidR="00BD292E" w:rsidRPr="000A29E8" w:rsidRDefault="00BD292E" w:rsidP="0091226C">
      <w:pPr>
        <w:shd w:val="clear" w:color="auto" w:fill="FFFFFF"/>
        <w:spacing w:after="240" w:line="360" w:lineRule="auto"/>
        <w:jc w:val="both"/>
        <w:rPr>
          <w:rFonts w:cs="Tahoma"/>
          <w:b/>
          <w:bCs/>
          <w:i/>
          <w:color w:val="000000" w:themeColor="text1"/>
          <w:sz w:val="22"/>
          <w:lang w:val="en-GB"/>
        </w:rPr>
      </w:pPr>
      <w:r w:rsidRPr="000A29E8">
        <w:rPr>
          <w:rStyle w:val="Uwydatnienie"/>
          <w:sz w:val="22"/>
          <w:lang w:val="en-GB"/>
        </w:rPr>
        <w:t>If a shop doesn’t get it and keeps the wrong price, we block them, and if nothing happens for a while, we take away their displays</w:t>
      </w:r>
      <w:r w:rsidRPr="000A29E8">
        <w:rPr>
          <w:rStyle w:val="Uwydatnienie"/>
          <w:i w:val="0"/>
          <w:iCs w:val="0"/>
          <w:sz w:val="22"/>
          <w:lang w:val="en-GB"/>
        </w:rPr>
        <w:t xml:space="preserve"> (message on a messaging app between Decora and Bel-Pol employees).</w:t>
      </w:r>
    </w:p>
    <w:p w14:paraId="7B31CEDD" w14:textId="6DFE9EB6" w:rsidR="00735C93" w:rsidRPr="000A29E8" w:rsidRDefault="00BD292E" w:rsidP="0091226C">
      <w:pPr>
        <w:pStyle w:val="Stopka"/>
        <w:spacing w:after="240" w:line="360" w:lineRule="auto"/>
        <w:jc w:val="both"/>
        <w:rPr>
          <w:rFonts w:ascii="Trebuchet MS" w:hAnsi="Trebuchet MS" w:cstheme="minorHAnsi"/>
          <w:sz w:val="22"/>
          <w:szCs w:val="22"/>
          <w:lang w:val="en-GB"/>
        </w:rPr>
      </w:pPr>
      <w:r w:rsidRPr="000A29E8">
        <w:rPr>
          <w:rStyle w:val="Uwydatnienie"/>
          <w:rFonts w:ascii="Trebuchet MS" w:hAnsi="Trebuchet MS" w:cstheme="minorHAnsi"/>
          <w:i w:val="0"/>
          <w:iCs w:val="0"/>
          <w:sz w:val="22"/>
          <w:szCs w:val="22"/>
          <w:lang w:val="en-GB"/>
        </w:rPr>
        <w:t xml:space="preserve">Decora monitored the prices charged by retailers and intervened if any of them sold panels and accessories at a lower price. This risked </w:t>
      </w:r>
      <w:r w:rsidRPr="000A29E8">
        <w:rPr>
          <w:rFonts w:ascii="Trebuchet MS" w:hAnsi="Trebuchet MS" w:cstheme="minorHAnsi"/>
          <w:sz w:val="22"/>
          <w:szCs w:val="22"/>
          <w:lang w:val="en-GB"/>
        </w:rPr>
        <w:t>the loss of discounts, the suspension of deliveries, and even the removal of goods already in the shop.</w:t>
      </w:r>
    </w:p>
    <w:p w14:paraId="4D09A063" w14:textId="77777777" w:rsidR="009E5C65" w:rsidRPr="000A29E8" w:rsidRDefault="00F47FE5" w:rsidP="00F47FE5">
      <w:pPr>
        <w:pStyle w:val="Stopka"/>
        <w:spacing w:after="240" w:line="360" w:lineRule="auto"/>
        <w:jc w:val="both"/>
        <w:rPr>
          <w:rFonts w:ascii="Trebuchet MS" w:hAnsi="Trebuchet MS" w:cstheme="minorHAnsi"/>
          <w:sz w:val="22"/>
          <w:szCs w:val="22"/>
          <w:lang w:val="en-GB"/>
        </w:rPr>
      </w:pPr>
      <w:r w:rsidRPr="000A29E8">
        <w:rPr>
          <w:rFonts w:ascii="Trebuchet MS" w:hAnsi="Trebuchet MS" w:cstheme="minorHAnsi"/>
          <w:b/>
          <w:bCs/>
          <w:sz w:val="22"/>
          <w:szCs w:val="22"/>
          <w:lang w:val="en-GB"/>
        </w:rPr>
        <w:t>Retailers’ involvement in the collusion</w:t>
      </w:r>
      <w:r w:rsidRPr="000A29E8">
        <w:rPr>
          <w:rFonts w:ascii="Trebuchet MS" w:hAnsi="Trebuchet MS" w:cstheme="minorHAnsi"/>
          <w:sz w:val="22"/>
          <w:szCs w:val="22"/>
          <w:lang w:val="en-GB"/>
        </w:rPr>
        <w:t xml:space="preserve"> </w:t>
      </w:r>
    </w:p>
    <w:p w14:paraId="497DB8D1" w14:textId="0DD269D2" w:rsidR="003E4544" w:rsidRPr="000A29E8" w:rsidRDefault="00F47FE5" w:rsidP="00F47FE5">
      <w:pPr>
        <w:pStyle w:val="Stopka"/>
        <w:spacing w:after="240" w:line="360" w:lineRule="auto"/>
        <w:jc w:val="both"/>
        <w:rPr>
          <w:rStyle w:val="Uwydatnienie"/>
          <w:rFonts w:ascii="Trebuchet MS" w:hAnsi="Trebuchet MS"/>
          <w:b/>
          <w:i w:val="0"/>
          <w:iCs w:val="0"/>
          <w:szCs w:val="22"/>
          <w:lang w:val="en-GB"/>
        </w:rPr>
      </w:pPr>
      <w:r w:rsidRPr="000A29E8">
        <w:rPr>
          <w:rFonts w:ascii="Trebuchet MS" w:hAnsi="Trebuchet MS" w:cstheme="minorHAnsi"/>
          <w:i/>
          <w:iCs/>
          <w:sz w:val="22"/>
          <w:szCs w:val="22"/>
          <w:lang w:val="en-GB"/>
        </w:rPr>
        <w:t>Why did we raise our prices whilst one outlier kept their price at PLN 142?</w:t>
      </w:r>
      <w:r w:rsidRPr="000A29E8">
        <w:rPr>
          <w:rFonts w:ascii="Trebuchet MS" w:hAnsi="Trebuchet MS" w:cstheme="minorHAnsi"/>
          <w:sz w:val="22"/>
          <w:szCs w:val="22"/>
          <w:lang w:val="en-GB"/>
        </w:rPr>
        <w:t xml:space="preserve"> (e-mail from a retailer to a Decora employee).</w:t>
      </w:r>
    </w:p>
    <w:p w14:paraId="0CBF0349" w14:textId="45E202FF" w:rsidR="009855DE" w:rsidRPr="000A29E8" w:rsidRDefault="00A44674"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 xml:space="preserve">Decora’s business partners also actively participated in the illegal agreement, including one of its largest distributors – Bel-Pol. Sellers monitored each other’s prices and informed the manufacturer if any of them broke ranks. Bel-Pol also monitored the activities of its trading partners who sold Decora’s range of laminate flooring and accessories, and intervened in the event of lower prices. </w:t>
      </w:r>
    </w:p>
    <w:p w14:paraId="3A5FD14C" w14:textId="77777777" w:rsidR="009E5C65" w:rsidRPr="000A29E8" w:rsidRDefault="00840242"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b/>
          <w:bCs/>
          <w:color w:val="000000" w:themeColor="text1"/>
          <w:sz w:val="22"/>
          <w:shd w:val="clear" w:color="auto" w:fill="FFFFFF"/>
          <w:lang w:val="en-GB"/>
        </w:rPr>
        <w:t>Market sharing</w:t>
      </w:r>
      <w:r w:rsidRPr="000A29E8">
        <w:rPr>
          <w:rFonts w:cs="Tahoma"/>
          <w:color w:val="000000" w:themeColor="text1"/>
          <w:sz w:val="22"/>
          <w:shd w:val="clear" w:color="auto" w:fill="FFFFFF"/>
          <w:lang w:val="en-GB"/>
        </w:rPr>
        <w:t xml:space="preserve"> </w:t>
      </w:r>
    </w:p>
    <w:p w14:paraId="0C4F99F9" w14:textId="5E236067" w:rsidR="00840242" w:rsidRPr="000A29E8" w:rsidRDefault="00840242" w:rsidP="0091226C">
      <w:pPr>
        <w:shd w:val="clear" w:color="auto" w:fill="FFFFFF"/>
        <w:spacing w:after="240" w:line="360" w:lineRule="auto"/>
        <w:jc w:val="both"/>
        <w:rPr>
          <w:rStyle w:val="Uwydatnienie"/>
          <w:rFonts w:cs="Tahoma"/>
          <w:b/>
          <w:bCs/>
          <w:iCs w:val="0"/>
          <w:color w:val="000000" w:themeColor="text1"/>
          <w:sz w:val="22"/>
          <w:lang w:val="en-GB"/>
        </w:rPr>
      </w:pPr>
      <w:r w:rsidRPr="000A29E8">
        <w:rPr>
          <w:rStyle w:val="Uwydatnienie"/>
          <w:sz w:val="22"/>
          <w:lang w:val="en-GB"/>
        </w:rPr>
        <w:t>We have a partnership agreement; we do not make offers to each other’s customers</w:t>
      </w:r>
      <w:r w:rsidRPr="000A29E8">
        <w:rPr>
          <w:rStyle w:val="Uwydatnienie"/>
          <w:i w:val="0"/>
          <w:iCs w:val="0"/>
          <w:sz w:val="22"/>
          <w:lang w:val="en-GB"/>
        </w:rPr>
        <w:t xml:space="preserve"> (e-mail between Decora and Bel-Pol employees).</w:t>
      </w:r>
    </w:p>
    <w:p w14:paraId="1D3721D8" w14:textId="3FE7BCAD" w:rsidR="00E10B75" w:rsidRPr="000A29E8" w:rsidRDefault="005B7A01"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 xml:space="preserve">The second unlawful practice, alongside the price-fixing agreement, was market sharing. Decora and Bel-Pol agreed which wholesale customers would be served by each company. Bel-Pol was not to sell floor panels and floor panel accessories to undertakings which purchased them from Decora. This meant that wholesale customers assigned to Decora could not choose for themselves from whom they would buy products. </w:t>
      </w:r>
    </w:p>
    <w:p w14:paraId="6DB1091C" w14:textId="77777777" w:rsidR="000E49C5" w:rsidRPr="000A29E8" w:rsidRDefault="00207802" w:rsidP="0091226C">
      <w:pPr>
        <w:shd w:val="clear" w:color="auto" w:fill="FFFFFF"/>
        <w:spacing w:after="240" w:line="360" w:lineRule="auto"/>
        <w:jc w:val="both"/>
        <w:rPr>
          <w:rFonts w:cs="Tahoma"/>
          <w:b/>
          <w:bCs/>
          <w:color w:val="000000" w:themeColor="text1"/>
          <w:sz w:val="22"/>
          <w:lang w:val="en-GB"/>
        </w:rPr>
      </w:pPr>
      <w:r w:rsidRPr="000A29E8">
        <w:rPr>
          <w:rFonts w:cs="Tahoma"/>
          <w:b/>
          <w:bCs/>
          <w:color w:val="000000" w:themeColor="text1"/>
          <w:sz w:val="22"/>
          <w:lang w:val="en-GB"/>
        </w:rPr>
        <w:t xml:space="preserve">Fines for individuals </w:t>
      </w:r>
    </w:p>
    <w:p w14:paraId="2F74DF7F" w14:textId="78C65B2C" w:rsidR="00F82342" w:rsidRPr="000A29E8" w:rsidRDefault="00F82342" w:rsidP="0091226C">
      <w:pPr>
        <w:shd w:val="clear" w:color="auto" w:fill="FFFFFF"/>
        <w:spacing w:after="240" w:line="360" w:lineRule="auto"/>
        <w:jc w:val="both"/>
        <w:rPr>
          <w:rStyle w:val="Uwydatnienie"/>
          <w:sz w:val="22"/>
          <w:lang w:val="en-GB"/>
        </w:rPr>
      </w:pPr>
      <w:r w:rsidRPr="000A29E8">
        <w:rPr>
          <w:rStyle w:val="Uwydatnienie"/>
          <w:sz w:val="22"/>
          <w:lang w:val="en-GB"/>
        </w:rPr>
        <w:t>Today, I instructed that the selling prices of underlays be increased</w:t>
      </w:r>
      <w:r w:rsidRPr="000A29E8">
        <w:rPr>
          <w:rFonts w:cs="Tahoma"/>
          <w:i/>
          <w:iCs/>
          <w:color w:val="000000" w:themeColor="text1"/>
          <w:sz w:val="22"/>
          <w:lang w:val="en-GB"/>
        </w:rPr>
        <w:t xml:space="preserve"> </w:t>
      </w:r>
      <w:r w:rsidRPr="000A29E8">
        <w:rPr>
          <w:rFonts w:cs="Tahoma"/>
          <w:color w:val="000000" w:themeColor="text1"/>
          <w:sz w:val="22"/>
          <w:lang w:val="en-GB"/>
        </w:rPr>
        <w:t>(e-mail between Bel-Pol employees).</w:t>
      </w:r>
    </w:p>
    <w:p w14:paraId="31AEC56F" w14:textId="2A2A98C3" w:rsidR="00F82342" w:rsidRPr="000A29E8" w:rsidRDefault="00F82342" w:rsidP="0091226C">
      <w:pPr>
        <w:pStyle w:val="TekstNB"/>
        <w:numPr>
          <w:ilvl w:val="0"/>
          <w:numId w:val="0"/>
        </w:numPr>
        <w:spacing w:before="0" w:after="240"/>
        <w:rPr>
          <w:rFonts w:ascii="Trebuchet MS" w:hAnsi="Trebuchet MS"/>
          <w:szCs w:val="22"/>
          <w:lang w:val="en-GB"/>
        </w:rPr>
      </w:pPr>
      <w:r w:rsidRPr="000A29E8">
        <w:rPr>
          <w:rFonts w:ascii="Trebuchet MS" w:hAnsi="Trebuchet MS"/>
          <w:szCs w:val="22"/>
          <w:lang w:val="en-GB"/>
        </w:rPr>
        <w:lastRenderedPageBreak/>
        <w:t>The President of UOKiK also imposed fines on two members of the management teams at Decora and Bel-Pol. They were directly involved in the unlawful arrangements, including disciplining sellers who sold panels and accessories at prices lower than those agreed as a result of the collusion.</w:t>
      </w:r>
    </w:p>
    <w:p w14:paraId="100AD7A5" w14:textId="77777777" w:rsidR="003262C9" w:rsidRPr="000A29E8" w:rsidRDefault="003262C9" w:rsidP="0091226C">
      <w:pPr>
        <w:shd w:val="clear" w:color="auto" w:fill="FFFFFF"/>
        <w:spacing w:after="240" w:line="360" w:lineRule="auto"/>
        <w:jc w:val="both"/>
        <w:rPr>
          <w:rFonts w:cs="Tahoma"/>
          <w:b/>
          <w:color w:val="000000" w:themeColor="text1"/>
          <w:sz w:val="22"/>
          <w:shd w:val="clear" w:color="auto" w:fill="FFFFFF"/>
          <w:lang w:val="en-GB"/>
        </w:rPr>
      </w:pPr>
      <w:r w:rsidRPr="000A29E8">
        <w:rPr>
          <w:rFonts w:cs="Tahoma"/>
          <w:b/>
          <w:bCs/>
          <w:color w:val="000000" w:themeColor="text1"/>
          <w:sz w:val="22"/>
          <w:shd w:val="clear" w:color="auto" w:fill="FFFFFF"/>
          <w:lang w:val="en-GB"/>
        </w:rPr>
        <w:t>Reduction of the fine for Bel-Pol</w:t>
      </w:r>
    </w:p>
    <w:p w14:paraId="0AFF8BCB" w14:textId="281B97B1" w:rsidR="003262C9" w:rsidRPr="000A29E8" w:rsidRDefault="003262C9" w:rsidP="0091226C">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 xml:space="preserve">During the proceedings, Bel-Pol submitted an application to be covered by the </w:t>
      </w:r>
      <w:hyperlink r:id="rId9" w:history="1">
        <w:r w:rsidRPr="006F176F">
          <w:rPr>
            <w:rStyle w:val="Hipercze"/>
            <w:rFonts w:cs="Tahoma"/>
            <w:sz w:val="22"/>
            <w:shd w:val="clear" w:color="auto" w:fill="FFFFFF"/>
            <w:lang w:val="en-GB"/>
          </w:rPr>
          <w:t>leniency programme</w:t>
        </w:r>
      </w:hyperlink>
      <w:r w:rsidRPr="000A29E8">
        <w:rPr>
          <w:rFonts w:cs="Tahoma"/>
          <w:color w:val="000000" w:themeColor="text1"/>
          <w:sz w:val="22"/>
          <w:shd w:val="clear" w:color="auto" w:fill="FFFFFF"/>
          <w:lang w:val="en-GB"/>
        </w:rPr>
        <w:t>. The company cooperated with the President of UOKiK, including by providing new information that the subject of the unlawful agreement also included underlays for laminate flooring. Consequently, the fines for Bel-Pol and the company’s manager were reduced by 50 per cent. In addition, the company opted for the settlement procedure, which is why the financial penalty was reduced by a further 10 per cent. It could not expect to avoid the penalty entirely, as it submitted its application after a search had been carried out, i.e. at a stage when evidence of the collusion had already been gathered.</w:t>
      </w:r>
    </w:p>
    <w:p w14:paraId="4A0E5F39" w14:textId="3635C7ED" w:rsidR="00F82342" w:rsidRPr="000A29E8" w:rsidRDefault="00AD7AF7" w:rsidP="003E4544">
      <w:pPr>
        <w:shd w:val="clear" w:color="auto" w:fill="FFFFFF"/>
        <w:spacing w:after="240" w:line="360" w:lineRule="auto"/>
        <w:jc w:val="both"/>
        <w:rPr>
          <w:rFonts w:cs="Tahoma"/>
          <w:color w:val="000000" w:themeColor="text1"/>
          <w:sz w:val="22"/>
          <w:shd w:val="clear" w:color="auto" w:fill="FFFFFF"/>
          <w:lang w:val="en-GB"/>
        </w:rPr>
      </w:pPr>
      <w:r w:rsidRPr="000A29E8">
        <w:rPr>
          <w:rFonts w:cs="Tahoma"/>
          <w:color w:val="000000" w:themeColor="text1"/>
          <w:sz w:val="22"/>
          <w:shd w:val="clear" w:color="auto" w:fill="FFFFFF"/>
          <w:lang w:val="en-GB"/>
        </w:rPr>
        <w:t>The total amount of fines in this case was PLN 33,927,343.75. The fines imposed by the President of UOKiK on individual participants in the agreement are as follows:</w:t>
      </w:r>
    </w:p>
    <w:p w14:paraId="4FB77E8E" w14:textId="4597214A" w:rsidR="00AD7AF7" w:rsidRPr="000A29E8" w:rsidRDefault="00AD7AF7" w:rsidP="003E4544">
      <w:pPr>
        <w:pStyle w:val="Akapitzlist"/>
        <w:numPr>
          <w:ilvl w:val="0"/>
          <w:numId w:val="27"/>
        </w:numPr>
        <w:shd w:val="clear" w:color="auto" w:fill="FFFFFF"/>
        <w:spacing w:after="240" w:line="360" w:lineRule="auto"/>
        <w:jc w:val="both"/>
        <w:rPr>
          <w:sz w:val="22"/>
          <w:lang w:val="en-GB"/>
        </w:rPr>
      </w:pPr>
      <w:r w:rsidRPr="000A29E8">
        <w:rPr>
          <w:sz w:val="22"/>
          <w:lang w:val="en-GB"/>
        </w:rPr>
        <w:t>Decora – PLN 28,344,000.00</w:t>
      </w:r>
    </w:p>
    <w:p w14:paraId="6DB6B627" w14:textId="0EB2774C" w:rsidR="00AD7AF7" w:rsidRPr="000A29E8" w:rsidRDefault="00AD7AF7" w:rsidP="003E4544">
      <w:pPr>
        <w:pStyle w:val="Akapitzlist"/>
        <w:numPr>
          <w:ilvl w:val="0"/>
          <w:numId w:val="27"/>
        </w:numPr>
        <w:shd w:val="clear" w:color="auto" w:fill="FFFFFF"/>
        <w:spacing w:after="240" w:line="360" w:lineRule="auto"/>
        <w:jc w:val="both"/>
        <w:rPr>
          <w:sz w:val="22"/>
          <w:lang w:val="en-GB"/>
        </w:rPr>
      </w:pPr>
      <w:r w:rsidRPr="000A29E8">
        <w:rPr>
          <w:sz w:val="22"/>
          <w:lang w:val="en-GB"/>
        </w:rPr>
        <w:t>Bel–Pol – PLN 5,290,000.00</w:t>
      </w:r>
    </w:p>
    <w:p w14:paraId="2A74D949" w14:textId="6F4A6848" w:rsidR="00AD7AF7" w:rsidRPr="000A29E8" w:rsidRDefault="00AD7AF7" w:rsidP="003E4544">
      <w:pPr>
        <w:pStyle w:val="Akapitzlist"/>
        <w:numPr>
          <w:ilvl w:val="0"/>
          <w:numId w:val="27"/>
        </w:numPr>
        <w:shd w:val="clear" w:color="auto" w:fill="FFFFFF"/>
        <w:spacing w:after="240" w:line="360" w:lineRule="auto"/>
        <w:jc w:val="both"/>
        <w:rPr>
          <w:sz w:val="22"/>
          <w:lang w:val="en-GB"/>
        </w:rPr>
      </w:pPr>
      <w:r w:rsidRPr="000A29E8">
        <w:rPr>
          <w:sz w:val="22"/>
          <w:lang w:val="en-GB"/>
        </w:rPr>
        <w:t>Tomasz Ginter (Decora) – PLN 165,375.00</w:t>
      </w:r>
    </w:p>
    <w:p w14:paraId="674742F0" w14:textId="51E4F25E" w:rsidR="00AD7AF7" w:rsidRPr="000A29E8" w:rsidRDefault="00AD7AF7" w:rsidP="003E4544">
      <w:pPr>
        <w:pStyle w:val="Akapitzlist"/>
        <w:numPr>
          <w:ilvl w:val="0"/>
          <w:numId w:val="27"/>
        </w:numPr>
        <w:shd w:val="clear" w:color="auto" w:fill="FFFFFF"/>
        <w:spacing w:after="240" w:line="360" w:lineRule="auto"/>
        <w:jc w:val="both"/>
        <w:rPr>
          <w:rFonts w:cs="Tahoma"/>
          <w:color w:val="000000" w:themeColor="text1"/>
          <w:sz w:val="22"/>
          <w:shd w:val="clear" w:color="auto" w:fill="FFFFFF"/>
          <w:lang w:val="en-GB"/>
        </w:rPr>
      </w:pPr>
      <w:r w:rsidRPr="000A29E8">
        <w:rPr>
          <w:sz w:val="22"/>
          <w:lang w:val="en-GB"/>
        </w:rPr>
        <w:t>Marcin Nawrocki (Bel-Pol) – PLN 127,968.75</w:t>
      </w:r>
    </w:p>
    <w:p w14:paraId="3DCFFC9B" w14:textId="74189817" w:rsidR="003262C9" w:rsidRPr="000A29E8" w:rsidRDefault="00A27EF6" w:rsidP="003E4544">
      <w:pPr>
        <w:shd w:val="clear" w:color="auto" w:fill="FFFFFF"/>
        <w:spacing w:after="240" w:line="360" w:lineRule="auto"/>
        <w:jc w:val="both"/>
        <w:rPr>
          <w:rFonts w:cs="Tahoma"/>
          <w:bCs/>
          <w:color w:val="000000" w:themeColor="text1"/>
          <w:sz w:val="22"/>
          <w:lang w:val="en-GB"/>
        </w:rPr>
      </w:pPr>
      <w:r w:rsidRPr="000A29E8">
        <w:rPr>
          <w:rFonts w:cs="Tahoma"/>
          <w:color w:val="000000" w:themeColor="text1"/>
          <w:sz w:val="22"/>
          <w:shd w:val="clear" w:color="auto" w:fill="FFFFFF"/>
          <w:lang w:val="en-GB"/>
        </w:rPr>
        <w:t>The decision is not final and may be appealed against to court.</w:t>
      </w:r>
    </w:p>
    <w:bookmarkEnd w:id="1"/>
    <w:p w14:paraId="65A17AEF" w14:textId="79149C1E" w:rsidR="00976746" w:rsidRPr="000A29E8" w:rsidRDefault="009E5C65" w:rsidP="0091226C">
      <w:pPr>
        <w:pStyle w:val="Nagwek3"/>
        <w:shd w:val="clear" w:color="auto" w:fill="FFFFFF"/>
        <w:spacing w:before="0"/>
        <w:rPr>
          <w:rFonts w:ascii="Trebuchet MS" w:hAnsi="Trebuchet MS" w:cs="Arial"/>
          <w:b w:val="0"/>
          <w:color w:val="000000"/>
          <w:szCs w:val="22"/>
          <w:lang w:val="en-GB"/>
        </w:rPr>
      </w:pPr>
      <w:r w:rsidRPr="000A29E8">
        <w:rPr>
          <w:rStyle w:val="Pogrubienie"/>
          <w:rFonts w:ascii="Trebuchet MS" w:hAnsi="Trebuchet MS" w:cs="Arial"/>
          <w:b/>
          <w:color w:val="000000"/>
          <w:szCs w:val="22"/>
          <w:lang w:val="en-GB"/>
        </w:rPr>
        <w:t>You can also seek redress</w:t>
      </w:r>
    </w:p>
    <w:p w14:paraId="7EF6038E" w14:textId="6A3A8B50" w:rsidR="00976746" w:rsidRPr="000A29E8" w:rsidRDefault="00976746" w:rsidP="0091226C">
      <w:pPr>
        <w:spacing w:after="240" w:line="360" w:lineRule="auto"/>
        <w:jc w:val="both"/>
        <w:rPr>
          <w:rFonts w:cs="Arial"/>
          <w:color w:val="000000"/>
          <w:sz w:val="22"/>
          <w:lang w:val="en-GB"/>
        </w:rPr>
      </w:pPr>
      <w:r w:rsidRPr="000A29E8">
        <w:rPr>
          <w:rFonts w:cs="Arial"/>
          <w:color w:val="000000"/>
          <w:sz w:val="22"/>
          <w:lang w:val="en-GB"/>
        </w:rPr>
        <w:t xml:space="preserve">Anyone who has suffered a loss as a result of a breach of competition law may file a civil lawsuit against any of the entities that have broken the law. Claims for compensation may be pursued under the </w:t>
      </w:r>
      <w:hyperlink r:id="rId10" w:history="1">
        <w:r w:rsidRPr="000A29E8">
          <w:rPr>
            <w:rStyle w:val="Hipercze"/>
            <w:rFonts w:eastAsia="Calibri" w:cs="Arial"/>
            <w:sz w:val="22"/>
            <w:lang w:val="en-GB"/>
          </w:rPr>
          <w:t>Act</w:t>
        </w:r>
      </w:hyperlink>
      <w:r w:rsidRPr="000A29E8">
        <w:rPr>
          <w:rFonts w:cs="Arial"/>
          <w:color w:val="000000"/>
          <w:sz w:val="22"/>
          <w:lang w:val="en-GB"/>
        </w:rPr>
        <w:t xml:space="preserve"> on Private Enforcement, which came into force in 2017. The President of UOKiK has prepared a </w:t>
      </w:r>
      <w:hyperlink r:id="rId11" w:history="1">
        <w:r w:rsidRPr="000A29E8">
          <w:rPr>
            <w:rStyle w:val="Hipercze"/>
            <w:rFonts w:eastAsia="Calibri" w:cs="Arial"/>
            <w:color w:val="004183"/>
            <w:sz w:val="22"/>
            <w:lang w:val="en-GB"/>
          </w:rPr>
          <w:t>study</w:t>
        </w:r>
      </w:hyperlink>
      <w:r w:rsidRPr="000A29E8">
        <w:rPr>
          <w:rFonts w:cs="Arial"/>
          <w:color w:val="000000"/>
          <w:sz w:val="22"/>
          <w:lang w:val="en-GB"/>
        </w:rPr>
        <w:t xml:space="preserve"> in which he provides a closer look at the regulations on these issues.</w:t>
      </w:r>
    </w:p>
    <w:p w14:paraId="7C4CE7BF" w14:textId="77777777" w:rsidR="00902FC3" w:rsidRDefault="00902FC3">
      <w:pPr>
        <w:spacing w:after="160" w:line="259" w:lineRule="auto"/>
        <w:rPr>
          <w:b/>
          <w:bCs/>
          <w:color w:val="000000" w:themeColor="text1"/>
          <w:sz w:val="22"/>
          <w:lang w:val="en-GB"/>
        </w:rPr>
      </w:pPr>
      <w:r>
        <w:rPr>
          <w:b/>
          <w:bCs/>
          <w:color w:val="000000" w:themeColor="text1"/>
          <w:sz w:val="22"/>
          <w:lang w:val="en-GB"/>
        </w:rPr>
        <w:br w:type="page"/>
      </w:r>
    </w:p>
    <w:p w14:paraId="3EF34B88" w14:textId="3D9445F7" w:rsidR="00976746" w:rsidRPr="000A29E8" w:rsidRDefault="00976746" w:rsidP="0091226C">
      <w:pPr>
        <w:spacing w:after="240" w:line="360" w:lineRule="auto"/>
        <w:jc w:val="both"/>
        <w:rPr>
          <w:b/>
          <w:color w:val="000000" w:themeColor="text1"/>
          <w:sz w:val="22"/>
          <w:lang w:val="en-GB"/>
        </w:rPr>
      </w:pPr>
      <w:r w:rsidRPr="000A29E8">
        <w:rPr>
          <w:b/>
          <w:bCs/>
          <w:color w:val="000000" w:themeColor="text1"/>
          <w:sz w:val="22"/>
          <w:lang w:val="en-GB"/>
        </w:rPr>
        <w:lastRenderedPageBreak/>
        <w:t>The leniency programme</w:t>
      </w:r>
    </w:p>
    <w:p w14:paraId="16A57E72" w14:textId="77777777" w:rsidR="00976746" w:rsidRPr="000A29E8" w:rsidRDefault="00976746" w:rsidP="0091226C">
      <w:pPr>
        <w:spacing w:after="240" w:line="360" w:lineRule="auto"/>
        <w:jc w:val="both"/>
        <w:rPr>
          <w:b/>
          <w:color w:val="000000" w:themeColor="text1"/>
          <w:sz w:val="22"/>
          <w:lang w:val="en-GB"/>
        </w:rPr>
      </w:pPr>
      <w:r w:rsidRPr="000A29E8">
        <w:rPr>
          <w:color w:val="000000" w:themeColor="text1"/>
          <w:sz w:val="22"/>
          <w:lang w:val="en-GB"/>
        </w:rPr>
        <w:t xml:space="preserve">The maximum fines for participation in an anti-competitive agreement is 10 per cent of turnover for business entity and PLN 2 million for managers. Severe penalties for participation in collusion can be avoided through the </w:t>
      </w:r>
      <w:hyperlink r:id="rId12" w:history="1">
        <w:r w:rsidRPr="000A29E8">
          <w:rPr>
            <w:rStyle w:val="Hipercze"/>
            <w:sz w:val="22"/>
            <w:lang w:val="en-GB"/>
          </w:rPr>
          <w:t>leniency scheme</w:t>
        </w:r>
      </w:hyperlink>
      <w:r w:rsidRPr="000A29E8">
        <w:rPr>
          <w:color w:val="000000" w:themeColor="text1"/>
          <w:sz w:val="22"/>
          <w:lang w:val="en-GB"/>
        </w:rPr>
        <w:t>. It offers businesses involved in an illegal agreement and managers responsible for collusion an opportunity to reduce a sanction or, in some cases, avoid it altogether. It is intended for those who agree to cooperate with the President of UOKiK as a “crown witness” and provide evidence or information regarding the existence of a prohibited agreement. We encourage those interested in the leniency scheme to contact UOKiK at a dedicated phone number: 22 55 60 555. UOKiK staff will answer any questions about the leniency programme, including anonymous ones.</w:t>
      </w:r>
    </w:p>
    <w:p w14:paraId="65F08D50" w14:textId="77777777" w:rsidR="00976746" w:rsidRPr="000A29E8" w:rsidRDefault="00976746" w:rsidP="0091226C">
      <w:pPr>
        <w:spacing w:after="240" w:line="360" w:lineRule="auto"/>
        <w:jc w:val="both"/>
        <w:rPr>
          <w:b/>
          <w:color w:val="000000" w:themeColor="text1"/>
          <w:sz w:val="22"/>
          <w:lang w:val="en-GB"/>
        </w:rPr>
      </w:pPr>
      <w:r w:rsidRPr="000A29E8">
        <w:rPr>
          <w:b/>
          <w:bCs/>
          <w:color w:val="000000" w:themeColor="text1"/>
          <w:sz w:val="22"/>
          <w:lang w:val="en-GB"/>
        </w:rPr>
        <w:t>A platform for whistleblowers</w:t>
      </w:r>
    </w:p>
    <w:p w14:paraId="586A3537" w14:textId="62621979" w:rsidR="00976746" w:rsidRPr="000A29E8" w:rsidRDefault="00976746" w:rsidP="0091226C">
      <w:pPr>
        <w:pStyle w:val="TekstNB"/>
        <w:numPr>
          <w:ilvl w:val="0"/>
          <w:numId w:val="0"/>
        </w:numPr>
        <w:spacing w:before="0" w:after="240"/>
        <w:rPr>
          <w:rFonts w:ascii="Trebuchet MS" w:hAnsi="Trebuchet MS" w:cs="Arial"/>
          <w:color w:val="000000"/>
          <w:szCs w:val="22"/>
          <w:shd w:val="clear" w:color="auto" w:fill="FFFFFF"/>
          <w:lang w:val="en-GB"/>
        </w:rPr>
      </w:pPr>
      <w:r w:rsidRPr="000A29E8">
        <w:rPr>
          <w:rFonts w:ascii="Trebuchet MS" w:hAnsi="Trebuchet MS" w:cs="Arial"/>
          <w:color w:val="000000"/>
          <w:szCs w:val="22"/>
          <w:shd w:val="clear" w:color="auto" w:fill="FFFFFF"/>
          <w:lang w:val="en-GB"/>
        </w:rPr>
        <w:t xml:space="preserve">We also remind you that we have a platform for obtaining information from anonymous whistleblowers. Do you wish to inform UOKiK about competition-restricting practices? Visit </w:t>
      </w:r>
      <w:hyperlink r:id="rId13" w:tgtFrame="_blank" w:tooltip="https://uokik.whiblo.pl" w:history="1">
        <w:r w:rsidRPr="000A29E8">
          <w:rPr>
            <w:rFonts w:ascii="Trebuchet MS" w:hAnsi="Trebuchet MS" w:cs="Arial"/>
            <w:color w:val="004183"/>
            <w:szCs w:val="22"/>
            <w:u w:val="single"/>
            <w:shd w:val="clear" w:color="auto" w:fill="FFFFFF"/>
            <w:lang w:val="en-GB"/>
          </w:rPr>
          <w:t>https://</w:t>
        </w:r>
        <w:bookmarkStart w:id="2" w:name="_GoBack"/>
        <w:bookmarkEnd w:id="2"/>
        <w:r w:rsidRPr="000A29E8">
          <w:rPr>
            <w:rFonts w:ascii="Trebuchet MS" w:hAnsi="Trebuchet MS" w:cs="Arial"/>
            <w:color w:val="004183"/>
            <w:szCs w:val="22"/>
            <w:u w:val="single"/>
            <w:shd w:val="clear" w:color="auto" w:fill="FFFFFF"/>
            <w:lang w:val="en-GB"/>
          </w:rPr>
          <w:t>uokik.whiblo.pl/</w:t>
        </w:r>
      </w:hyperlink>
      <w:r w:rsidRPr="000A29E8">
        <w:rPr>
          <w:rFonts w:ascii="Trebuchet MS" w:hAnsi="Trebuchet MS" w:cs="Arial"/>
          <w:color w:val="000000"/>
          <w:szCs w:val="22"/>
          <w:shd w:val="clear" w:color="auto" w:fill="FFFFFF"/>
          <w:lang w:val="en-GB"/>
        </w:rPr>
        <w:t xml:space="preserve"> and fill out a simple form. The system we use guarantees full anonymity, including from UOKiK.</w:t>
      </w:r>
    </w:p>
    <w:p w14:paraId="7D88622F" w14:textId="77777777" w:rsidR="00976746" w:rsidRPr="000A29E8" w:rsidRDefault="00976746" w:rsidP="0091226C">
      <w:pPr>
        <w:pStyle w:val="TekstNB"/>
        <w:numPr>
          <w:ilvl w:val="0"/>
          <w:numId w:val="0"/>
        </w:numPr>
        <w:spacing w:before="0" w:after="240"/>
        <w:rPr>
          <w:rFonts w:ascii="Trebuchet MS" w:hAnsi="Trebuchet MS" w:cs="Arial"/>
          <w:color w:val="000000"/>
          <w:szCs w:val="22"/>
          <w:shd w:val="clear" w:color="auto" w:fill="FFFFFF"/>
          <w:lang w:val="en-GB"/>
        </w:rPr>
      </w:pPr>
    </w:p>
    <w:p w14:paraId="7B6219B8" w14:textId="29560F9B" w:rsidR="00C36ABE" w:rsidRPr="000A29E8" w:rsidRDefault="00C36ABE" w:rsidP="0091226C">
      <w:pPr>
        <w:pStyle w:val="TekstNB"/>
        <w:numPr>
          <w:ilvl w:val="0"/>
          <w:numId w:val="0"/>
        </w:numPr>
        <w:spacing w:before="0" w:after="240"/>
        <w:ind w:left="5671" w:hanging="851"/>
        <w:rPr>
          <w:rFonts w:ascii="Trebuchet MS" w:hAnsi="Trebuchet MS"/>
          <w:szCs w:val="22"/>
          <w:lang w:val="en-GB"/>
        </w:rPr>
      </w:pPr>
    </w:p>
    <w:p w14:paraId="565DDFA0" w14:textId="5C31308B" w:rsidR="00786827" w:rsidRPr="000A29E8" w:rsidRDefault="00786827" w:rsidP="0091226C">
      <w:pPr>
        <w:pStyle w:val="NormalnyWeb"/>
        <w:shd w:val="clear" w:color="auto" w:fill="FFFFFF"/>
        <w:spacing w:before="0" w:beforeAutospacing="0" w:after="240" w:afterAutospacing="0" w:line="360" w:lineRule="auto"/>
        <w:jc w:val="both"/>
        <w:rPr>
          <w:rFonts w:cs="Tahoma"/>
          <w:szCs w:val="18"/>
          <w:lang w:val="en-GB"/>
        </w:rPr>
      </w:pPr>
    </w:p>
    <w:sectPr w:rsidR="00786827" w:rsidRPr="000A29E8" w:rsidSect="003742FC">
      <w:headerReference w:type="default" r:id="rId14"/>
      <w:footerReference w:type="default" r:id="rId15"/>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18AF" w14:textId="77777777" w:rsidR="006F5EAB" w:rsidRDefault="006F5EAB">
      <w:r>
        <w:separator/>
      </w:r>
    </w:p>
  </w:endnote>
  <w:endnote w:type="continuationSeparator" w:id="0">
    <w:p w14:paraId="6D07AF4C" w14:textId="77777777" w:rsidR="006F5EAB" w:rsidRDefault="006F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0A29E8" w:rsidRDefault="004F5722" w:rsidP="004F5722">
    <w:pPr>
      <w:pStyle w:val="Stopka"/>
      <w:rPr>
        <w:rFonts w:asciiTheme="minorHAnsi" w:hAnsiTheme="minorHAnsi" w:cstheme="minorHAnsi"/>
        <w:color w:val="595959" w:themeColor="text1" w:themeTint="A6"/>
        <w:sz w:val="16"/>
        <w:szCs w:val="16"/>
        <w:lang w:val="en-GB"/>
      </w:rPr>
    </w:pPr>
    <w:r w:rsidRPr="000A29E8">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0A29E8">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0A29E8"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0A29E8">
      <w:rPr>
        <w:rFonts w:asciiTheme="minorHAnsi" w:hAnsiTheme="minorHAnsi" w:cstheme="minorHAnsi"/>
        <w:color w:val="595959" w:themeColor="text1" w:themeTint="A6"/>
        <w:sz w:val="16"/>
        <w:szCs w:val="16"/>
        <w:lang w:val="en-GB"/>
      </w:rPr>
      <w:t xml:space="preserve">UOKiK Communication Department Pl. Powstańców Warszawy 1, 00-950 Warsaw </w:t>
    </w:r>
    <w:r w:rsidRPr="000A29E8">
      <w:rPr>
        <w:rFonts w:asciiTheme="minorHAnsi" w:hAnsiTheme="minorHAnsi" w:cstheme="minorHAnsi"/>
        <w:color w:val="595959" w:themeColor="text1" w:themeTint="A6"/>
        <w:sz w:val="16"/>
        <w:szCs w:val="16"/>
        <w:lang w:val="en-GB"/>
      </w:rPr>
      <w:br/>
      <w:t xml:space="preserve">E-mail: </w:t>
    </w:r>
    <w:hyperlink r:id="rId1" w:history="1">
      <w:r w:rsidRPr="000A29E8">
        <w:rPr>
          <w:rStyle w:val="Hipercze"/>
          <w:rFonts w:asciiTheme="minorHAnsi" w:hAnsiTheme="minorHAnsi" w:cstheme="minorHAnsi"/>
          <w:color w:val="595959" w:themeColor="text1" w:themeTint="A6"/>
          <w:sz w:val="16"/>
          <w:szCs w:val="16"/>
          <w:lang w:val="en-GB"/>
        </w:rPr>
        <w:t>biuroprasowe@uokik.gov.pl</w:t>
      </w:r>
    </w:hyperlink>
    <w:r w:rsidRPr="000A29E8">
      <w:rPr>
        <w:rFonts w:asciiTheme="minorHAnsi" w:hAnsiTheme="minorHAnsi" w:cstheme="minorHAnsi"/>
        <w:color w:val="595959" w:themeColor="text1" w:themeTint="A6"/>
        <w:sz w:val="16"/>
        <w:szCs w:val="16"/>
        <w:lang w:val="en-GB"/>
      </w:rPr>
      <w:t xml:space="preserve"> X: </w:t>
    </w:r>
    <w:hyperlink r:id="rId2" w:history="1">
      <w:r w:rsidRPr="000A29E8">
        <w:rPr>
          <w:rStyle w:val="Hipercze"/>
          <w:rFonts w:asciiTheme="minorHAnsi" w:hAnsiTheme="minorHAnsi" w:cstheme="minorHAnsi"/>
          <w:color w:val="595959" w:themeColor="text1" w:themeTint="A6"/>
          <w:sz w:val="16"/>
          <w:szCs w:val="16"/>
          <w:lang w:val="en-GB"/>
        </w:rPr>
        <w:t>@</w:t>
      </w:r>
      <w:r w:rsidRPr="000A29E8">
        <w:rPr>
          <w:rStyle w:val="u-linkcomplex-target"/>
          <w:rFonts w:asciiTheme="minorHAnsi" w:hAnsiTheme="minorHAnsi" w:cstheme="minorHAnsi"/>
          <w:color w:val="595959" w:themeColor="text1" w:themeTint="A6"/>
          <w:sz w:val="16"/>
          <w:szCs w:val="16"/>
          <w:u w:val="single"/>
          <w:lang w:val="en-GB"/>
        </w:rPr>
        <w:t>UOKiKgovPL</w:t>
      </w:r>
    </w:hyperlink>
    <w:r w:rsidRPr="000A29E8">
      <w:rPr>
        <w:rStyle w:val="u-linkcomplex-target"/>
        <w:rFonts w:asciiTheme="minorHAnsi" w:hAnsiTheme="minorHAnsi" w:cstheme="minorHAnsi"/>
        <w:color w:val="595959" w:themeColor="text1" w:themeTint="A6"/>
        <w:sz w:val="16"/>
        <w:szCs w:val="16"/>
        <w:lang w:val="en-GB"/>
      </w:rPr>
      <w:br/>
    </w:r>
    <w:r w:rsidRPr="000A29E8">
      <w:rPr>
        <w:rFonts w:asciiTheme="minorHAnsi" w:hAnsiTheme="minorHAnsi" w:cstheme="minorHAnsi"/>
        <w:color w:val="595959" w:themeColor="text1" w:themeTint="A6"/>
        <w:sz w:val="16"/>
        <w:szCs w:val="16"/>
        <w:lang w:val="en-GB"/>
      </w:rPr>
      <w:t>Follow us on Instagram: </w:t>
    </w:r>
    <w:hyperlink r:id="rId3" w:tgtFrame="_blank" w:history="1">
      <w:r w:rsidRPr="000A29E8">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EA50A" w14:textId="77777777" w:rsidR="006F5EAB" w:rsidRDefault="006F5EAB">
      <w:r>
        <w:separator/>
      </w:r>
    </w:p>
  </w:footnote>
  <w:footnote w:type="continuationSeparator" w:id="0">
    <w:p w14:paraId="38552349" w14:textId="77777777" w:rsidR="006F5EAB" w:rsidRDefault="006F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13786ACC" w:rsidR="00D51C53" w:rsidRDefault="00440B13" w:rsidP="00D51C53">
    <w:pPr>
      <w:pStyle w:val="Nagwek"/>
      <w:tabs>
        <w:tab w:val="clear" w:pos="9072"/>
      </w:tabs>
    </w:pPr>
    <w:r>
      <w:rPr>
        <w:noProof/>
        <w:color w:val="1F497D"/>
      </w:rPr>
      <w:drawing>
        <wp:inline distT="0" distB="0" distL="0" distR="0" wp14:anchorId="51D90779" wp14:editId="0E00960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270201F"/>
    <w:multiLevelType w:val="hybridMultilevel"/>
    <w:tmpl w:val="1DFCA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FD1357"/>
    <w:multiLevelType w:val="hybridMultilevel"/>
    <w:tmpl w:val="2C0051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2E30B0"/>
    <w:multiLevelType w:val="hybridMultilevel"/>
    <w:tmpl w:val="3610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9947D4"/>
    <w:multiLevelType w:val="multilevel"/>
    <w:tmpl w:val="C6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F3395D"/>
    <w:multiLevelType w:val="hybridMultilevel"/>
    <w:tmpl w:val="DE32A226"/>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D4F3E"/>
    <w:multiLevelType w:val="multilevel"/>
    <w:tmpl w:val="A762D770"/>
    <w:lvl w:ilvl="0">
      <w:start w:val="1"/>
      <w:numFmt w:val="decimal"/>
      <w:lvlText w:val="%1."/>
      <w:lvlJc w:val="left"/>
      <w:pPr>
        <w:ind w:left="1418" w:hanging="567"/>
      </w:pPr>
      <w:rPr>
        <w:rFonts w:hint="default"/>
        <w:b/>
      </w:rPr>
    </w:lvl>
    <w:lvl w:ilvl="1">
      <w:start w:val="1"/>
      <w:numFmt w:val="lowerLetter"/>
      <w:lvlText w:val="%2)"/>
      <w:lvlJc w:val="left"/>
      <w:pPr>
        <w:ind w:left="284" w:hanging="284"/>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4DD63D5"/>
    <w:multiLevelType w:val="multilevel"/>
    <w:tmpl w:val="81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6875CF"/>
    <w:multiLevelType w:val="hybridMultilevel"/>
    <w:tmpl w:val="8C32D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1"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25"/>
  </w:num>
  <w:num w:numId="3">
    <w:abstractNumId w:val="22"/>
  </w:num>
  <w:num w:numId="4">
    <w:abstractNumId w:val="7"/>
  </w:num>
  <w:num w:numId="5">
    <w:abstractNumId w:val="18"/>
  </w:num>
  <w:num w:numId="6">
    <w:abstractNumId w:val="8"/>
  </w:num>
  <w:num w:numId="7">
    <w:abstractNumId w:val="24"/>
  </w:num>
  <w:num w:numId="8">
    <w:abstractNumId w:val="26"/>
  </w:num>
  <w:num w:numId="9">
    <w:abstractNumId w:val="10"/>
  </w:num>
  <w:num w:numId="10">
    <w:abstractNumId w:val="1"/>
  </w:num>
  <w:num w:numId="11">
    <w:abstractNumId w:val="3"/>
  </w:num>
  <w:num w:numId="12">
    <w:abstractNumId w:val="23"/>
  </w:num>
  <w:num w:numId="13">
    <w:abstractNumId w:val="12"/>
  </w:num>
  <w:num w:numId="14">
    <w:abstractNumId w:val="21"/>
  </w:num>
  <w:num w:numId="15">
    <w:abstractNumId w:val="13"/>
  </w:num>
  <w:num w:numId="16">
    <w:abstractNumId w:val="6"/>
  </w:num>
  <w:num w:numId="17">
    <w:abstractNumId w:val="0"/>
  </w:num>
  <w:num w:numId="18">
    <w:abstractNumId w:val="11"/>
  </w:num>
  <w:num w:numId="19">
    <w:abstractNumId w:val="14"/>
  </w:num>
  <w:num w:numId="20">
    <w:abstractNumId w:val="17"/>
  </w:num>
  <w:num w:numId="21">
    <w:abstractNumId w:val="9"/>
  </w:num>
  <w:num w:numId="22">
    <w:abstractNumId w:val="4"/>
  </w:num>
  <w:num w:numId="23">
    <w:abstractNumId w:val="19"/>
  </w:num>
  <w:num w:numId="24">
    <w:abstractNumId w:val="1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076"/>
    <w:rsid w:val="00002034"/>
    <w:rsid w:val="00002C19"/>
    <w:rsid w:val="0000713A"/>
    <w:rsid w:val="000077C2"/>
    <w:rsid w:val="00007E00"/>
    <w:rsid w:val="000116FE"/>
    <w:rsid w:val="00011AF2"/>
    <w:rsid w:val="00011F51"/>
    <w:rsid w:val="00012091"/>
    <w:rsid w:val="0001253E"/>
    <w:rsid w:val="00012594"/>
    <w:rsid w:val="00013323"/>
    <w:rsid w:val="0001385A"/>
    <w:rsid w:val="000153E0"/>
    <w:rsid w:val="000205CA"/>
    <w:rsid w:val="000230EB"/>
    <w:rsid w:val="00023634"/>
    <w:rsid w:val="0002523D"/>
    <w:rsid w:val="00026D3C"/>
    <w:rsid w:val="00027CCC"/>
    <w:rsid w:val="000302A4"/>
    <w:rsid w:val="0003063B"/>
    <w:rsid w:val="0003260A"/>
    <w:rsid w:val="00033035"/>
    <w:rsid w:val="00034583"/>
    <w:rsid w:val="000365AA"/>
    <w:rsid w:val="00037881"/>
    <w:rsid w:val="00040319"/>
    <w:rsid w:val="00040706"/>
    <w:rsid w:val="0004238F"/>
    <w:rsid w:val="0004268D"/>
    <w:rsid w:val="00042F31"/>
    <w:rsid w:val="00042F96"/>
    <w:rsid w:val="000433D5"/>
    <w:rsid w:val="000458D3"/>
    <w:rsid w:val="000558FC"/>
    <w:rsid w:val="00055B3E"/>
    <w:rsid w:val="00056AF4"/>
    <w:rsid w:val="00056FC6"/>
    <w:rsid w:val="00057CA6"/>
    <w:rsid w:val="00057FC2"/>
    <w:rsid w:val="000615C2"/>
    <w:rsid w:val="00061749"/>
    <w:rsid w:val="0006245C"/>
    <w:rsid w:val="000651E9"/>
    <w:rsid w:val="00070917"/>
    <w:rsid w:val="00073A74"/>
    <w:rsid w:val="00073AA7"/>
    <w:rsid w:val="00077C71"/>
    <w:rsid w:val="00081B8A"/>
    <w:rsid w:val="000844A0"/>
    <w:rsid w:val="00085A7E"/>
    <w:rsid w:val="00090153"/>
    <w:rsid w:val="000901B1"/>
    <w:rsid w:val="000920E2"/>
    <w:rsid w:val="000927D7"/>
    <w:rsid w:val="00094613"/>
    <w:rsid w:val="00094896"/>
    <w:rsid w:val="000948F0"/>
    <w:rsid w:val="00094AC5"/>
    <w:rsid w:val="000A1D68"/>
    <w:rsid w:val="000A29E8"/>
    <w:rsid w:val="000A4AD7"/>
    <w:rsid w:val="000A6697"/>
    <w:rsid w:val="000A74FA"/>
    <w:rsid w:val="000A7FFD"/>
    <w:rsid w:val="000B07BF"/>
    <w:rsid w:val="000B0834"/>
    <w:rsid w:val="000B0A95"/>
    <w:rsid w:val="000B149D"/>
    <w:rsid w:val="000B1AC5"/>
    <w:rsid w:val="000B3CAE"/>
    <w:rsid w:val="000B436A"/>
    <w:rsid w:val="000B7247"/>
    <w:rsid w:val="000C0542"/>
    <w:rsid w:val="000C0B12"/>
    <w:rsid w:val="000C26C2"/>
    <w:rsid w:val="000C28BB"/>
    <w:rsid w:val="000C3836"/>
    <w:rsid w:val="000C4F25"/>
    <w:rsid w:val="000D174F"/>
    <w:rsid w:val="000D202D"/>
    <w:rsid w:val="000D2CAB"/>
    <w:rsid w:val="000D4A1F"/>
    <w:rsid w:val="000D6F8D"/>
    <w:rsid w:val="000D72EC"/>
    <w:rsid w:val="000D7D8C"/>
    <w:rsid w:val="000E0732"/>
    <w:rsid w:val="000E092F"/>
    <w:rsid w:val="000E18E0"/>
    <w:rsid w:val="000E2D48"/>
    <w:rsid w:val="000E49C5"/>
    <w:rsid w:val="000E4E2E"/>
    <w:rsid w:val="000E5F77"/>
    <w:rsid w:val="000E729D"/>
    <w:rsid w:val="000E79FE"/>
    <w:rsid w:val="000F3E4A"/>
    <w:rsid w:val="000F4784"/>
    <w:rsid w:val="000F5578"/>
    <w:rsid w:val="00100546"/>
    <w:rsid w:val="00101DDB"/>
    <w:rsid w:val="00101EDC"/>
    <w:rsid w:val="00103669"/>
    <w:rsid w:val="0010387E"/>
    <w:rsid w:val="00103927"/>
    <w:rsid w:val="0010559C"/>
    <w:rsid w:val="00106F25"/>
    <w:rsid w:val="00107844"/>
    <w:rsid w:val="00111422"/>
    <w:rsid w:val="0011255A"/>
    <w:rsid w:val="00112783"/>
    <w:rsid w:val="001134CD"/>
    <w:rsid w:val="001152D4"/>
    <w:rsid w:val="00120FBD"/>
    <w:rsid w:val="0012424D"/>
    <w:rsid w:val="00124CA5"/>
    <w:rsid w:val="00125A13"/>
    <w:rsid w:val="00125C87"/>
    <w:rsid w:val="001260AC"/>
    <w:rsid w:val="001265E4"/>
    <w:rsid w:val="00127B2A"/>
    <w:rsid w:val="001301AD"/>
    <w:rsid w:val="00130259"/>
    <w:rsid w:val="0013031E"/>
    <w:rsid w:val="00130A58"/>
    <w:rsid w:val="0013159A"/>
    <w:rsid w:val="0013233C"/>
    <w:rsid w:val="00132713"/>
    <w:rsid w:val="00132B05"/>
    <w:rsid w:val="00132FB5"/>
    <w:rsid w:val="00133470"/>
    <w:rsid w:val="00135455"/>
    <w:rsid w:val="001413C7"/>
    <w:rsid w:val="00143310"/>
    <w:rsid w:val="001448D3"/>
    <w:rsid w:val="00144A94"/>
    <w:rsid w:val="00144E9C"/>
    <w:rsid w:val="00146089"/>
    <w:rsid w:val="001463C2"/>
    <w:rsid w:val="00151F1E"/>
    <w:rsid w:val="001530BD"/>
    <w:rsid w:val="00154AC7"/>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D7D"/>
    <w:rsid w:val="00173649"/>
    <w:rsid w:val="00173806"/>
    <w:rsid w:val="00173FA1"/>
    <w:rsid w:val="001746FD"/>
    <w:rsid w:val="00175436"/>
    <w:rsid w:val="00180A88"/>
    <w:rsid w:val="00182558"/>
    <w:rsid w:val="001833E1"/>
    <w:rsid w:val="0018395F"/>
    <w:rsid w:val="00184004"/>
    <w:rsid w:val="0018797F"/>
    <w:rsid w:val="00190D5A"/>
    <w:rsid w:val="001933AA"/>
    <w:rsid w:val="00195B66"/>
    <w:rsid w:val="0019661A"/>
    <w:rsid w:val="00196736"/>
    <w:rsid w:val="001979B5"/>
    <w:rsid w:val="001A1ED7"/>
    <w:rsid w:val="001A497A"/>
    <w:rsid w:val="001A4982"/>
    <w:rsid w:val="001A4F83"/>
    <w:rsid w:val="001A5F7C"/>
    <w:rsid w:val="001A6E5B"/>
    <w:rsid w:val="001A7451"/>
    <w:rsid w:val="001B0740"/>
    <w:rsid w:val="001B0A03"/>
    <w:rsid w:val="001B1810"/>
    <w:rsid w:val="001B5CFA"/>
    <w:rsid w:val="001B5D11"/>
    <w:rsid w:val="001B752A"/>
    <w:rsid w:val="001C0B3B"/>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102E"/>
    <w:rsid w:val="001F4A73"/>
    <w:rsid w:val="001F5323"/>
    <w:rsid w:val="001F63E4"/>
    <w:rsid w:val="001F7AC0"/>
    <w:rsid w:val="0020114E"/>
    <w:rsid w:val="00202D3C"/>
    <w:rsid w:val="002045F4"/>
    <w:rsid w:val="00205580"/>
    <w:rsid w:val="00206F0B"/>
    <w:rsid w:val="00207802"/>
    <w:rsid w:val="00210493"/>
    <w:rsid w:val="00210B45"/>
    <w:rsid w:val="00211A94"/>
    <w:rsid w:val="002139D3"/>
    <w:rsid w:val="002157BB"/>
    <w:rsid w:val="002166FA"/>
    <w:rsid w:val="00220B6E"/>
    <w:rsid w:val="00222162"/>
    <w:rsid w:val="002235A1"/>
    <w:rsid w:val="002243BB"/>
    <w:rsid w:val="0022487C"/>
    <w:rsid w:val="00224FC7"/>
    <w:rsid w:val="00225632"/>
    <w:rsid w:val="002262B5"/>
    <w:rsid w:val="00227ADD"/>
    <w:rsid w:val="0023138D"/>
    <w:rsid w:val="00231617"/>
    <w:rsid w:val="00231868"/>
    <w:rsid w:val="00233F89"/>
    <w:rsid w:val="00235759"/>
    <w:rsid w:val="00240013"/>
    <w:rsid w:val="0024118E"/>
    <w:rsid w:val="00241BAC"/>
    <w:rsid w:val="00241D9C"/>
    <w:rsid w:val="00243661"/>
    <w:rsid w:val="002449DE"/>
    <w:rsid w:val="00244DBD"/>
    <w:rsid w:val="00245A01"/>
    <w:rsid w:val="00245C74"/>
    <w:rsid w:val="00251E26"/>
    <w:rsid w:val="00251F62"/>
    <w:rsid w:val="00252ECE"/>
    <w:rsid w:val="00253E64"/>
    <w:rsid w:val="002555F4"/>
    <w:rsid w:val="002565B3"/>
    <w:rsid w:val="00256C86"/>
    <w:rsid w:val="00257A8E"/>
    <w:rsid w:val="00260382"/>
    <w:rsid w:val="00262B95"/>
    <w:rsid w:val="00262E52"/>
    <w:rsid w:val="00265CF3"/>
    <w:rsid w:val="00265D3F"/>
    <w:rsid w:val="00266082"/>
    <w:rsid w:val="00266CB4"/>
    <w:rsid w:val="00267A0E"/>
    <w:rsid w:val="00267DD1"/>
    <w:rsid w:val="00270139"/>
    <w:rsid w:val="00270409"/>
    <w:rsid w:val="0027378B"/>
    <w:rsid w:val="002758FF"/>
    <w:rsid w:val="00277075"/>
    <w:rsid w:val="002770D4"/>
    <w:rsid w:val="002801AA"/>
    <w:rsid w:val="00280E00"/>
    <w:rsid w:val="0028194D"/>
    <w:rsid w:val="00281E95"/>
    <w:rsid w:val="00282B5C"/>
    <w:rsid w:val="00284197"/>
    <w:rsid w:val="00285158"/>
    <w:rsid w:val="002864BE"/>
    <w:rsid w:val="00286DD7"/>
    <w:rsid w:val="00286E54"/>
    <w:rsid w:val="002919BD"/>
    <w:rsid w:val="00293525"/>
    <w:rsid w:val="00295193"/>
    <w:rsid w:val="00295B34"/>
    <w:rsid w:val="00296D80"/>
    <w:rsid w:val="00297679"/>
    <w:rsid w:val="002A09A4"/>
    <w:rsid w:val="002A3B33"/>
    <w:rsid w:val="002A5D69"/>
    <w:rsid w:val="002A668E"/>
    <w:rsid w:val="002A6857"/>
    <w:rsid w:val="002A6B5D"/>
    <w:rsid w:val="002B1DBF"/>
    <w:rsid w:val="002B1F6E"/>
    <w:rsid w:val="002B279A"/>
    <w:rsid w:val="002B4C6B"/>
    <w:rsid w:val="002B55D0"/>
    <w:rsid w:val="002B61AF"/>
    <w:rsid w:val="002C0D5D"/>
    <w:rsid w:val="002C361E"/>
    <w:rsid w:val="002C38AD"/>
    <w:rsid w:val="002C4FFE"/>
    <w:rsid w:val="002C53CB"/>
    <w:rsid w:val="002C566D"/>
    <w:rsid w:val="002C692D"/>
    <w:rsid w:val="002C6ABE"/>
    <w:rsid w:val="002C743A"/>
    <w:rsid w:val="002C7D98"/>
    <w:rsid w:val="002D5BCC"/>
    <w:rsid w:val="002D693B"/>
    <w:rsid w:val="002E388C"/>
    <w:rsid w:val="002E4BE8"/>
    <w:rsid w:val="002E5BEF"/>
    <w:rsid w:val="002E6292"/>
    <w:rsid w:val="002E691A"/>
    <w:rsid w:val="002F112D"/>
    <w:rsid w:val="002F1BF3"/>
    <w:rsid w:val="002F1C2B"/>
    <w:rsid w:val="002F1FE6"/>
    <w:rsid w:val="002F2C49"/>
    <w:rsid w:val="002F2C99"/>
    <w:rsid w:val="002F4D43"/>
    <w:rsid w:val="002F522E"/>
    <w:rsid w:val="002F5879"/>
    <w:rsid w:val="002F7F7C"/>
    <w:rsid w:val="00301992"/>
    <w:rsid w:val="003035B9"/>
    <w:rsid w:val="00303910"/>
    <w:rsid w:val="003039AF"/>
    <w:rsid w:val="003056C6"/>
    <w:rsid w:val="003077B8"/>
    <w:rsid w:val="003108E8"/>
    <w:rsid w:val="00311B14"/>
    <w:rsid w:val="00312FBD"/>
    <w:rsid w:val="003138EC"/>
    <w:rsid w:val="00313EBF"/>
    <w:rsid w:val="00314A14"/>
    <w:rsid w:val="00316591"/>
    <w:rsid w:val="00320BC3"/>
    <w:rsid w:val="003210A5"/>
    <w:rsid w:val="00323642"/>
    <w:rsid w:val="0032426F"/>
    <w:rsid w:val="00324306"/>
    <w:rsid w:val="0032450A"/>
    <w:rsid w:val="003262C9"/>
    <w:rsid w:val="003278D6"/>
    <w:rsid w:val="003303F0"/>
    <w:rsid w:val="00330766"/>
    <w:rsid w:val="003311C0"/>
    <w:rsid w:val="00331AFF"/>
    <w:rsid w:val="00332FA9"/>
    <w:rsid w:val="003348EF"/>
    <w:rsid w:val="00335E6D"/>
    <w:rsid w:val="0034059B"/>
    <w:rsid w:val="00342935"/>
    <w:rsid w:val="0034670A"/>
    <w:rsid w:val="00346D07"/>
    <w:rsid w:val="0035019C"/>
    <w:rsid w:val="00350A33"/>
    <w:rsid w:val="00351526"/>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0A47"/>
    <w:rsid w:val="00385009"/>
    <w:rsid w:val="003854CA"/>
    <w:rsid w:val="0038677D"/>
    <w:rsid w:val="0039154A"/>
    <w:rsid w:val="003916E7"/>
    <w:rsid w:val="00391F20"/>
    <w:rsid w:val="0039217F"/>
    <w:rsid w:val="00394548"/>
    <w:rsid w:val="00397BC4"/>
    <w:rsid w:val="00397E6C"/>
    <w:rsid w:val="003A2B10"/>
    <w:rsid w:val="003A2EFF"/>
    <w:rsid w:val="003A35D6"/>
    <w:rsid w:val="003A4A05"/>
    <w:rsid w:val="003A4D1B"/>
    <w:rsid w:val="003A5566"/>
    <w:rsid w:val="003A58E7"/>
    <w:rsid w:val="003A73BE"/>
    <w:rsid w:val="003B11E2"/>
    <w:rsid w:val="003B792F"/>
    <w:rsid w:val="003C00C1"/>
    <w:rsid w:val="003C2DE6"/>
    <w:rsid w:val="003D0369"/>
    <w:rsid w:val="003D0B17"/>
    <w:rsid w:val="003D1479"/>
    <w:rsid w:val="003D22E4"/>
    <w:rsid w:val="003D2F7A"/>
    <w:rsid w:val="003D3239"/>
    <w:rsid w:val="003D3FF4"/>
    <w:rsid w:val="003D6A02"/>
    <w:rsid w:val="003D6FE7"/>
    <w:rsid w:val="003D7161"/>
    <w:rsid w:val="003D7242"/>
    <w:rsid w:val="003D77B6"/>
    <w:rsid w:val="003E26CA"/>
    <w:rsid w:val="003E3106"/>
    <w:rsid w:val="003E357F"/>
    <w:rsid w:val="003E3F9D"/>
    <w:rsid w:val="003E40F6"/>
    <w:rsid w:val="003E4544"/>
    <w:rsid w:val="003E5F4C"/>
    <w:rsid w:val="003E614D"/>
    <w:rsid w:val="003E68DB"/>
    <w:rsid w:val="003E69E5"/>
    <w:rsid w:val="003E6CE9"/>
    <w:rsid w:val="003F025B"/>
    <w:rsid w:val="003F2C04"/>
    <w:rsid w:val="003F2CC1"/>
    <w:rsid w:val="003F5DEC"/>
    <w:rsid w:val="003F6D16"/>
    <w:rsid w:val="003F76BB"/>
    <w:rsid w:val="004014D7"/>
    <w:rsid w:val="004017EA"/>
    <w:rsid w:val="00401C23"/>
    <w:rsid w:val="004020DD"/>
    <w:rsid w:val="00403205"/>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2D6"/>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405B3"/>
    <w:rsid w:val="00440B13"/>
    <w:rsid w:val="004425B7"/>
    <w:rsid w:val="0044492B"/>
    <w:rsid w:val="00444A85"/>
    <w:rsid w:val="00444D11"/>
    <w:rsid w:val="004450C8"/>
    <w:rsid w:val="00445594"/>
    <w:rsid w:val="00445D72"/>
    <w:rsid w:val="00451410"/>
    <w:rsid w:val="004523FF"/>
    <w:rsid w:val="00455D6E"/>
    <w:rsid w:val="004565FF"/>
    <w:rsid w:val="00460C78"/>
    <w:rsid w:val="00462CFA"/>
    <w:rsid w:val="00464D7B"/>
    <w:rsid w:val="00464E06"/>
    <w:rsid w:val="004656A6"/>
    <w:rsid w:val="00466DCD"/>
    <w:rsid w:val="00466F05"/>
    <w:rsid w:val="0046712B"/>
    <w:rsid w:val="00471131"/>
    <w:rsid w:val="004717CE"/>
    <w:rsid w:val="00471CFE"/>
    <w:rsid w:val="00471F59"/>
    <w:rsid w:val="00474668"/>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098B"/>
    <w:rsid w:val="004A18E1"/>
    <w:rsid w:val="004A262D"/>
    <w:rsid w:val="004A3876"/>
    <w:rsid w:val="004A4B91"/>
    <w:rsid w:val="004A530B"/>
    <w:rsid w:val="004A57B0"/>
    <w:rsid w:val="004A638C"/>
    <w:rsid w:val="004A78EB"/>
    <w:rsid w:val="004B02F5"/>
    <w:rsid w:val="004B1047"/>
    <w:rsid w:val="004B1B9B"/>
    <w:rsid w:val="004B2DB0"/>
    <w:rsid w:val="004B3A0B"/>
    <w:rsid w:val="004B5A4D"/>
    <w:rsid w:val="004B6529"/>
    <w:rsid w:val="004B6F07"/>
    <w:rsid w:val="004B7704"/>
    <w:rsid w:val="004C020F"/>
    <w:rsid w:val="004C030F"/>
    <w:rsid w:val="004C0F9E"/>
    <w:rsid w:val="004C1243"/>
    <w:rsid w:val="004C12A8"/>
    <w:rsid w:val="004C4703"/>
    <w:rsid w:val="004C5C26"/>
    <w:rsid w:val="004C616D"/>
    <w:rsid w:val="004C6885"/>
    <w:rsid w:val="004C782C"/>
    <w:rsid w:val="004D7A3D"/>
    <w:rsid w:val="004D7C0E"/>
    <w:rsid w:val="004E0BD3"/>
    <w:rsid w:val="004E2240"/>
    <w:rsid w:val="004E3E6E"/>
    <w:rsid w:val="004E4535"/>
    <w:rsid w:val="004E5D04"/>
    <w:rsid w:val="004F0092"/>
    <w:rsid w:val="004F1215"/>
    <w:rsid w:val="004F42C8"/>
    <w:rsid w:val="004F4C68"/>
    <w:rsid w:val="004F5722"/>
    <w:rsid w:val="004F59C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234"/>
    <w:rsid w:val="00521BA3"/>
    <w:rsid w:val="00521E75"/>
    <w:rsid w:val="00523E0D"/>
    <w:rsid w:val="00525540"/>
    <w:rsid w:val="0052557E"/>
    <w:rsid w:val="00525588"/>
    <w:rsid w:val="005260D0"/>
    <w:rsid w:val="0052644A"/>
    <w:rsid w:val="0052710E"/>
    <w:rsid w:val="005279BD"/>
    <w:rsid w:val="00534409"/>
    <w:rsid w:val="00536780"/>
    <w:rsid w:val="00537B14"/>
    <w:rsid w:val="00540372"/>
    <w:rsid w:val="00541A48"/>
    <w:rsid w:val="005429A0"/>
    <w:rsid w:val="00542E0D"/>
    <w:rsid w:val="005434B2"/>
    <w:rsid w:val="005442FC"/>
    <w:rsid w:val="00544516"/>
    <w:rsid w:val="005456AC"/>
    <w:rsid w:val="0054721B"/>
    <w:rsid w:val="00550AB2"/>
    <w:rsid w:val="00550DE9"/>
    <w:rsid w:val="005527B0"/>
    <w:rsid w:val="0055352F"/>
    <w:rsid w:val="00553D16"/>
    <w:rsid w:val="0055631D"/>
    <w:rsid w:val="00556BDA"/>
    <w:rsid w:val="00556F13"/>
    <w:rsid w:val="0056286E"/>
    <w:rsid w:val="00562A60"/>
    <w:rsid w:val="0056472A"/>
    <w:rsid w:val="00564B0B"/>
    <w:rsid w:val="0056630A"/>
    <w:rsid w:val="00571060"/>
    <w:rsid w:val="00572FF8"/>
    <w:rsid w:val="00574479"/>
    <w:rsid w:val="005747ED"/>
    <w:rsid w:val="00577DB8"/>
    <w:rsid w:val="0058331E"/>
    <w:rsid w:val="005842E2"/>
    <w:rsid w:val="00584610"/>
    <w:rsid w:val="00585825"/>
    <w:rsid w:val="0058616A"/>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A7903"/>
    <w:rsid w:val="005B2593"/>
    <w:rsid w:val="005B52D8"/>
    <w:rsid w:val="005B63C3"/>
    <w:rsid w:val="005B6FE6"/>
    <w:rsid w:val="005B7A01"/>
    <w:rsid w:val="005C0D39"/>
    <w:rsid w:val="005C2235"/>
    <w:rsid w:val="005C2C93"/>
    <w:rsid w:val="005C599C"/>
    <w:rsid w:val="005C6232"/>
    <w:rsid w:val="005C7A5E"/>
    <w:rsid w:val="005C7D75"/>
    <w:rsid w:val="005D0B31"/>
    <w:rsid w:val="005D1368"/>
    <w:rsid w:val="005D1C16"/>
    <w:rsid w:val="005D4309"/>
    <w:rsid w:val="005D53A5"/>
    <w:rsid w:val="005D570A"/>
    <w:rsid w:val="005D6F7A"/>
    <w:rsid w:val="005D7011"/>
    <w:rsid w:val="005E0EF7"/>
    <w:rsid w:val="005E1718"/>
    <w:rsid w:val="005E39FF"/>
    <w:rsid w:val="005E49B8"/>
    <w:rsid w:val="005E4C15"/>
    <w:rsid w:val="005E5B88"/>
    <w:rsid w:val="005E6B1A"/>
    <w:rsid w:val="005E78EE"/>
    <w:rsid w:val="005F0715"/>
    <w:rsid w:val="005F139F"/>
    <w:rsid w:val="005F176C"/>
    <w:rsid w:val="005F1EBD"/>
    <w:rsid w:val="005F2ECE"/>
    <w:rsid w:val="005F67BE"/>
    <w:rsid w:val="005F707D"/>
    <w:rsid w:val="00602A1B"/>
    <w:rsid w:val="00605217"/>
    <w:rsid w:val="006063D0"/>
    <w:rsid w:val="0061020D"/>
    <w:rsid w:val="00612521"/>
    <w:rsid w:val="00613C45"/>
    <w:rsid w:val="00616EE8"/>
    <w:rsid w:val="00621291"/>
    <w:rsid w:val="00623E94"/>
    <w:rsid w:val="0062597D"/>
    <w:rsid w:val="00625E03"/>
    <w:rsid w:val="00630F67"/>
    <w:rsid w:val="00632A70"/>
    <w:rsid w:val="00633999"/>
    <w:rsid w:val="00633AD3"/>
    <w:rsid w:val="00633D4E"/>
    <w:rsid w:val="00633F31"/>
    <w:rsid w:val="0063526F"/>
    <w:rsid w:val="006355B2"/>
    <w:rsid w:val="00636680"/>
    <w:rsid w:val="00637E86"/>
    <w:rsid w:val="00641AB6"/>
    <w:rsid w:val="006422DE"/>
    <w:rsid w:val="00642F5F"/>
    <w:rsid w:val="006436F0"/>
    <w:rsid w:val="006439FA"/>
    <w:rsid w:val="00645235"/>
    <w:rsid w:val="0064525C"/>
    <w:rsid w:val="006458F2"/>
    <w:rsid w:val="00645C75"/>
    <w:rsid w:val="00647A49"/>
    <w:rsid w:val="00647A4B"/>
    <w:rsid w:val="006503CA"/>
    <w:rsid w:val="00654E55"/>
    <w:rsid w:val="006550DE"/>
    <w:rsid w:val="0065736E"/>
    <w:rsid w:val="006618CC"/>
    <w:rsid w:val="00662673"/>
    <w:rsid w:val="00664CFA"/>
    <w:rsid w:val="00665916"/>
    <w:rsid w:val="006671BC"/>
    <w:rsid w:val="006700DA"/>
    <w:rsid w:val="0067063E"/>
    <w:rsid w:val="00672A15"/>
    <w:rsid w:val="00673787"/>
    <w:rsid w:val="0067485D"/>
    <w:rsid w:val="0067496E"/>
    <w:rsid w:val="00675266"/>
    <w:rsid w:val="00675FFE"/>
    <w:rsid w:val="0067637B"/>
    <w:rsid w:val="00677FBF"/>
    <w:rsid w:val="0068225D"/>
    <w:rsid w:val="0068341D"/>
    <w:rsid w:val="00685919"/>
    <w:rsid w:val="00686F80"/>
    <w:rsid w:val="0068740C"/>
    <w:rsid w:val="0068750E"/>
    <w:rsid w:val="006878AF"/>
    <w:rsid w:val="006879C4"/>
    <w:rsid w:val="00691021"/>
    <w:rsid w:val="00692703"/>
    <w:rsid w:val="0069490F"/>
    <w:rsid w:val="00694D2B"/>
    <w:rsid w:val="0069537D"/>
    <w:rsid w:val="0069645E"/>
    <w:rsid w:val="006971C5"/>
    <w:rsid w:val="00697F53"/>
    <w:rsid w:val="006A123E"/>
    <w:rsid w:val="006A1872"/>
    <w:rsid w:val="006A2065"/>
    <w:rsid w:val="006A2FBE"/>
    <w:rsid w:val="006A3D88"/>
    <w:rsid w:val="006A4082"/>
    <w:rsid w:val="006A4A7A"/>
    <w:rsid w:val="006A7927"/>
    <w:rsid w:val="006A7BDA"/>
    <w:rsid w:val="006A7E43"/>
    <w:rsid w:val="006B0848"/>
    <w:rsid w:val="006B13F8"/>
    <w:rsid w:val="006B1AAA"/>
    <w:rsid w:val="006B2EE2"/>
    <w:rsid w:val="006B31EF"/>
    <w:rsid w:val="006B445B"/>
    <w:rsid w:val="006B733D"/>
    <w:rsid w:val="006B7642"/>
    <w:rsid w:val="006B7743"/>
    <w:rsid w:val="006C07FC"/>
    <w:rsid w:val="006C0C43"/>
    <w:rsid w:val="006C3365"/>
    <w:rsid w:val="006C34AE"/>
    <w:rsid w:val="006C5890"/>
    <w:rsid w:val="006C67AF"/>
    <w:rsid w:val="006C74BC"/>
    <w:rsid w:val="006C7ABE"/>
    <w:rsid w:val="006D024B"/>
    <w:rsid w:val="006D043B"/>
    <w:rsid w:val="006D3DC5"/>
    <w:rsid w:val="006E2372"/>
    <w:rsid w:val="006E28F5"/>
    <w:rsid w:val="006E2D45"/>
    <w:rsid w:val="006E38D6"/>
    <w:rsid w:val="006E559F"/>
    <w:rsid w:val="006E7D59"/>
    <w:rsid w:val="006E7D6B"/>
    <w:rsid w:val="006F143B"/>
    <w:rsid w:val="006F176F"/>
    <w:rsid w:val="006F3450"/>
    <w:rsid w:val="006F34F2"/>
    <w:rsid w:val="006F3F53"/>
    <w:rsid w:val="006F4A0D"/>
    <w:rsid w:val="006F5EAB"/>
    <w:rsid w:val="006F7337"/>
    <w:rsid w:val="006F7D7F"/>
    <w:rsid w:val="00700F29"/>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195"/>
    <w:rsid w:val="00730B76"/>
    <w:rsid w:val="00731303"/>
    <w:rsid w:val="00733789"/>
    <w:rsid w:val="00735C93"/>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082B"/>
    <w:rsid w:val="007514AD"/>
    <w:rsid w:val="007520D6"/>
    <w:rsid w:val="007527F1"/>
    <w:rsid w:val="00752D77"/>
    <w:rsid w:val="00754BE0"/>
    <w:rsid w:val="0075524D"/>
    <w:rsid w:val="00756065"/>
    <w:rsid w:val="007560B0"/>
    <w:rsid w:val="0076061A"/>
    <w:rsid w:val="007627D7"/>
    <w:rsid w:val="007671ED"/>
    <w:rsid w:val="00770FB6"/>
    <w:rsid w:val="007711C0"/>
    <w:rsid w:val="00772284"/>
    <w:rsid w:val="00773E0F"/>
    <w:rsid w:val="0077414D"/>
    <w:rsid w:val="0077521F"/>
    <w:rsid w:val="00776C4F"/>
    <w:rsid w:val="00781523"/>
    <w:rsid w:val="00781971"/>
    <w:rsid w:val="00782900"/>
    <w:rsid w:val="007836A0"/>
    <w:rsid w:val="007838E4"/>
    <w:rsid w:val="0078447F"/>
    <w:rsid w:val="007846DC"/>
    <w:rsid w:val="00785D30"/>
    <w:rsid w:val="00786827"/>
    <w:rsid w:val="0079108F"/>
    <w:rsid w:val="00791F94"/>
    <w:rsid w:val="007925EA"/>
    <w:rsid w:val="00794029"/>
    <w:rsid w:val="00796C41"/>
    <w:rsid w:val="00797F89"/>
    <w:rsid w:val="007A19D8"/>
    <w:rsid w:val="007A23CE"/>
    <w:rsid w:val="007A45EA"/>
    <w:rsid w:val="007B18E7"/>
    <w:rsid w:val="007B3159"/>
    <w:rsid w:val="007B492C"/>
    <w:rsid w:val="007B5828"/>
    <w:rsid w:val="007B6324"/>
    <w:rsid w:val="007B66E8"/>
    <w:rsid w:val="007B6887"/>
    <w:rsid w:val="007B68BE"/>
    <w:rsid w:val="007C2DF9"/>
    <w:rsid w:val="007C43D6"/>
    <w:rsid w:val="007C6956"/>
    <w:rsid w:val="007C794D"/>
    <w:rsid w:val="007D0754"/>
    <w:rsid w:val="007D15E3"/>
    <w:rsid w:val="007D18CF"/>
    <w:rsid w:val="007D2B3A"/>
    <w:rsid w:val="007D3D2D"/>
    <w:rsid w:val="007D4196"/>
    <w:rsid w:val="007D6905"/>
    <w:rsid w:val="007D6F5B"/>
    <w:rsid w:val="007E109D"/>
    <w:rsid w:val="007E280D"/>
    <w:rsid w:val="007E36E4"/>
    <w:rsid w:val="007E601E"/>
    <w:rsid w:val="007E7ECD"/>
    <w:rsid w:val="007F08C0"/>
    <w:rsid w:val="007F0ACE"/>
    <w:rsid w:val="007F0AD9"/>
    <w:rsid w:val="007F1675"/>
    <w:rsid w:val="007F2DF5"/>
    <w:rsid w:val="007F3981"/>
    <w:rsid w:val="007F4196"/>
    <w:rsid w:val="007F50BF"/>
    <w:rsid w:val="007F777B"/>
    <w:rsid w:val="00800F0E"/>
    <w:rsid w:val="00801DA5"/>
    <w:rsid w:val="00804024"/>
    <w:rsid w:val="0080576D"/>
    <w:rsid w:val="008075EB"/>
    <w:rsid w:val="0081013A"/>
    <w:rsid w:val="00810225"/>
    <w:rsid w:val="00813C2C"/>
    <w:rsid w:val="00815806"/>
    <w:rsid w:val="0081753E"/>
    <w:rsid w:val="0081781C"/>
    <w:rsid w:val="00821B08"/>
    <w:rsid w:val="0082248B"/>
    <w:rsid w:val="0082343F"/>
    <w:rsid w:val="008249A8"/>
    <w:rsid w:val="00824CBB"/>
    <w:rsid w:val="00830969"/>
    <w:rsid w:val="00832680"/>
    <w:rsid w:val="00835121"/>
    <w:rsid w:val="00837B4E"/>
    <w:rsid w:val="00840242"/>
    <w:rsid w:val="00843213"/>
    <w:rsid w:val="00843F3A"/>
    <w:rsid w:val="008442F8"/>
    <w:rsid w:val="00845609"/>
    <w:rsid w:val="008457D0"/>
    <w:rsid w:val="0085010E"/>
    <w:rsid w:val="008503FB"/>
    <w:rsid w:val="00851BF2"/>
    <w:rsid w:val="00853FAD"/>
    <w:rsid w:val="0085454F"/>
    <w:rsid w:val="0085564F"/>
    <w:rsid w:val="008606C8"/>
    <w:rsid w:val="00860FF2"/>
    <w:rsid w:val="00862C79"/>
    <w:rsid w:val="0086376E"/>
    <w:rsid w:val="00866793"/>
    <w:rsid w:val="00866BC0"/>
    <w:rsid w:val="0087084F"/>
    <w:rsid w:val="00870A84"/>
    <w:rsid w:val="00870D0C"/>
    <w:rsid w:val="00872388"/>
    <w:rsid w:val="00872992"/>
    <w:rsid w:val="00872A55"/>
    <w:rsid w:val="0087354F"/>
    <w:rsid w:val="00873CDB"/>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A22CC"/>
    <w:rsid w:val="008A6FCC"/>
    <w:rsid w:val="008B0995"/>
    <w:rsid w:val="008B11F5"/>
    <w:rsid w:val="008B121F"/>
    <w:rsid w:val="008B22C8"/>
    <w:rsid w:val="008B35E8"/>
    <w:rsid w:val="008C1060"/>
    <w:rsid w:val="008C2DAB"/>
    <w:rsid w:val="008C4373"/>
    <w:rsid w:val="008C53D0"/>
    <w:rsid w:val="008C69B8"/>
    <w:rsid w:val="008C6D12"/>
    <w:rsid w:val="008C70D3"/>
    <w:rsid w:val="008C765D"/>
    <w:rsid w:val="008C7C6F"/>
    <w:rsid w:val="008D0678"/>
    <w:rsid w:val="008D0DD4"/>
    <w:rsid w:val="008D17FC"/>
    <w:rsid w:val="008D49C6"/>
    <w:rsid w:val="008D527A"/>
    <w:rsid w:val="008D56DA"/>
    <w:rsid w:val="008D5771"/>
    <w:rsid w:val="008D6467"/>
    <w:rsid w:val="008D7537"/>
    <w:rsid w:val="008D7B49"/>
    <w:rsid w:val="008E4998"/>
    <w:rsid w:val="008E4BE0"/>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2FC3"/>
    <w:rsid w:val="0090338C"/>
    <w:rsid w:val="00904D98"/>
    <w:rsid w:val="009053E8"/>
    <w:rsid w:val="009074E9"/>
    <w:rsid w:val="0091048E"/>
    <w:rsid w:val="00910EA2"/>
    <w:rsid w:val="00911C92"/>
    <w:rsid w:val="0091226C"/>
    <w:rsid w:val="0091341F"/>
    <w:rsid w:val="00916417"/>
    <w:rsid w:val="0091786D"/>
    <w:rsid w:val="00920076"/>
    <w:rsid w:val="009211A0"/>
    <w:rsid w:val="00923FDD"/>
    <w:rsid w:val="00924ABC"/>
    <w:rsid w:val="0092697F"/>
    <w:rsid w:val="00926E08"/>
    <w:rsid w:val="009302B8"/>
    <w:rsid w:val="00932C47"/>
    <w:rsid w:val="009339EB"/>
    <w:rsid w:val="00935F35"/>
    <w:rsid w:val="00935FBF"/>
    <w:rsid w:val="00937288"/>
    <w:rsid w:val="009406F9"/>
    <w:rsid w:val="0094093B"/>
    <w:rsid w:val="00940E8F"/>
    <w:rsid w:val="0094169F"/>
    <w:rsid w:val="00942AD3"/>
    <w:rsid w:val="00942E41"/>
    <w:rsid w:val="00942F20"/>
    <w:rsid w:val="0094300F"/>
    <w:rsid w:val="00943A06"/>
    <w:rsid w:val="00944165"/>
    <w:rsid w:val="00944748"/>
    <w:rsid w:val="00945051"/>
    <w:rsid w:val="0094687C"/>
    <w:rsid w:val="00946DA3"/>
    <w:rsid w:val="00950268"/>
    <w:rsid w:val="00952D70"/>
    <w:rsid w:val="0095309C"/>
    <w:rsid w:val="0095378C"/>
    <w:rsid w:val="00955696"/>
    <w:rsid w:val="009614C1"/>
    <w:rsid w:val="00961DDC"/>
    <w:rsid w:val="009632E0"/>
    <w:rsid w:val="009652F2"/>
    <w:rsid w:val="009657E4"/>
    <w:rsid w:val="009667C0"/>
    <w:rsid w:val="00967369"/>
    <w:rsid w:val="009678E2"/>
    <w:rsid w:val="009700D7"/>
    <w:rsid w:val="009702DD"/>
    <w:rsid w:val="00971388"/>
    <w:rsid w:val="009719ED"/>
    <w:rsid w:val="009749C6"/>
    <w:rsid w:val="0097652B"/>
    <w:rsid w:val="009766FD"/>
    <w:rsid w:val="00976746"/>
    <w:rsid w:val="009768A6"/>
    <w:rsid w:val="00984771"/>
    <w:rsid w:val="009855DE"/>
    <w:rsid w:val="00986702"/>
    <w:rsid w:val="00986B7B"/>
    <w:rsid w:val="00986C37"/>
    <w:rsid w:val="00987D1C"/>
    <w:rsid w:val="00987FB5"/>
    <w:rsid w:val="00992576"/>
    <w:rsid w:val="00992D84"/>
    <w:rsid w:val="00993D3F"/>
    <w:rsid w:val="009940A9"/>
    <w:rsid w:val="009967A7"/>
    <w:rsid w:val="00997528"/>
    <w:rsid w:val="0099796A"/>
    <w:rsid w:val="009A04FC"/>
    <w:rsid w:val="009A1A25"/>
    <w:rsid w:val="009A24E7"/>
    <w:rsid w:val="009A34CA"/>
    <w:rsid w:val="009A4312"/>
    <w:rsid w:val="009A5818"/>
    <w:rsid w:val="009B1B61"/>
    <w:rsid w:val="009C1346"/>
    <w:rsid w:val="009C140F"/>
    <w:rsid w:val="009C42EF"/>
    <w:rsid w:val="009C5E2B"/>
    <w:rsid w:val="009C606C"/>
    <w:rsid w:val="009C675D"/>
    <w:rsid w:val="009C740B"/>
    <w:rsid w:val="009D05C8"/>
    <w:rsid w:val="009D1F38"/>
    <w:rsid w:val="009D2015"/>
    <w:rsid w:val="009D2A37"/>
    <w:rsid w:val="009D3AC9"/>
    <w:rsid w:val="009D48C5"/>
    <w:rsid w:val="009D596A"/>
    <w:rsid w:val="009D67D8"/>
    <w:rsid w:val="009D6D71"/>
    <w:rsid w:val="009E0518"/>
    <w:rsid w:val="009E3C0B"/>
    <w:rsid w:val="009E4B09"/>
    <w:rsid w:val="009E5A49"/>
    <w:rsid w:val="009E5C65"/>
    <w:rsid w:val="009F16BB"/>
    <w:rsid w:val="009F2AD6"/>
    <w:rsid w:val="009F4A45"/>
    <w:rsid w:val="00A01B96"/>
    <w:rsid w:val="00A02B17"/>
    <w:rsid w:val="00A03921"/>
    <w:rsid w:val="00A03EBF"/>
    <w:rsid w:val="00A05CAE"/>
    <w:rsid w:val="00A11431"/>
    <w:rsid w:val="00A116C6"/>
    <w:rsid w:val="00A11F5B"/>
    <w:rsid w:val="00A12ABB"/>
    <w:rsid w:val="00A13244"/>
    <w:rsid w:val="00A15933"/>
    <w:rsid w:val="00A15CE2"/>
    <w:rsid w:val="00A169F5"/>
    <w:rsid w:val="00A172C2"/>
    <w:rsid w:val="00A217E3"/>
    <w:rsid w:val="00A219BC"/>
    <w:rsid w:val="00A239AA"/>
    <w:rsid w:val="00A23C4F"/>
    <w:rsid w:val="00A23D67"/>
    <w:rsid w:val="00A25513"/>
    <w:rsid w:val="00A27ED1"/>
    <w:rsid w:val="00A27EF6"/>
    <w:rsid w:val="00A31DB2"/>
    <w:rsid w:val="00A33DE6"/>
    <w:rsid w:val="00A351C5"/>
    <w:rsid w:val="00A35329"/>
    <w:rsid w:val="00A36996"/>
    <w:rsid w:val="00A36DFB"/>
    <w:rsid w:val="00A36F75"/>
    <w:rsid w:val="00A406F7"/>
    <w:rsid w:val="00A40AC4"/>
    <w:rsid w:val="00A41249"/>
    <w:rsid w:val="00A41C4C"/>
    <w:rsid w:val="00A432FF"/>
    <w:rsid w:val="00A43746"/>
    <w:rsid w:val="00A439E8"/>
    <w:rsid w:val="00A43D8E"/>
    <w:rsid w:val="00A43D9C"/>
    <w:rsid w:val="00A44674"/>
    <w:rsid w:val="00A45753"/>
    <w:rsid w:val="00A45EEE"/>
    <w:rsid w:val="00A47CFE"/>
    <w:rsid w:val="00A51CBE"/>
    <w:rsid w:val="00A526E5"/>
    <w:rsid w:val="00A53423"/>
    <w:rsid w:val="00A53874"/>
    <w:rsid w:val="00A558BE"/>
    <w:rsid w:val="00A56064"/>
    <w:rsid w:val="00A560C5"/>
    <w:rsid w:val="00A5646F"/>
    <w:rsid w:val="00A56941"/>
    <w:rsid w:val="00A617FC"/>
    <w:rsid w:val="00A62659"/>
    <w:rsid w:val="00A63D93"/>
    <w:rsid w:val="00A6447B"/>
    <w:rsid w:val="00A6532D"/>
    <w:rsid w:val="00A65F20"/>
    <w:rsid w:val="00A66162"/>
    <w:rsid w:val="00A6750C"/>
    <w:rsid w:val="00A717CD"/>
    <w:rsid w:val="00A727FE"/>
    <w:rsid w:val="00A75B8C"/>
    <w:rsid w:val="00A76293"/>
    <w:rsid w:val="00A77DA2"/>
    <w:rsid w:val="00A81DFC"/>
    <w:rsid w:val="00A82B96"/>
    <w:rsid w:val="00A84763"/>
    <w:rsid w:val="00A85AD7"/>
    <w:rsid w:val="00A85D9D"/>
    <w:rsid w:val="00A90634"/>
    <w:rsid w:val="00A9088E"/>
    <w:rsid w:val="00A909BC"/>
    <w:rsid w:val="00A90B9D"/>
    <w:rsid w:val="00A92C4C"/>
    <w:rsid w:val="00A93027"/>
    <w:rsid w:val="00A938FC"/>
    <w:rsid w:val="00A93F83"/>
    <w:rsid w:val="00A9489F"/>
    <w:rsid w:val="00A94B63"/>
    <w:rsid w:val="00A95CB3"/>
    <w:rsid w:val="00A9647C"/>
    <w:rsid w:val="00A9795D"/>
    <w:rsid w:val="00AA0197"/>
    <w:rsid w:val="00AA0410"/>
    <w:rsid w:val="00AA185D"/>
    <w:rsid w:val="00AA40C9"/>
    <w:rsid w:val="00AA602D"/>
    <w:rsid w:val="00AA68FF"/>
    <w:rsid w:val="00AA7F58"/>
    <w:rsid w:val="00AB10E3"/>
    <w:rsid w:val="00AB1E95"/>
    <w:rsid w:val="00AB30DB"/>
    <w:rsid w:val="00AB3625"/>
    <w:rsid w:val="00AB397A"/>
    <w:rsid w:val="00AB572D"/>
    <w:rsid w:val="00AB6D7A"/>
    <w:rsid w:val="00AB744F"/>
    <w:rsid w:val="00AC21A3"/>
    <w:rsid w:val="00AC2764"/>
    <w:rsid w:val="00AC29D1"/>
    <w:rsid w:val="00AC2E88"/>
    <w:rsid w:val="00AC40E4"/>
    <w:rsid w:val="00AC40F0"/>
    <w:rsid w:val="00AC4C61"/>
    <w:rsid w:val="00AC578D"/>
    <w:rsid w:val="00AC5864"/>
    <w:rsid w:val="00AC5940"/>
    <w:rsid w:val="00AC5A87"/>
    <w:rsid w:val="00AC6525"/>
    <w:rsid w:val="00AC686B"/>
    <w:rsid w:val="00AC6F96"/>
    <w:rsid w:val="00AD14CD"/>
    <w:rsid w:val="00AD1692"/>
    <w:rsid w:val="00AD2F24"/>
    <w:rsid w:val="00AD3D98"/>
    <w:rsid w:val="00AD5680"/>
    <w:rsid w:val="00AD5AE2"/>
    <w:rsid w:val="00AD73A9"/>
    <w:rsid w:val="00AD7AF7"/>
    <w:rsid w:val="00AE1607"/>
    <w:rsid w:val="00AE2923"/>
    <w:rsid w:val="00AE3136"/>
    <w:rsid w:val="00AE3A36"/>
    <w:rsid w:val="00AE519F"/>
    <w:rsid w:val="00AE6BA5"/>
    <w:rsid w:val="00AE6FA2"/>
    <w:rsid w:val="00AE7F9D"/>
    <w:rsid w:val="00AF013E"/>
    <w:rsid w:val="00AF0979"/>
    <w:rsid w:val="00AF1794"/>
    <w:rsid w:val="00AF2A7F"/>
    <w:rsid w:val="00AF36CB"/>
    <w:rsid w:val="00AF45D4"/>
    <w:rsid w:val="00B0043A"/>
    <w:rsid w:val="00B028F7"/>
    <w:rsid w:val="00B02AEB"/>
    <w:rsid w:val="00B033CC"/>
    <w:rsid w:val="00B05A3A"/>
    <w:rsid w:val="00B075C5"/>
    <w:rsid w:val="00B07948"/>
    <w:rsid w:val="00B100C6"/>
    <w:rsid w:val="00B12CD3"/>
    <w:rsid w:val="00B12FAF"/>
    <w:rsid w:val="00B1432E"/>
    <w:rsid w:val="00B145E1"/>
    <w:rsid w:val="00B17717"/>
    <w:rsid w:val="00B218B9"/>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059C"/>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9619D"/>
    <w:rsid w:val="00BA025A"/>
    <w:rsid w:val="00BA0AB7"/>
    <w:rsid w:val="00BA110A"/>
    <w:rsid w:val="00BA26F7"/>
    <w:rsid w:val="00BA34C6"/>
    <w:rsid w:val="00BA47B8"/>
    <w:rsid w:val="00BA79F0"/>
    <w:rsid w:val="00BB3098"/>
    <w:rsid w:val="00BB5068"/>
    <w:rsid w:val="00BB72A0"/>
    <w:rsid w:val="00BB7909"/>
    <w:rsid w:val="00BB7AE8"/>
    <w:rsid w:val="00BC098E"/>
    <w:rsid w:val="00BC1BD6"/>
    <w:rsid w:val="00BC2BCB"/>
    <w:rsid w:val="00BC3DDD"/>
    <w:rsid w:val="00BC55A3"/>
    <w:rsid w:val="00BC6AC4"/>
    <w:rsid w:val="00BC729E"/>
    <w:rsid w:val="00BD044B"/>
    <w:rsid w:val="00BD0481"/>
    <w:rsid w:val="00BD2312"/>
    <w:rsid w:val="00BD2722"/>
    <w:rsid w:val="00BD292E"/>
    <w:rsid w:val="00BD4447"/>
    <w:rsid w:val="00BD4ED1"/>
    <w:rsid w:val="00BD61B7"/>
    <w:rsid w:val="00BD71D4"/>
    <w:rsid w:val="00BE1580"/>
    <w:rsid w:val="00BE1935"/>
    <w:rsid w:val="00BE2623"/>
    <w:rsid w:val="00BE3626"/>
    <w:rsid w:val="00BE3923"/>
    <w:rsid w:val="00BE4BF0"/>
    <w:rsid w:val="00BE596D"/>
    <w:rsid w:val="00BE5A53"/>
    <w:rsid w:val="00BE5EE5"/>
    <w:rsid w:val="00BE68EE"/>
    <w:rsid w:val="00BE7F63"/>
    <w:rsid w:val="00BF04A6"/>
    <w:rsid w:val="00BF0734"/>
    <w:rsid w:val="00BF3C20"/>
    <w:rsid w:val="00BF45FB"/>
    <w:rsid w:val="00BF4AD6"/>
    <w:rsid w:val="00BF5D56"/>
    <w:rsid w:val="00BF7EA7"/>
    <w:rsid w:val="00C01323"/>
    <w:rsid w:val="00C030D1"/>
    <w:rsid w:val="00C0388B"/>
    <w:rsid w:val="00C044DC"/>
    <w:rsid w:val="00C0593B"/>
    <w:rsid w:val="00C06A2F"/>
    <w:rsid w:val="00C10605"/>
    <w:rsid w:val="00C123B1"/>
    <w:rsid w:val="00C12A59"/>
    <w:rsid w:val="00C12A72"/>
    <w:rsid w:val="00C1426F"/>
    <w:rsid w:val="00C158D4"/>
    <w:rsid w:val="00C169A9"/>
    <w:rsid w:val="00C204A7"/>
    <w:rsid w:val="00C208AD"/>
    <w:rsid w:val="00C21071"/>
    <w:rsid w:val="00C231EB"/>
    <w:rsid w:val="00C2398C"/>
    <w:rsid w:val="00C25569"/>
    <w:rsid w:val="00C27207"/>
    <w:rsid w:val="00C27366"/>
    <w:rsid w:val="00C27D69"/>
    <w:rsid w:val="00C338CE"/>
    <w:rsid w:val="00C3619D"/>
    <w:rsid w:val="00C36419"/>
    <w:rsid w:val="00C36576"/>
    <w:rsid w:val="00C36ABE"/>
    <w:rsid w:val="00C40316"/>
    <w:rsid w:val="00C40437"/>
    <w:rsid w:val="00C42535"/>
    <w:rsid w:val="00C42624"/>
    <w:rsid w:val="00C43C8F"/>
    <w:rsid w:val="00C44041"/>
    <w:rsid w:val="00C44EEF"/>
    <w:rsid w:val="00C44F6E"/>
    <w:rsid w:val="00C450E0"/>
    <w:rsid w:val="00C5040E"/>
    <w:rsid w:val="00C50635"/>
    <w:rsid w:val="00C50DF3"/>
    <w:rsid w:val="00C54490"/>
    <w:rsid w:val="00C56BFE"/>
    <w:rsid w:val="00C616A1"/>
    <w:rsid w:val="00C61869"/>
    <w:rsid w:val="00C618FA"/>
    <w:rsid w:val="00C62FE7"/>
    <w:rsid w:val="00C632D8"/>
    <w:rsid w:val="00C63AA8"/>
    <w:rsid w:val="00C64A70"/>
    <w:rsid w:val="00C64D0E"/>
    <w:rsid w:val="00C65544"/>
    <w:rsid w:val="00C655F4"/>
    <w:rsid w:val="00C661FA"/>
    <w:rsid w:val="00C67ABC"/>
    <w:rsid w:val="00C71229"/>
    <w:rsid w:val="00C71D6A"/>
    <w:rsid w:val="00C758FF"/>
    <w:rsid w:val="00C7783C"/>
    <w:rsid w:val="00C81210"/>
    <w:rsid w:val="00C8265C"/>
    <w:rsid w:val="00C85F07"/>
    <w:rsid w:val="00C9215A"/>
    <w:rsid w:val="00C9280D"/>
    <w:rsid w:val="00C92989"/>
    <w:rsid w:val="00C957F5"/>
    <w:rsid w:val="00C96C43"/>
    <w:rsid w:val="00C96F0F"/>
    <w:rsid w:val="00C97315"/>
    <w:rsid w:val="00C978B9"/>
    <w:rsid w:val="00CA002F"/>
    <w:rsid w:val="00CA02CC"/>
    <w:rsid w:val="00CA1354"/>
    <w:rsid w:val="00CA3DB2"/>
    <w:rsid w:val="00CA6292"/>
    <w:rsid w:val="00CA6B58"/>
    <w:rsid w:val="00CA6EC8"/>
    <w:rsid w:val="00CB1AE6"/>
    <w:rsid w:val="00CB1EBE"/>
    <w:rsid w:val="00CB2385"/>
    <w:rsid w:val="00CB2FC0"/>
    <w:rsid w:val="00CB331E"/>
    <w:rsid w:val="00CB3ED4"/>
    <w:rsid w:val="00CB3F86"/>
    <w:rsid w:val="00CB4090"/>
    <w:rsid w:val="00CB46B0"/>
    <w:rsid w:val="00CB549E"/>
    <w:rsid w:val="00CB6569"/>
    <w:rsid w:val="00CB78C9"/>
    <w:rsid w:val="00CC17D5"/>
    <w:rsid w:val="00CC1D6E"/>
    <w:rsid w:val="00CC217F"/>
    <w:rsid w:val="00CC2F62"/>
    <w:rsid w:val="00CC38CE"/>
    <w:rsid w:val="00CC45F2"/>
    <w:rsid w:val="00CC565F"/>
    <w:rsid w:val="00CC79EF"/>
    <w:rsid w:val="00CD033B"/>
    <w:rsid w:val="00CD039E"/>
    <w:rsid w:val="00CD04C2"/>
    <w:rsid w:val="00CD28D3"/>
    <w:rsid w:val="00CD2FFC"/>
    <w:rsid w:val="00CD34F0"/>
    <w:rsid w:val="00CD421A"/>
    <w:rsid w:val="00CD496D"/>
    <w:rsid w:val="00CD54C3"/>
    <w:rsid w:val="00CD7E77"/>
    <w:rsid w:val="00CE0954"/>
    <w:rsid w:val="00CE0F84"/>
    <w:rsid w:val="00CE14F4"/>
    <w:rsid w:val="00CE31B3"/>
    <w:rsid w:val="00CE658C"/>
    <w:rsid w:val="00CE6FC3"/>
    <w:rsid w:val="00CF11F7"/>
    <w:rsid w:val="00CF22A5"/>
    <w:rsid w:val="00CF31D5"/>
    <w:rsid w:val="00CF5693"/>
    <w:rsid w:val="00CF67BF"/>
    <w:rsid w:val="00D01441"/>
    <w:rsid w:val="00D02139"/>
    <w:rsid w:val="00D0322D"/>
    <w:rsid w:val="00D03C15"/>
    <w:rsid w:val="00D05025"/>
    <w:rsid w:val="00D054F1"/>
    <w:rsid w:val="00D06006"/>
    <w:rsid w:val="00D10850"/>
    <w:rsid w:val="00D11508"/>
    <w:rsid w:val="00D118BC"/>
    <w:rsid w:val="00D1197D"/>
    <w:rsid w:val="00D1271D"/>
    <w:rsid w:val="00D1323F"/>
    <w:rsid w:val="00D17225"/>
    <w:rsid w:val="00D202BA"/>
    <w:rsid w:val="00D206B2"/>
    <w:rsid w:val="00D20A2B"/>
    <w:rsid w:val="00D2227F"/>
    <w:rsid w:val="00D22C60"/>
    <w:rsid w:val="00D251AC"/>
    <w:rsid w:val="00D31E1F"/>
    <w:rsid w:val="00D3235F"/>
    <w:rsid w:val="00D33540"/>
    <w:rsid w:val="00D34533"/>
    <w:rsid w:val="00D347CD"/>
    <w:rsid w:val="00D34CA7"/>
    <w:rsid w:val="00D369C7"/>
    <w:rsid w:val="00D4009B"/>
    <w:rsid w:val="00D40519"/>
    <w:rsid w:val="00D42C17"/>
    <w:rsid w:val="00D42D89"/>
    <w:rsid w:val="00D43766"/>
    <w:rsid w:val="00D444DC"/>
    <w:rsid w:val="00D447D3"/>
    <w:rsid w:val="00D45966"/>
    <w:rsid w:val="00D47CCF"/>
    <w:rsid w:val="00D50975"/>
    <w:rsid w:val="00D519DC"/>
    <w:rsid w:val="00D51C53"/>
    <w:rsid w:val="00D53B12"/>
    <w:rsid w:val="00D548E0"/>
    <w:rsid w:val="00D5568F"/>
    <w:rsid w:val="00D55744"/>
    <w:rsid w:val="00D557E2"/>
    <w:rsid w:val="00D61673"/>
    <w:rsid w:val="00D62E16"/>
    <w:rsid w:val="00D6336C"/>
    <w:rsid w:val="00D633E4"/>
    <w:rsid w:val="00D63CE7"/>
    <w:rsid w:val="00D6457B"/>
    <w:rsid w:val="00D6518B"/>
    <w:rsid w:val="00D653EE"/>
    <w:rsid w:val="00D65A03"/>
    <w:rsid w:val="00D66DEC"/>
    <w:rsid w:val="00D67F1F"/>
    <w:rsid w:val="00D70A45"/>
    <w:rsid w:val="00D711AD"/>
    <w:rsid w:val="00D71A41"/>
    <w:rsid w:val="00D741B8"/>
    <w:rsid w:val="00D768A4"/>
    <w:rsid w:val="00D839D1"/>
    <w:rsid w:val="00D84182"/>
    <w:rsid w:val="00D85740"/>
    <w:rsid w:val="00D86742"/>
    <w:rsid w:val="00D86DA4"/>
    <w:rsid w:val="00D87864"/>
    <w:rsid w:val="00D9049D"/>
    <w:rsid w:val="00D927A9"/>
    <w:rsid w:val="00D92973"/>
    <w:rsid w:val="00D92F52"/>
    <w:rsid w:val="00D95BAD"/>
    <w:rsid w:val="00DA102B"/>
    <w:rsid w:val="00DA116F"/>
    <w:rsid w:val="00DA1C6B"/>
    <w:rsid w:val="00DA2344"/>
    <w:rsid w:val="00DA26BA"/>
    <w:rsid w:val="00DA4B7B"/>
    <w:rsid w:val="00DA6ECB"/>
    <w:rsid w:val="00DA753F"/>
    <w:rsid w:val="00DB43E3"/>
    <w:rsid w:val="00DB4D54"/>
    <w:rsid w:val="00DB4FAD"/>
    <w:rsid w:val="00DB5A7E"/>
    <w:rsid w:val="00DC0190"/>
    <w:rsid w:val="00DC07CC"/>
    <w:rsid w:val="00DC182C"/>
    <w:rsid w:val="00DC22E2"/>
    <w:rsid w:val="00DC47A6"/>
    <w:rsid w:val="00DC5754"/>
    <w:rsid w:val="00DC5801"/>
    <w:rsid w:val="00DD152A"/>
    <w:rsid w:val="00DD1C9C"/>
    <w:rsid w:val="00DD2A43"/>
    <w:rsid w:val="00DD2D57"/>
    <w:rsid w:val="00DD34A3"/>
    <w:rsid w:val="00DD3AB9"/>
    <w:rsid w:val="00DD4C71"/>
    <w:rsid w:val="00DD5E21"/>
    <w:rsid w:val="00DD6056"/>
    <w:rsid w:val="00DD6AF0"/>
    <w:rsid w:val="00DE2E93"/>
    <w:rsid w:val="00DE3CE3"/>
    <w:rsid w:val="00DE5621"/>
    <w:rsid w:val="00DE655A"/>
    <w:rsid w:val="00DE6A17"/>
    <w:rsid w:val="00DE7C6A"/>
    <w:rsid w:val="00DF0128"/>
    <w:rsid w:val="00DF2857"/>
    <w:rsid w:val="00DF290B"/>
    <w:rsid w:val="00DF2914"/>
    <w:rsid w:val="00DF3707"/>
    <w:rsid w:val="00DF451D"/>
    <w:rsid w:val="00DF49AA"/>
    <w:rsid w:val="00DF782B"/>
    <w:rsid w:val="00E004E6"/>
    <w:rsid w:val="00E0068C"/>
    <w:rsid w:val="00E01466"/>
    <w:rsid w:val="00E01471"/>
    <w:rsid w:val="00E014B8"/>
    <w:rsid w:val="00E02DB3"/>
    <w:rsid w:val="00E03AEF"/>
    <w:rsid w:val="00E03E73"/>
    <w:rsid w:val="00E03EB3"/>
    <w:rsid w:val="00E04FE4"/>
    <w:rsid w:val="00E06AF6"/>
    <w:rsid w:val="00E102DE"/>
    <w:rsid w:val="00E10B75"/>
    <w:rsid w:val="00E11CFC"/>
    <w:rsid w:val="00E121AA"/>
    <w:rsid w:val="00E1477D"/>
    <w:rsid w:val="00E168C7"/>
    <w:rsid w:val="00E168F3"/>
    <w:rsid w:val="00E20A3F"/>
    <w:rsid w:val="00E20ABD"/>
    <w:rsid w:val="00E22BC6"/>
    <w:rsid w:val="00E22D24"/>
    <w:rsid w:val="00E24825"/>
    <w:rsid w:val="00E25147"/>
    <w:rsid w:val="00E25311"/>
    <w:rsid w:val="00E261E6"/>
    <w:rsid w:val="00E34D87"/>
    <w:rsid w:val="00E36032"/>
    <w:rsid w:val="00E4026A"/>
    <w:rsid w:val="00E42093"/>
    <w:rsid w:val="00E42F81"/>
    <w:rsid w:val="00E4301C"/>
    <w:rsid w:val="00E446D6"/>
    <w:rsid w:val="00E459CF"/>
    <w:rsid w:val="00E45E95"/>
    <w:rsid w:val="00E507A3"/>
    <w:rsid w:val="00E522AD"/>
    <w:rsid w:val="00E52743"/>
    <w:rsid w:val="00E54307"/>
    <w:rsid w:val="00E55325"/>
    <w:rsid w:val="00E56F53"/>
    <w:rsid w:val="00E57C93"/>
    <w:rsid w:val="00E60E4A"/>
    <w:rsid w:val="00E61631"/>
    <w:rsid w:val="00E61D73"/>
    <w:rsid w:val="00E64103"/>
    <w:rsid w:val="00E6562F"/>
    <w:rsid w:val="00E67929"/>
    <w:rsid w:val="00E70945"/>
    <w:rsid w:val="00E71EAF"/>
    <w:rsid w:val="00E735EF"/>
    <w:rsid w:val="00E74FCC"/>
    <w:rsid w:val="00E76CD1"/>
    <w:rsid w:val="00E80CAC"/>
    <w:rsid w:val="00E80D6C"/>
    <w:rsid w:val="00E83D25"/>
    <w:rsid w:val="00E855F5"/>
    <w:rsid w:val="00E96190"/>
    <w:rsid w:val="00E97015"/>
    <w:rsid w:val="00E972BB"/>
    <w:rsid w:val="00E97366"/>
    <w:rsid w:val="00EA088E"/>
    <w:rsid w:val="00EA23AC"/>
    <w:rsid w:val="00EA5928"/>
    <w:rsid w:val="00EA62C7"/>
    <w:rsid w:val="00EB242C"/>
    <w:rsid w:val="00EB58C2"/>
    <w:rsid w:val="00EB5EF2"/>
    <w:rsid w:val="00EB68A1"/>
    <w:rsid w:val="00EC1AE3"/>
    <w:rsid w:val="00EC6401"/>
    <w:rsid w:val="00EC67A3"/>
    <w:rsid w:val="00EC6DE1"/>
    <w:rsid w:val="00ED0CE8"/>
    <w:rsid w:val="00ED7FEA"/>
    <w:rsid w:val="00EE316A"/>
    <w:rsid w:val="00EE40BE"/>
    <w:rsid w:val="00EE4AD8"/>
    <w:rsid w:val="00EE5724"/>
    <w:rsid w:val="00EE579C"/>
    <w:rsid w:val="00EE5FDA"/>
    <w:rsid w:val="00EE65DA"/>
    <w:rsid w:val="00EE6E2A"/>
    <w:rsid w:val="00EE7913"/>
    <w:rsid w:val="00EF1FFC"/>
    <w:rsid w:val="00EF40D4"/>
    <w:rsid w:val="00EF4900"/>
    <w:rsid w:val="00EF4AF4"/>
    <w:rsid w:val="00EF4E88"/>
    <w:rsid w:val="00EF713A"/>
    <w:rsid w:val="00F00F09"/>
    <w:rsid w:val="00F00F13"/>
    <w:rsid w:val="00F01600"/>
    <w:rsid w:val="00F026ED"/>
    <w:rsid w:val="00F04935"/>
    <w:rsid w:val="00F139AC"/>
    <w:rsid w:val="00F14778"/>
    <w:rsid w:val="00F156A3"/>
    <w:rsid w:val="00F16179"/>
    <w:rsid w:val="00F169F3"/>
    <w:rsid w:val="00F173D8"/>
    <w:rsid w:val="00F17FB7"/>
    <w:rsid w:val="00F21642"/>
    <w:rsid w:val="00F21EAC"/>
    <w:rsid w:val="00F22A16"/>
    <w:rsid w:val="00F2302B"/>
    <w:rsid w:val="00F23724"/>
    <w:rsid w:val="00F25000"/>
    <w:rsid w:val="00F261EA"/>
    <w:rsid w:val="00F267B8"/>
    <w:rsid w:val="00F27105"/>
    <w:rsid w:val="00F27291"/>
    <w:rsid w:val="00F3134A"/>
    <w:rsid w:val="00F31A5C"/>
    <w:rsid w:val="00F3243D"/>
    <w:rsid w:val="00F3544E"/>
    <w:rsid w:val="00F36651"/>
    <w:rsid w:val="00F36A79"/>
    <w:rsid w:val="00F36BAD"/>
    <w:rsid w:val="00F379BB"/>
    <w:rsid w:val="00F37E7C"/>
    <w:rsid w:val="00F40CFF"/>
    <w:rsid w:val="00F435B8"/>
    <w:rsid w:val="00F447FE"/>
    <w:rsid w:val="00F46066"/>
    <w:rsid w:val="00F46601"/>
    <w:rsid w:val="00F467D7"/>
    <w:rsid w:val="00F46D0D"/>
    <w:rsid w:val="00F47B9D"/>
    <w:rsid w:val="00F47FE5"/>
    <w:rsid w:val="00F5102A"/>
    <w:rsid w:val="00F51F41"/>
    <w:rsid w:val="00F52D76"/>
    <w:rsid w:val="00F533F6"/>
    <w:rsid w:val="00F5613E"/>
    <w:rsid w:val="00F5645A"/>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2342"/>
    <w:rsid w:val="00F83244"/>
    <w:rsid w:val="00F84B29"/>
    <w:rsid w:val="00F85071"/>
    <w:rsid w:val="00F861CC"/>
    <w:rsid w:val="00F86737"/>
    <w:rsid w:val="00F87B8D"/>
    <w:rsid w:val="00F9013D"/>
    <w:rsid w:val="00F92986"/>
    <w:rsid w:val="00F929D7"/>
    <w:rsid w:val="00F92B59"/>
    <w:rsid w:val="00F948BC"/>
    <w:rsid w:val="00F949C1"/>
    <w:rsid w:val="00F960CF"/>
    <w:rsid w:val="00F96597"/>
    <w:rsid w:val="00F96821"/>
    <w:rsid w:val="00F96A7C"/>
    <w:rsid w:val="00FA10A3"/>
    <w:rsid w:val="00FA1226"/>
    <w:rsid w:val="00FA1CCB"/>
    <w:rsid w:val="00FA446F"/>
    <w:rsid w:val="00FA62F6"/>
    <w:rsid w:val="00FA75E0"/>
    <w:rsid w:val="00FA78F3"/>
    <w:rsid w:val="00FB01B4"/>
    <w:rsid w:val="00FB2B6C"/>
    <w:rsid w:val="00FB4910"/>
    <w:rsid w:val="00FB5627"/>
    <w:rsid w:val="00FB5632"/>
    <w:rsid w:val="00FC006A"/>
    <w:rsid w:val="00FC3DB3"/>
    <w:rsid w:val="00FC3EE6"/>
    <w:rsid w:val="00FC52CD"/>
    <w:rsid w:val="00FC5AC7"/>
    <w:rsid w:val="00FC68C2"/>
    <w:rsid w:val="00FC6E06"/>
    <w:rsid w:val="00FD09D8"/>
    <w:rsid w:val="00FD1963"/>
    <w:rsid w:val="00FD27A8"/>
    <w:rsid w:val="00FD2FEB"/>
    <w:rsid w:val="00FD3AF2"/>
    <w:rsid w:val="00FD5C03"/>
    <w:rsid w:val="00FD6909"/>
    <w:rsid w:val="00FD77D9"/>
    <w:rsid w:val="00FE01E0"/>
    <w:rsid w:val="00FE07C0"/>
    <w:rsid w:val="00FE1692"/>
    <w:rsid w:val="00FE225F"/>
    <w:rsid w:val="00FE2D88"/>
    <w:rsid w:val="00FE3C6D"/>
    <w:rsid w:val="00FF2318"/>
    <w:rsid w:val="00FF3553"/>
    <w:rsid w:val="00FF3E18"/>
    <w:rsid w:val="00FF561A"/>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40242"/>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okik.whiblo.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ograniczanie-konkurencji-program-lagodzenia-k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okik.gov.pl/Download/85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sap.sejm.gov.pl/isap.nsf/download.xsp/WDU20170001132/T/D20171132L.pdf" TargetMode="External"/><Relationship Id="rId4" Type="http://schemas.openxmlformats.org/officeDocument/2006/relationships/styles" Target="styles.xml"/><Relationship Id="rId9" Type="http://schemas.openxmlformats.org/officeDocument/2006/relationships/hyperlink" Target="https://uokik.gov.pl/ograniczanie-konkurencji-program-lagodzenia-kar"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C49AC-891C-4011-9C6A-F17CE32C6C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BC5AA32-A444-4A6A-9ABB-75B19B61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985</Words>
  <Characters>5910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Pięć lat przepłacania. Decora i Bel-Pol zawarły zmowę cenową i podzieliły rynek</dc:title>
  <dc:subject/>
  <dc:creator>UOKiK</dc:creator>
  <cp:keywords>ochrona konkurencji</cp:keywords>
  <dc:description/>
  <cp:lastModifiedBy>Grzegorz Dagis</cp:lastModifiedBy>
  <cp:revision>11</cp:revision>
  <cp:lastPrinted>2026-03-23T11:41:00Z</cp:lastPrinted>
  <dcterms:created xsi:type="dcterms:W3CDTF">2026-05-04T08:23:00Z</dcterms:created>
  <dcterms:modified xsi:type="dcterms:W3CDTF">2026-05-08T07:33:00Z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85f1e9e3-2f66-451d-9868-367fedd83323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