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26208" w14:textId="4B274EA3" w:rsidR="000328AB" w:rsidRPr="00DF678D" w:rsidRDefault="00FA02F8" w:rsidP="000328AB">
      <w:pPr>
        <w:spacing w:after="240" w:line="360" w:lineRule="auto"/>
        <w:jc w:val="both"/>
        <w:rPr>
          <w:rFonts w:cs="Calibri"/>
          <w:b/>
          <w:color w:val="0F1419"/>
          <w:sz w:val="22"/>
        </w:rPr>
      </w:pPr>
      <w:bookmarkStart w:id="0" w:name="_GoBack"/>
      <w:r>
        <w:rPr>
          <w:color w:val="000000"/>
          <w:sz w:val="32"/>
          <w:szCs w:val="32"/>
          <w:shd w:val="clear" w:color="auto" w:fill="FFFFFF"/>
          <w:lang w:val="en"/>
        </w:rPr>
        <w:t xml:space="preserve">LENDING MONEY - DECISIONS BY PRESIDENT OF UOKIK </w:t>
      </w:r>
    </w:p>
    <w:bookmarkEnd w:id="0"/>
    <w:p w14:paraId="0B7E5A8B" w14:textId="57ED708D" w:rsidR="00490F18" w:rsidRPr="00A5387B" w:rsidRDefault="00570AC8" w:rsidP="00A5387B">
      <w:pPr>
        <w:numPr>
          <w:ilvl w:val="0"/>
          <w:numId w:val="41"/>
        </w:numPr>
        <w:spacing w:before="240" w:after="240" w:line="360" w:lineRule="auto"/>
        <w:jc w:val="both"/>
        <w:rPr>
          <w:rFonts w:cs="Calibri"/>
          <w:b/>
          <w:color w:val="000000"/>
          <w:sz w:val="22"/>
        </w:rPr>
      </w:pPr>
      <w:r>
        <w:rPr>
          <w:b/>
          <w:bCs/>
          <w:sz w:val="22"/>
          <w:lang w:val="en"/>
        </w:rPr>
        <w:t xml:space="preserve">More than PLN 10 million has been imposed by President of UOKiK on seven lenders and consumer loan </w:t>
      </w:r>
      <w:r w:rsidR="0024192C">
        <w:rPr>
          <w:b/>
          <w:bCs/>
          <w:sz w:val="22"/>
          <w:lang w:val="en"/>
        </w:rPr>
        <w:t>brokers</w:t>
      </w:r>
      <w:r>
        <w:rPr>
          <w:b/>
          <w:bCs/>
          <w:sz w:val="22"/>
          <w:lang w:val="en"/>
        </w:rPr>
        <w:t xml:space="preserve"> - the actions </w:t>
      </w:r>
      <w:r>
        <w:rPr>
          <w:b/>
          <w:bCs/>
          <w:color w:val="000000"/>
          <w:sz w:val="22"/>
          <w:lang w:val="en"/>
        </w:rPr>
        <w:t>were taken following complaints received from consumers affected by the practices.</w:t>
      </w:r>
    </w:p>
    <w:p w14:paraId="5E7DEECF" w14:textId="7B898642" w:rsidR="00AF70DD" w:rsidRPr="00764ADB" w:rsidRDefault="00490F18" w:rsidP="00032EE2">
      <w:pPr>
        <w:numPr>
          <w:ilvl w:val="0"/>
          <w:numId w:val="41"/>
        </w:numPr>
        <w:spacing w:before="240" w:after="240" w:line="360" w:lineRule="auto"/>
        <w:jc w:val="both"/>
        <w:rPr>
          <w:b/>
          <w:sz w:val="22"/>
        </w:rPr>
      </w:pPr>
      <w:r>
        <w:rPr>
          <w:b/>
          <w:bCs/>
          <w:sz w:val="22"/>
          <w:lang w:val="en"/>
        </w:rPr>
        <w:t xml:space="preserve">The fined entities were involved in "rolling" loans, that is, alternating loans to consumers to repay the original debt.  </w:t>
      </w:r>
    </w:p>
    <w:p w14:paraId="3C0BF247" w14:textId="4B03A42B" w:rsidR="001D097E" w:rsidRPr="0047391F" w:rsidRDefault="000F4139" w:rsidP="00750F6F">
      <w:pPr>
        <w:spacing w:before="240" w:after="240" w:line="360" w:lineRule="auto"/>
        <w:jc w:val="both"/>
        <w:rPr>
          <w:sz w:val="22"/>
        </w:rPr>
      </w:pPr>
      <w:r>
        <w:rPr>
          <w:rFonts w:cs="Calibri"/>
          <w:b/>
          <w:bCs/>
          <w:color w:val="000000"/>
          <w:sz w:val="22"/>
          <w:lang w:val="en"/>
        </w:rPr>
        <w:t>[Warsaw, 21 February 2024]</w:t>
      </w:r>
      <w:r>
        <w:rPr>
          <w:rFonts w:cs="Calibri"/>
          <w:color w:val="000000"/>
          <w:sz w:val="22"/>
          <w:lang w:val="en"/>
        </w:rPr>
        <w:t xml:space="preserve"> UOK</w:t>
      </w:r>
      <w:r w:rsidR="00E511AA">
        <w:rPr>
          <w:rFonts w:cs="Calibri"/>
          <w:color w:val="000000"/>
          <w:sz w:val="22"/>
          <w:lang w:val="en"/>
        </w:rPr>
        <w:t>i</w:t>
      </w:r>
      <w:r>
        <w:rPr>
          <w:rFonts w:cs="Calibri"/>
          <w:color w:val="000000"/>
          <w:sz w:val="22"/>
          <w:lang w:val="en"/>
        </w:rPr>
        <w:t xml:space="preserve">K took action following the complaints and signals from consumers who had used the services of related companies offering loan refinancing. President of UOKiK found that the collected material confirmed the use of circumvention practices and issued decisions against the dishonest entrepreneurs. The first decision concerns Creamfinance Poland and three others related by capital: MDP Finance, KIM Finance and JJK Credit. The second decision concerns the Szybka Gotówka which operated together with two entities: Gwarant24 and Centrum Rozwiązań Kredytowych. </w:t>
      </w:r>
    </w:p>
    <w:p w14:paraId="05799714" w14:textId="77777777" w:rsidR="00256AD1" w:rsidRPr="00576260" w:rsidRDefault="00256AD1" w:rsidP="00D92406">
      <w:pPr>
        <w:spacing w:before="240" w:after="240" w:line="360" w:lineRule="auto"/>
        <w:jc w:val="both"/>
        <w:rPr>
          <w:rFonts w:cs="Calibri"/>
          <w:b/>
          <w:color w:val="000000"/>
          <w:sz w:val="22"/>
        </w:rPr>
      </w:pPr>
      <w:r>
        <w:rPr>
          <w:rFonts w:cs="Calibri"/>
          <w:b/>
          <w:bCs/>
          <w:color w:val="000000"/>
          <w:sz w:val="22"/>
          <w:lang w:val="en"/>
        </w:rPr>
        <w:t>Loan rollover</w:t>
      </w:r>
    </w:p>
    <w:p w14:paraId="27A86432" w14:textId="4E642571" w:rsidR="002F6923" w:rsidRPr="002F6923" w:rsidRDefault="002731BA" w:rsidP="002F6923">
      <w:pPr>
        <w:spacing w:before="240" w:after="240" w:line="360" w:lineRule="auto"/>
        <w:jc w:val="both"/>
        <w:rPr>
          <w:rFonts w:cs="Calibri"/>
          <w:color w:val="000000"/>
          <w:sz w:val="22"/>
        </w:rPr>
      </w:pPr>
      <w:r>
        <w:rPr>
          <w:color w:val="000000"/>
          <w:sz w:val="22"/>
          <w:lang w:val="en"/>
        </w:rPr>
        <w:t xml:space="preserve">A consumer looking for a quick loan ended up on one of the websites: </w:t>
      </w:r>
      <w:hyperlink r:id="rId9" w:history="1">
        <w:r>
          <w:rPr>
            <w:rStyle w:val="Hipercze"/>
            <w:rFonts w:cs="Calibri"/>
            <w:sz w:val="22"/>
            <w:lang w:val="en"/>
          </w:rPr>
          <w:t>lendon.pl</w:t>
        </w:r>
      </w:hyperlink>
      <w:r>
        <w:rPr>
          <w:color w:val="000000"/>
          <w:sz w:val="22"/>
          <w:lang w:val="en"/>
        </w:rPr>
        <w:t xml:space="preserve">, </w:t>
      </w:r>
      <w:hyperlink r:id="rId10" w:history="1">
        <w:r>
          <w:rPr>
            <w:rStyle w:val="Hipercze"/>
            <w:rFonts w:cs="Calibri"/>
            <w:sz w:val="22"/>
            <w:lang w:val="en"/>
          </w:rPr>
          <w:t>lendon.com.pl</w:t>
        </w:r>
      </w:hyperlink>
      <w:r>
        <w:rPr>
          <w:color w:val="000000"/>
          <w:sz w:val="22"/>
          <w:lang w:val="en"/>
        </w:rPr>
        <w:t xml:space="preserve">, </w:t>
      </w:r>
      <w:hyperlink r:id="rId11" w:history="1">
        <w:r>
          <w:rPr>
            <w:rStyle w:val="Hipercze"/>
            <w:rFonts w:cs="Calibri"/>
            <w:sz w:val="22"/>
            <w:lang w:val="en"/>
          </w:rPr>
          <w:t>ekstraportfel.pl</w:t>
        </w:r>
      </w:hyperlink>
      <w:r>
        <w:rPr>
          <w:color w:val="000000"/>
          <w:sz w:val="22"/>
          <w:lang w:val="en"/>
        </w:rPr>
        <w:t xml:space="preserve"> or </w:t>
      </w:r>
      <w:hyperlink r:id="rId12" w:history="1">
        <w:r>
          <w:rPr>
            <w:rStyle w:val="Hipercze"/>
            <w:rFonts w:cs="Calibri"/>
            <w:sz w:val="22"/>
            <w:lang w:val="en"/>
          </w:rPr>
          <w:t>ekstraportfel.com.pl</w:t>
        </w:r>
      </w:hyperlink>
      <w:r>
        <w:rPr>
          <w:rStyle w:val="Hipercze"/>
          <w:rFonts w:cs="Calibri"/>
          <w:sz w:val="22"/>
          <w:lang w:val="en"/>
        </w:rPr>
        <w:t>.</w:t>
      </w:r>
      <w:r>
        <w:rPr>
          <w:color w:val="000000"/>
          <w:sz w:val="22"/>
          <w:lang w:val="en"/>
        </w:rPr>
        <w:t xml:space="preserve"> Having set up an account and a successful application they received money. Even before the repayment deadline, one of the companies in the Creamfinance Poland group was offering them a new loan to pay off the previous one with a commission that oscillated around the maximum costs stipulated by law. </w:t>
      </w:r>
      <w:bookmarkStart w:id="1" w:name="_Hlk156890343"/>
      <w:r>
        <w:rPr>
          <w:color w:val="000000"/>
          <w:sz w:val="22"/>
          <w:lang w:val="en"/>
        </w:rPr>
        <w:t>The entities in question might be: MDP Finance, KIM Finance and JJK Credit.</w:t>
      </w:r>
      <w:bookmarkEnd w:id="1"/>
      <w:r>
        <w:rPr>
          <w:color w:val="000000"/>
          <w:sz w:val="22"/>
          <w:lang w:val="en"/>
        </w:rPr>
        <w:t xml:space="preserve"> When repaying another debt, the mechanism was identical, that is, the entities affiliated with Creamfinance took turns entering into further loan agreements with them. </w:t>
      </w:r>
      <w:bookmarkStart w:id="2" w:name="_Hlk156890270"/>
      <w:r w:rsidRPr="006C0D9E">
        <w:rPr>
          <w:color w:val="000000"/>
          <w:sz w:val="22"/>
          <w:lang w:val="en"/>
        </w:rPr>
        <w:t>The</w:t>
      </w:r>
      <w:r w:rsidR="006C0D9E" w:rsidRPr="006C0D9E">
        <w:rPr>
          <w:color w:val="000000"/>
          <w:sz w:val="22"/>
          <w:lang w:val="en"/>
        </w:rPr>
        <w:t xml:space="preserve"> </w:t>
      </w:r>
      <w:r>
        <w:rPr>
          <w:color w:val="000000"/>
          <w:sz w:val="22"/>
          <w:lang w:val="en"/>
        </w:rPr>
        <w:t xml:space="preserve">money </w:t>
      </w:r>
      <w:r w:rsidR="00971EDA">
        <w:rPr>
          <w:color w:val="000000"/>
          <w:sz w:val="22"/>
          <w:lang w:val="en"/>
        </w:rPr>
        <w:t>has</w:t>
      </w:r>
      <w:r>
        <w:rPr>
          <w:color w:val="000000"/>
          <w:sz w:val="22"/>
          <w:lang w:val="en"/>
        </w:rPr>
        <w:t xml:space="preserve"> never been given to the borrowers. They were paying off the cost of subsequent loans all the time. For example, a consumer borrowed PLN 2.4 thousand. After a cycle of consecutive refinancing agreements, they ended up with several loan agreements, with a total commission of more than PLN </w:t>
      </w:r>
      <w:bookmarkEnd w:id="2"/>
      <w:r>
        <w:rPr>
          <w:color w:val="000000"/>
          <w:sz w:val="22"/>
          <w:lang w:val="en"/>
        </w:rPr>
        <w:t xml:space="preserve">2,500. If there had been no violation of the law, the maximum fees incurred by the consumer in this case would have been about PLN 850. </w:t>
      </w:r>
    </w:p>
    <w:p w14:paraId="6D302FDF" w14:textId="260A3A6E" w:rsidR="00744D30" w:rsidRDefault="0047391F" w:rsidP="00D92406">
      <w:pPr>
        <w:spacing w:before="240" w:after="240" w:line="360" w:lineRule="auto"/>
        <w:jc w:val="both"/>
        <w:rPr>
          <w:rFonts w:cs="Calibri"/>
          <w:color w:val="000000"/>
          <w:sz w:val="22"/>
        </w:rPr>
      </w:pPr>
      <w:r>
        <w:rPr>
          <w:color w:val="000000"/>
          <w:sz w:val="22"/>
          <w:lang w:val="en"/>
        </w:rPr>
        <w:t>As a result of the unlawful actions, the consumer</w:t>
      </w:r>
      <w:r>
        <w:rPr>
          <w:lang w:val="en"/>
        </w:rPr>
        <w:t xml:space="preserve"> </w:t>
      </w:r>
      <w:r>
        <w:rPr>
          <w:color w:val="000000"/>
          <w:sz w:val="22"/>
          <w:lang w:val="en"/>
        </w:rPr>
        <w:t xml:space="preserve">incurred costs in excess of the maximum non-interest credit costs. </w:t>
      </w:r>
      <w:r>
        <w:rPr>
          <w:b/>
          <w:bCs/>
          <w:color w:val="000000"/>
          <w:sz w:val="22"/>
          <w:lang w:val="en"/>
        </w:rPr>
        <w:t xml:space="preserve">If loans were refinanced in accordance with the regulations, a consumer who failed to repay the loan within 120 days and took out another loan from </w:t>
      </w:r>
      <w:r>
        <w:rPr>
          <w:b/>
          <w:bCs/>
          <w:color w:val="000000"/>
          <w:sz w:val="22"/>
          <w:lang w:val="en"/>
        </w:rPr>
        <w:lastRenderedPageBreak/>
        <w:t>the same entity would be protected. This is because all fees charged at the time had to be within the limit of non-interest costs charged on the amount of the first loan</w:t>
      </w:r>
      <w:r>
        <w:rPr>
          <w:color w:val="000000"/>
          <w:sz w:val="22"/>
          <w:lang w:val="en"/>
        </w:rPr>
        <w:t>.</w:t>
      </w:r>
      <w:r>
        <w:rPr>
          <w:rFonts w:ascii="Tahoma" w:hAnsi="Tahoma"/>
          <w:color w:val="3C4147"/>
          <w:szCs w:val="18"/>
          <w:shd w:val="clear" w:color="auto" w:fill="FFFFFF"/>
          <w:lang w:val="en"/>
        </w:rPr>
        <w:t xml:space="preserve"> </w:t>
      </w:r>
      <w:r>
        <w:rPr>
          <w:color w:val="000000"/>
          <w:sz w:val="22"/>
          <w:lang w:val="en"/>
        </w:rPr>
        <w:t xml:space="preserve">By circumventing the law, the companies exposed borrowers to very high loan costs. </w:t>
      </w:r>
    </w:p>
    <w:p w14:paraId="6C8B3962" w14:textId="41EE746F" w:rsidR="00B07695" w:rsidRDefault="00B07695" w:rsidP="00D92406">
      <w:pPr>
        <w:spacing w:before="240" w:after="240" w:line="360" w:lineRule="auto"/>
        <w:jc w:val="both"/>
        <w:rPr>
          <w:rFonts w:cs="Calibri"/>
          <w:color w:val="000000"/>
          <w:sz w:val="22"/>
        </w:rPr>
      </w:pPr>
      <w:r>
        <w:rPr>
          <w:color w:val="000000"/>
          <w:sz w:val="22"/>
          <w:lang w:val="en"/>
        </w:rPr>
        <w:t xml:space="preserve">Other three related companies have adopted an analogous </w:t>
      </w:r>
      <w:r w:rsidR="002E3B46">
        <w:rPr>
          <w:color w:val="000000"/>
          <w:sz w:val="22"/>
          <w:lang w:val="en"/>
        </w:rPr>
        <w:t xml:space="preserve">operating </w:t>
      </w:r>
      <w:r>
        <w:rPr>
          <w:color w:val="000000"/>
          <w:sz w:val="22"/>
          <w:lang w:val="en"/>
        </w:rPr>
        <w:t>mode</w:t>
      </w:r>
      <w:r w:rsidR="002E3B46">
        <w:rPr>
          <w:color w:val="000000"/>
          <w:sz w:val="22"/>
          <w:lang w:val="en"/>
        </w:rPr>
        <w:t>l -</w:t>
      </w:r>
      <w:r>
        <w:rPr>
          <w:color w:val="000000"/>
          <w:sz w:val="22"/>
          <w:lang w:val="en"/>
        </w:rPr>
        <w:t xml:space="preserve"> Szybka Gotówka, Gwarant24 and Centrum Rozwiązań Kredytowych</w:t>
      </w:r>
      <w:r w:rsidR="002E3B46">
        <w:rPr>
          <w:color w:val="000000"/>
          <w:sz w:val="22"/>
          <w:lang w:val="en"/>
        </w:rPr>
        <w:t xml:space="preserve"> </w:t>
      </w:r>
      <w:r>
        <w:rPr>
          <w:color w:val="000000"/>
          <w:sz w:val="22"/>
          <w:lang w:val="en"/>
        </w:rPr>
        <w:t>provided loans through</w:t>
      </w:r>
      <w:r>
        <w:rPr>
          <w:b/>
          <w:bCs/>
          <w:color w:val="000000"/>
          <w:sz w:val="22"/>
          <w:lang w:val="en"/>
        </w:rPr>
        <w:t xml:space="preserve"> </w:t>
      </w:r>
      <w:r>
        <w:rPr>
          <w:color w:val="000000"/>
          <w:sz w:val="22"/>
          <w:lang w:val="en"/>
        </w:rPr>
        <w:t xml:space="preserve"> sites</w:t>
      </w:r>
      <w:r w:rsidR="002E3B46">
        <w:rPr>
          <w:color w:val="000000"/>
          <w:sz w:val="22"/>
          <w:lang w:val="en"/>
        </w:rPr>
        <w:t xml:space="preserve"> </w:t>
      </w:r>
      <w:hyperlink r:id="rId13" w:history="1">
        <w:r w:rsidR="002E3B46" w:rsidRPr="008B3E8F">
          <w:rPr>
            <w:rStyle w:val="Hipercze"/>
            <w:rFonts w:cs="Calibri"/>
            <w:sz w:val="22"/>
            <w:lang w:val="en"/>
          </w:rPr>
          <w:t>www.szybkagotowka.pl</w:t>
        </w:r>
      </w:hyperlink>
      <w:r>
        <w:rPr>
          <w:color w:val="000000"/>
          <w:sz w:val="22"/>
          <w:lang w:val="en"/>
        </w:rPr>
        <w:t xml:space="preserve"> and </w:t>
      </w:r>
      <w:hyperlink r:id="rId14" w:history="1">
        <w:r>
          <w:rPr>
            <w:rStyle w:val="Hipercze"/>
            <w:rFonts w:cs="Calibri"/>
            <w:sz w:val="22"/>
            <w:lang w:val="en"/>
          </w:rPr>
          <w:t>www.freezl.pl</w:t>
        </w:r>
      </w:hyperlink>
      <w:r>
        <w:rPr>
          <w:color w:val="000000"/>
          <w:sz w:val="22"/>
          <w:lang w:val="en"/>
        </w:rPr>
        <w:t>.</w:t>
      </w:r>
      <w:r>
        <w:rPr>
          <w:lang w:val="en"/>
        </w:rPr>
        <w:t xml:space="preserve"> </w:t>
      </w:r>
      <w:r>
        <w:rPr>
          <w:color w:val="000000"/>
          <w:sz w:val="22"/>
          <w:lang w:val="en"/>
        </w:rPr>
        <w:t xml:space="preserve"> In this case, the companies used so-called “self-refinancing," that is, they granted subsequent loans to finance previous obligations without an explicit request from the consumer, a mechanism that could be repeated a number of </w:t>
      </w:r>
      <w:r w:rsidR="005949A2">
        <w:rPr>
          <w:color w:val="000000"/>
          <w:sz w:val="22"/>
          <w:lang w:val="en"/>
        </w:rPr>
        <w:t>times</w:t>
      </w:r>
      <w:r>
        <w:rPr>
          <w:color w:val="000000"/>
          <w:sz w:val="22"/>
          <w:lang w:val="en"/>
        </w:rPr>
        <w:t xml:space="preserve"> causing an exponential increase in debt</w:t>
      </w:r>
      <w:r>
        <w:rPr>
          <w:lang w:val="en"/>
        </w:rPr>
        <w:t xml:space="preserve">. </w:t>
      </w:r>
    </w:p>
    <w:p w14:paraId="002B03F0" w14:textId="4C69C57D" w:rsidR="00B53FE9" w:rsidRDefault="00F03590" w:rsidP="00B53FE9">
      <w:pPr>
        <w:spacing w:before="240" w:after="240" w:line="360" w:lineRule="auto"/>
        <w:jc w:val="both"/>
        <w:rPr>
          <w:rFonts w:cs="Calibri"/>
          <w:i/>
          <w:color w:val="000000"/>
          <w:sz w:val="22"/>
        </w:rPr>
      </w:pPr>
      <w:r>
        <w:rPr>
          <w:rFonts w:cs="Calibri"/>
          <w:color w:val="000000"/>
          <w:sz w:val="22"/>
          <w:lang w:val="en"/>
        </w:rPr>
        <w:t>-</w:t>
      </w:r>
      <w:r>
        <w:rPr>
          <w:rFonts w:cs="Calibri"/>
          <w:i/>
          <w:iCs/>
          <w:color w:val="000000"/>
          <w:sz w:val="22"/>
          <w:lang w:val="en"/>
        </w:rPr>
        <w:t xml:space="preserve"> All the companies mentioned above have created a model that allows them to charge more commissions than allowed by law. Each of them calculated the commission of loans taken to repay the growing debt separately. Refinancing in practice consisted of alternating another loan. This allowed lenders to charge higher commissions than if each lender had made another loan to pay off a previous one granted to the same consumer. The commission oscillated around the upper limit of non-interest credit costs. Common courts in identical cases have repeatedly pointed out the illusory nature of such models created by lenders to circumvent the law so our decisions could not have been different - </w:t>
      </w:r>
      <w:r>
        <w:rPr>
          <w:rFonts w:cs="Calibri"/>
          <w:color w:val="000000"/>
          <w:sz w:val="22"/>
          <w:lang w:val="en"/>
        </w:rPr>
        <w:t>explains President of U</w:t>
      </w:r>
      <w:bookmarkStart w:id="3" w:name="mip68485468"/>
      <w:bookmarkStart w:id="4" w:name="mip68485467"/>
      <w:bookmarkEnd w:id="3"/>
      <w:bookmarkEnd w:id="4"/>
      <w:r>
        <w:rPr>
          <w:rFonts w:cs="Calibri"/>
          <w:color w:val="000000"/>
          <w:sz w:val="22"/>
          <w:lang w:val="en"/>
        </w:rPr>
        <w:t>OKiK, Tomasz Chróstny.</w:t>
      </w:r>
    </w:p>
    <w:p w14:paraId="18124A9E" w14:textId="13CC44E9" w:rsidR="001C6C49" w:rsidRPr="002E3B46" w:rsidRDefault="00446C53" w:rsidP="00686591">
      <w:pPr>
        <w:spacing w:before="240" w:after="240" w:line="360" w:lineRule="auto"/>
        <w:jc w:val="both"/>
        <w:rPr>
          <w:rFonts w:cs="Calibri"/>
          <w:bCs/>
          <w:color w:val="000000"/>
          <w:sz w:val="22"/>
        </w:rPr>
      </w:pPr>
      <w:bookmarkStart w:id="5" w:name="_Hlk155616116"/>
      <w:r>
        <w:rPr>
          <w:rFonts w:cs="Calibri"/>
          <w:color w:val="000000"/>
          <w:sz w:val="22"/>
          <w:lang w:val="en"/>
        </w:rPr>
        <w:t>President of UOKiK imposed a financial penalty - PLN 2,949,471 - on Creamfinance Poland for violating collective consumer interests. Three affiliates were also fined: MDP Finance - PLN 1,885,941, KIM Finance - PLN 2,545,098 and JJK Credit - PLN 88,833.</w:t>
      </w:r>
      <w:bookmarkEnd w:id="5"/>
      <w:r w:rsidR="00114D8C">
        <w:rPr>
          <w:rFonts w:cs="Calibri"/>
          <w:color w:val="000000"/>
          <w:sz w:val="22"/>
          <w:lang w:val="en"/>
        </w:rPr>
        <w:t xml:space="preserve"> </w:t>
      </w:r>
      <w:r>
        <w:rPr>
          <w:rFonts w:cs="Calibri"/>
          <w:color w:val="000000"/>
          <w:sz w:val="22"/>
          <w:lang w:val="en"/>
        </w:rPr>
        <w:t xml:space="preserve">Szybka Gotówka was sanctioned for the same practice - PLN 86,043 - and its two related entities:  Gwarant24 - PLN 1,359,986 and Centrum Rozwiązań Kredytowych - PLN 993,822. In addition, information about the decisions of President of UOKIK is to go to affected customers in mail and email correspondence, as well as in the form of a statement to websites offering loans. </w:t>
      </w:r>
    </w:p>
    <w:p w14:paraId="3AD7903B" w14:textId="77777777" w:rsidR="008369A3" w:rsidRPr="00C8528B" w:rsidRDefault="008369A3" w:rsidP="00686591">
      <w:pPr>
        <w:spacing w:before="240" w:after="240" w:line="360" w:lineRule="auto"/>
        <w:jc w:val="both"/>
        <w:rPr>
          <w:rFonts w:cs="Calibri"/>
          <w:b/>
          <w:color w:val="000000"/>
          <w:sz w:val="22"/>
        </w:rPr>
      </w:pPr>
      <w:r>
        <w:rPr>
          <w:rFonts w:cs="Calibri"/>
          <w:b/>
          <w:bCs/>
          <w:color w:val="000000"/>
          <w:sz w:val="22"/>
          <w:lang w:val="en"/>
        </w:rPr>
        <w:t>No form</w:t>
      </w:r>
    </w:p>
    <w:p w14:paraId="3DAA0316" w14:textId="000FD751" w:rsidR="00FA02F8" w:rsidRDefault="008369A3" w:rsidP="00686591">
      <w:pPr>
        <w:spacing w:before="240" w:after="240" w:line="360" w:lineRule="auto"/>
        <w:jc w:val="both"/>
        <w:rPr>
          <w:rFonts w:cs="Calibri"/>
          <w:bCs/>
          <w:color w:val="000000"/>
          <w:sz w:val="22"/>
        </w:rPr>
      </w:pPr>
      <w:r>
        <w:rPr>
          <w:rFonts w:cs="Calibri"/>
          <w:color w:val="000000"/>
          <w:sz w:val="22"/>
          <w:lang w:val="en"/>
        </w:rPr>
        <w:t xml:space="preserve">At the same time, President of UOKiK sanctioned Creamfinance Poland with PLN 632,029 for failing to provide consumers with an information form before concluding a loan agreement. The information form for the loan is mandatory and allows you to clearly present the terms of the commitment you are making. It always follows the same model and scope of </w:t>
      </w:r>
      <w:r>
        <w:rPr>
          <w:rFonts w:cs="Calibri"/>
          <w:color w:val="000000"/>
          <w:sz w:val="22"/>
          <w:lang w:val="en"/>
        </w:rPr>
        <w:lastRenderedPageBreak/>
        <w:t xml:space="preserve">information, makes it easier to compare offers in different institutions - so the lender must give it to the consumer even before signing the agreement. </w:t>
      </w:r>
    </w:p>
    <w:p w14:paraId="05DB12C8" w14:textId="785F5DF0" w:rsidR="00DD0619" w:rsidRPr="007D4E94" w:rsidRDefault="00885A7C" w:rsidP="007D4E94">
      <w:pPr>
        <w:spacing w:before="240" w:after="240" w:line="360" w:lineRule="auto"/>
        <w:jc w:val="both"/>
      </w:pPr>
      <w:r>
        <w:rPr>
          <w:rFonts w:cs="Calibri"/>
          <w:color w:val="000000"/>
          <w:sz w:val="22"/>
          <w:lang w:val="en"/>
        </w:rPr>
        <w:t xml:space="preserve">The decisions issued are not final and can be appealed to the court by the entrepreneurs. </w:t>
      </w:r>
    </w:p>
    <w:p w14:paraId="6ECBCD2A" w14:textId="77777777" w:rsidR="005D0CE7" w:rsidRPr="005D0CE7" w:rsidRDefault="005D0CE7" w:rsidP="005D0CE7">
      <w:pPr>
        <w:spacing w:after="240" w:line="360" w:lineRule="auto"/>
        <w:jc w:val="both"/>
        <w:rPr>
          <w:rFonts w:ascii="Tahoma" w:hAnsi="Tahoma" w:cs="Tahoma"/>
          <w:szCs w:val="18"/>
        </w:rPr>
      </w:pPr>
      <w:r>
        <w:rPr>
          <w:rFonts w:ascii="Tahoma" w:eastAsia="Calibri" w:hAnsi="Tahoma" w:cs="Tahoma"/>
          <w:b/>
          <w:bCs/>
          <w:szCs w:val="18"/>
          <w:lang w:val="en"/>
        </w:rPr>
        <w:t>Consumer Support:</w:t>
      </w:r>
    </w:p>
    <w:p w14:paraId="1B8AA4D8" w14:textId="77777777" w:rsidR="005D0CE7" w:rsidRPr="005D0CE7" w:rsidRDefault="005D0CE7" w:rsidP="005D0CE7">
      <w:pPr>
        <w:shd w:val="clear" w:color="auto" w:fill="FFFFFF"/>
        <w:spacing w:line="360" w:lineRule="auto"/>
        <w:rPr>
          <w:rFonts w:ascii="Tahoma" w:hAnsi="Tahoma" w:cs="Tahoma"/>
          <w:szCs w:val="18"/>
        </w:rPr>
      </w:pPr>
      <w:r>
        <w:rPr>
          <w:rFonts w:ascii="Tahoma" w:hAnsi="Tahoma" w:cs="Tahoma"/>
          <w:szCs w:val="18"/>
          <w:lang w:val="en"/>
        </w:rPr>
        <w:t xml:space="preserve">Phone: </w:t>
      </w:r>
      <w:bookmarkStart w:id="6" w:name="_Hlk120527957"/>
      <w:r>
        <w:rPr>
          <w:rFonts w:ascii="Tahoma" w:hAnsi="Tahoma" w:cs="Tahoma"/>
          <w:szCs w:val="18"/>
          <w:lang w:val="en"/>
        </w:rPr>
        <w:t xml:space="preserve">+48 801 440 220 or +48 222 66 76 76 </w:t>
      </w:r>
      <w:bookmarkEnd w:id="6"/>
      <w:r>
        <w:rPr>
          <w:rFonts w:ascii="Tahoma" w:hAnsi="Tahoma" w:cs="Tahoma"/>
          <w:szCs w:val="18"/>
          <w:lang w:val="en"/>
        </w:rPr>
        <w:t>– consumer helpline</w:t>
      </w:r>
      <w:r>
        <w:rPr>
          <w:rFonts w:ascii="Tahoma" w:hAnsi="Tahoma" w:cs="Tahoma"/>
          <w:color w:val="3C4147"/>
          <w:szCs w:val="18"/>
          <w:lang w:val="en"/>
        </w:rPr>
        <w:br/>
      </w:r>
      <w:r>
        <w:rPr>
          <w:rFonts w:ascii="Tahoma" w:hAnsi="Tahoma" w:cs="Tahoma"/>
          <w:szCs w:val="18"/>
          <w:lang w:val="en"/>
        </w:rPr>
        <w:t>E-mail: </w:t>
      </w:r>
      <w:hyperlink r:id="rId15" w:history="1">
        <w:r>
          <w:rPr>
            <w:rFonts w:ascii="Tahoma" w:hAnsi="Tahoma" w:cs="Tahoma"/>
            <w:color w:val="0000FF"/>
            <w:szCs w:val="18"/>
            <w:u w:val="single"/>
            <w:lang w:val="en"/>
          </w:rPr>
          <w:t>porady@dlakonsumentow.pl</w:t>
        </w:r>
      </w:hyperlink>
      <w:r>
        <w:rPr>
          <w:rFonts w:ascii="Tahoma" w:hAnsi="Tahoma" w:cs="Tahoma"/>
          <w:color w:val="3C4147"/>
          <w:szCs w:val="18"/>
          <w:lang w:val="en"/>
        </w:rPr>
        <w:br/>
      </w:r>
      <w:hyperlink r:id="rId16" w:history="1">
        <w:r>
          <w:rPr>
            <w:rFonts w:ascii="Tahoma" w:hAnsi="Tahoma" w:cs="Tahoma"/>
            <w:color w:val="133C8A"/>
            <w:szCs w:val="18"/>
            <w:u w:val="single"/>
            <w:lang w:val="en"/>
          </w:rPr>
          <w:t>Consumer Ombudsmen</w:t>
        </w:r>
      </w:hyperlink>
      <w:r>
        <w:rPr>
          <w:rFonts w:ascii="Tahoma" w:hAnsi="Tahoma" w:cs="Tahoma"/>
          <w:color w:val="3C4147"/>
          <w:szCs w:val="18"/>
          <w:lang w:val="en"/>
        </w:rPr>
        <w:t xml:space="preserve"> – </w:t>
      </w:r>
      <w:r>
        <w:rPr>
          <w:rFonts w:ascii="Tahoma" w:hAnsi="Tahoma" w:cs="Tahoma"/>
          <w:szCs w:val="18"/>
          <w:lang w:val="en"/>
        </w:rPr>
        <w:t>in your town or district</w:t>
      </w:r>
    </w:p>
    <w:p w14:paraId="1881611B" w14:textId="0DE1B1C0" w:rsidR="00FE79FF" w:rsidRDefault="00507784" w:rsidP="00EE12BB">
      <w:pPr>
        <w:shd w:val="clear" w:color="auto" w:fill="FFFFFF"/>
        <w:spacing w:line="360" w:lineRule="auto"/>
        <w:rPr>
          <w:bCs/>
          <w:szCs w:val="18"/>
        </w:rPr>
      </w:pPr>
      <w:hyperlink r:id="rId17" w:history="1">
        <w:r w:rsidR="00D93E4B">
          <w:rPr>
            <w:rFonts w:ascii="Tahoma" w:hAnsi="Tahoma" w:cs="Tahoma"/>
            <w:color w:val="133C8A"/>
            <w:szCs w:val="18"/>
            <w:u w:val="single"/>
            <w:lang w:val="en"/>
          </w:rPr>
          <w:t>Financial Ombudsman</w:t>
        </w:r>
      </w:hyperlink>
      <w:r w:rsidR="00D93E4B">
        <w:rPr>
          <w:rFonts w:ascii="Tahoma" w:hAnsi="Tahoma" w:cs="Tahoma"/>
          <w:sz w:val="24"/>
          <w:szCs w:val="18"/>
          <w:shd w:val="clear" w:color="auto" w:fill="FFFFFF"/>
          <w:lang w:val="en"/>
        </w:rPr>
        <w:t xml:space="preserve"> </w:t>
      </w:r>
      <w:r w:rsidR="00D93E4B">
        <w:rPr>
          <w:rFonts w:ascii="Tahoma" w:hAnsi="Tahoma" w:cs="Tahoma"/>
          <w:szCs w:val="18"/>
          <w:lang w:val="en"/>
        </w:rPr>
        <w:t>-</w:t>
      </w:r>
      <w:r w:rsidR="00D93E4B">
        <w:rPr>
          <w:rFonts w:ascii="Times New Roman" w:hAnsi="Times New Roman" w:cs="Tahoma"/>
          <w:sz w:val="24"/>
          <w:szCs w:val="24"/>
          <w:lang w:val="en"/>
        </w:rPr>
        <w:t xml:space="preserve"> </w:t>
      </w:r>
      <w:r w:rsidR="00D93E4B">
        <w:rPr>
          <w:rFonts w:ascii="Tahoma" w:hAnsi="Tahoma" w:cs="Tahoma"/>
          <w:szCs w:val="18"/>
          <w:lang w:val="en"/>
        </w:rPr>
        <w:t>after rejection of the complaint by the financial institution</w:t>
      </w:r>
    </w:p>
    <w:sectPr w:rsidR="00FE79FF" w:rsidSect="008A5F56">
      <w:headerReference w:type="default" r:id="rId18"/>
      <w:footerReference w:type="default" r:id="rId19"/>
      <w:pgSz w:w="11906" w:h="16838"/>
      <w:pgMar w:top="2127"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9230" w14:textId="77777777" w:rsidR="00507784" w:rsidRDefault="00507784">
      <w:r>
        <w:separator/>
      </w:r>
    </w:p>
  </w:endnote>
  <w:endnote w:type="continuationSeparator" w:id="0">
    <w:p w14:paraId="2E32F021" w14:textId="77777777" w:rsidR="00507784" w:rsidRDefault="0050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419F" w14:textId="77777777" w:rsidR="00CC393D"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A266390" wp14:editId="6DC6678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+48 695 902 088</w:t>
    </w:r>
  </w:p>
  <w:p w14:paraId="400545CE" w14:textId="77777777" w:rsidR="00CC393D"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DB25" w14:textId="77777777" w:rsidR="00507784" w:rsidRDefault="00507784">
      <w:r>
        <w:separator/>
      </w:r>
    </w:p>
  </w:footnote>
  <w:footnote w:type="continuationSeparator" w:id="0">
    <w:p w14:paraId="6DE70C18" w14:textId="77777777" w:rsidR="00507784" w:rsidRDefault="0050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3DD9" w14:textId="77777777" w:rsidR="00CC393D" w:rsidRDefault="00C81210" w:rsidP="0041396E">
    <w:pPr>
      <w:pStyle w:val="Nagwek"/>
      <w:tabs>
        <w:tab w:val="clear" w:pos="9072"/>
      </w:tabs>
    </w:pPr>
    <w:r>
      <w:rPr>
        <w:noProof/>
        <w:lang w:val="en"/>
      </w:rPr>
      <w:drawing>
        <wp:inline distT="0" distB="0" distL="0" distR="0" wp14:anchorId="1A69F3A2" wp14:editId="6DB454CE">
          <wp:extent cx="1400175" cy="54276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3CA"/>
    <w:multiLevelType w:val="hybridMultilevel"/>
    <w:tmpl w:val="26528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2016BB"/>
    <w:multiLevelType w:val="hybridMultilevel"/>
    <w:tmpl w:val="F934D6E2"/>
    <w:lvl w:ilvl="0" w:tplc="E60C152E">
      <w:start w:val="1"/>
      <w:numFmt w:val="decimal"/>
      <w:lvlText w:val="[%1]"/>
      <w:lvlJc w:val="left"/>
      <w:pPr>
        <w:ind w:left="360" w:hanging="360"/>
      </w:pPr>
      <w:rPr>
        <w:rFonts w:hint="default"/>
        <w:b w:val="0"/>
      </w:rPr>
    </w:lvl>
    <w:lvl w:ilvl="1" w:tplc="DC5E80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6D6F84"/>
    <w:multiLevelType w:val="multilevel"/>
    <w:tmpl w:val="394C86C0"/>
    <w:lvl w:ilvl="0">
      <w:start w:val="1"/>
      <w:numFmt w:val="decimal"/>
      <w:lvlText w:val="[%1]"/>
      <w:lvlJc w:val="right"/>
      <w:pPr>
        <w:ind w:left="284" w:hanging="284"/>
      </w:pPr>
      <w:rPr>
        <w:rFonts w:hint="default"/>
        <w:b w:val="0"/>
        <w:i w:val="0"/>
        <w:color w:val="auto"/>
      </w:rPr>
    </w:lvl>
    <w:lvl w:ilvl="1">
      <w:start w:val="1"/>
      <w:numFmt w:val="upperRoman"/>
      <w:lvlText w:val="%2."/>
      <w:lvlJc w:val="center"/>
      <w:pPr>
        <w:ind w:left="964" w:hanging="624"/>
      </w:pPr>
      <w:rPr>
        <w:rFonts w:hint="default"/>
      </w:rPr>
    </w:lvl>
    <w:lvl w:ilvl="2">
      <w:start w:val="1"/>
      <w:numFmt w:val="decimal"/>
      <w:lvlText w:val="%3."/>
      <w:lvlJc w:val="left"/>
      <w:pPr>
        <w:ind w:left="1080" w:hanging="360"/>
      </w:pPr>
      <w:rPr>
        <w:rFonts w:hint="default"/>
        <w:b w:val="0"/>
      </w:rPr>
    </w:lvl>
    <w:lvl w:ilvl="3">
      <w:start w:val="1"/>
      <w:numFmt w:val="lowerLetter"/>
      <w:lvlText w:val="%4."/>
      <w:lvlJc w:val="left"/>
      <w:pPr>
        <w:ind w:left="130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FF7FA7"/>
    <w:multiLevelType w:val="multilevel"/>
    <w:tmpl w:val="E5A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0096B"/>
    <w:multiLevelType w:val="hybridMultilevel"/>
    <w:tmpl w:val="2134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A62F70"/>
    <w:multiLevelType w:val="multilevel"/>
    <w:tmpl w:val="0D2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17928"/>
    <w:multiLevelType w:val="hybridMultilevel"/>
    <w:tmpl w:val="904C1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82937"/>
    <w:multiLevelType w:val="hybridMultilevel"/>
    <w:tmpl w:val="F934D6E2"/>
    <w:lvl w:ilvl="0" w:tplc="E60C152E">
      <w:start w:val="1"/>
      <w:numFmt w:val="decimal"/>
      <w:lvlText w:val="[%1]"/>
      <w:lvlJc w:val="left"/>
      <w:pPr>
        <w:ind w:left="360" w:hanging="360"/>
      </w:pPr>
      <w:rPr>
        <w:rFonts w:hint="default"/>
        <w:b w:val="0"/>
      </w:rPr>
    </w:lvl>
    <w:lvl w:ilvl="1" w:tplc="DC5E80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7807C8"/>
    <w:multiLevelType w:val="multilevel"/>
    <w:tmpl w:val="517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501E2"/>
    <w:multiLevelType w:val="hybridMultilevel"/>
    <w:tmpl w:val="C6DC840A"/>
    <w:lvl w:ilvl="0" w:tplc="B83C8200">
      <w:start w:val="27"/>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9C55ED"/>
    <w:multiLevelType w:val="hybridMultilevel"/>
    <w:tmpl w:val="5B4CFA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A5013A"/>
    <w:multiLevelType w:val="multilevel"/>
    <w:tmpl w:val="7C5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B4C19"/>
    <w:multiLevelType w:val="hybridMultilevel"/>
    <w:tmpl w:val="E2E03A72"/>
    <w:lvl w:ilvl="0" w:tplc="B83C8200">
      <w:start w:val="27"/>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11239"/>
    <w:multiLevelType w:val="hybridMultilevel"/>
    <w:tmpl w:val="B09CF06C"/>
    <w:lvl w:ilvl="0" w:tplc="B83C8200">
      <w:start w:val="27"/>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1423EB"/>
    <w:multiLevelType w:val="hybridMultilevel"/>
    <w:tmpl w:val="2E583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B0359"/>
    <w:multiLevelType w:val="multilevel"/>
    <w:tmpl w:val="4D82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8C97838"/>
    <w:multiLevelType w:val="hybridMultilevel"/>
    <w:tmpl w:val="7B54D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37906"/>
    <w:multiLevelType w:val="multilevel"/>
    <w:tmpl w:val="7740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71D3B"/>
    <w:multiLevelType w:val="hybridMultilevel"/>
    <w:tmpl w:val="21C49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85475F"/>
    <w:multiLevelType w:val="hybridMultilevel"/>
    <w:tmpl w:val="AD4E3A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81825"/>
    <w:multiLevelType w:val="hybridMultilevel"/>
    <w:tmpl w:val="11EA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C559A"/>
    <w:multiLevelType w:val="hybridMultilevel"/>
    <w:tmpl w:val="88C0D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45589E"/>
    <w:multiLevelType w:val="multilevel"/>
    <w:tmpl w:val="D4F6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02088"/>
    <w:multiLevelType w:val="hybridMultilevel"/>
    <w:tmpl w:val="5BF05F4A"/>
    <w:lvl w:ilvl="0" w:tplc="FE4C4F60">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195B55"/>
    <w:multiLevelType w:val="hybridMultilevel"/>
    <w:tmpl w:val="2C0AE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22247C"/>
    <w:multiLevelType w:val="hybridMultilevel"/>
    <w:tmpl w:val="CA2A3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F04142"/>
    <w:multiLevelType w:val="hybridMultilevel"/>
    <w:tmpl w:val="ABB26E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A493181"/>
    <w:multiLevelType w:val="hybridMultilevel"/>
    <w:tmpl w:val="B100FAFE"/>
    <w:lvl w:ilvl="0" w:tplc="A07EA55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262225"/>
    <w:multiLevelType w:val="hybridMultilevel"/>
    <w:tmpl w:val="4EB6225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517411"/>
    <w:multiLevelType w:val="hybridMultilevel"/>
    <w:tmpl w:val="FD648030"/>
    <w:lvl w:ilvl="0" w:tplc="7A2AF8CA">
      <w:start w:val="1"/>
      <w:numFmt w:val="decimal"/>
      <w:lvlText w:val="%1)"/>
      <w:lvlJc w:val="left"/>
      <w:pPr>
        <w:ind w:left="927" w:hanging="360"/>
      </w:pPr>
      <w:rPr>
        <w:b/>
      </w:rPr>
    </w:lvl>
    <w:lvl w:ilvl="1" w:tplc="9CE802B2">
      <w:start w:val="1"/>
      <w:numFmt w:val="lowerLetter"/>
      <w:lvlText w:val="%2)"/>
      <w:lvlJc w:val="left"/>
      <w:pPr>
        <w:ind w:left="1647" w:hanging="360"/>
      </w:pPr>
      <w:rPr>
        <w:b/>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70AF3CAB"/>
    <w:multiLevelType w:val="multilevel"/>
    <w:tmpl w:val="655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97B6D"/>
    <w:multiLevelType w:val="hybridMultilevel"/>
    <w:tmpl w:val="BF8AC7DA"/>
    <w:lvl w:ilvl="0" w:tplc="ECA0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5DE0683"/>
    <w:multiLevelType w:val="hybridMultilevel"/>
    <w:tmpl w:val="BF8AC7DA"/>
    <w:lvl w:ilvl="0" w:tplc="ECA0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9CD7BA1"/>
    <w:multiLevelType w:val="multilevel"/>
    <w:tmpl w:val="209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C0F2B"/>
    <w:multiLevelType w:val="hybridMultilevel"/>
    <w:tmpl w:val="2F5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FD15322"/>
    <w:multiLevelType w:val="hybridMultilevel"/>
    <w:tmpl w:val="EC9CC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7"/>
  </w:num>
  <w:num w:numId="4">
    <w:abstractNumId w:val="36"/>
  </w:num>
  <w:num w:numId="5">
    <w:abstractNumId w:val="16"/>
  </w:num>
  <w:num w:numId="6">
    <w:abstractNumId w:val="25"/>
  </w:num>
  <w:num w:numId="7">
    <w:abstractNumId w:val="24"/>
  </w:num>
  <w:num w:numId="8">
    <w:abstractNumId w:val="4"/>
  </w:num>
  <w:num w:numId="9">
    <w:abstractNumId w:val="29"/>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4"/>
  </w:num>
  <w:num w:numId="13">
    <w:abstractNumId w:val="21"/>
  </w:num>
  <w:num w:numId="14">
    <w:abstractNumId w:val="41"/>
  </w:num>
  <w:num w:numId="15">
    <w:abstractNumId w:val="6"/>
  </w:num>
  <w:num w:numId="16">
    <w:abstractNumId w:val="17"/>
  </w:num>
  <w:num w:numId="17">
    <w:abstractNumId w:val="30"/>
  </w:num>
  <w:num w:numId="18">
    <w:abstractNumId w:val="28"/>
  </w:num>
  <w:num w:numId="19">
    <w:abstractNumId w:val="22"/>
  </w:num>
  <w:num w:numId="20">
    <w:abstractNumId w:val="31"/>
  </w:num>
  <w:num w:numId="21">
    <w:abstractNumId w:val="15"/>
  </w:num>
  <w:num w:numId="22">
    <w:abstractNumId w:val="13"/>
  </w:num>
  <w:num w:numId="23">
    <w:abstractNumId w:val="10"/>
  </w:num>
  <w:num w:numId="24">
    <w:abstractNumId w:val="14"/>
  </w:num>
  <w:num w:numId="25">
    <w:abstractNumId w:val="19"/>
  </w:num>
  <w:num w:numId="26">
    <w:abstractNumId w:val="0"/>
  </w:num>
  <w:num w:numId="27">
    <w:abstractNumId w:val="12"/>
  </w:num>
  <w:num w:numId="28">
    <w:abstractNumId w:val="20"/>
  </w:num>
  <w:num w:numId="29">
    <w:abstractNumId w:val="9"/>
  </w:num>
  <w:num w:numId="30">
    <w:abstractNumId w:val="26"/>
  </w:num>
  <w:num w:numId="31">
    <w:abstractNumId w:val="11"/>
  </w:num>
  <w:num w:numId="32">
    <w:abstractNumId w:val="33"/>
  </w:num>
  <w:num w:numId="33">
    <w:abstractNumId w:val="37"/>
  </w:num>
  <w:num w:numId="34">
    <w:abstractNumId w:val="38"/>
  </w:num>
  <w:num w:numId="35">
    <w:abstractNumId w:val="8"/>
  </w:num>
  <w:num w:numId="36">
    <w:abstractNumId w:val="32"/>
  </w:num>
  <w:num w:numId="37">
    <w:abstractNumId w:val="1"/>
  </w:num>
  <w:num w:numId="38">
    <w:abstractNumId w:val="5"/>
  </w:num>
  <w:num w:numId="39">
    <w:abstractNumId w:val="35"/>
  </w:num>
  <w:num w:numId="40">
    <w:abstractNumId w:val="2"/>
  </w:num>
  <w:num w:numId="41">
    <w:abstractNumId w:val="39"/>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BEA"/>
    <w:rsid w:val="00002C19"/>
    <w:rsid w:val="0000713A"/>
    <w:rsid w:val="00007E00"/>
    <w:rsid w:val="00011AF2"/>
    <w:rsid w:val="00012122"/>
    <w:rsid w:val="00012649"/>
    <w:rsid w:val="000132DB"/>
    <w:rsid w:val="000208DB"/>
    <w:rsid w:val="00021557"/>
    <w:rsid w:val="00022358"/>
    <w:rsid w:val="00023634"/>
    <w:rsid w:val="0002366A"/>
    <w:rsid w:val="0002523D"/>
    <w:rsid w:val="00025D25"/>
    <w:rsid w:val="000264B1"/>
    <w:rsid w:val="000328AB"/>
    <w:rsid w:val="00032EE2"/>
    <w:rsid w:val="00035E73"/>
    <w:rsid w:val="00036213"/>
    <w:rsid w:val="00042F96"/>
    <w:rsid w:val="000430D6"/>
    <w:rsid w:val="00044422"/>
    <w:rsid w:val="00045195"/>
    <w:rsid w:val="000459F4"/>
    <w:rsid w:val="0005475A"/>
    <w:rsid w:val="00054992"/>
    <w:rsid w:val="00054DBF"/>
    <w:rsid w:val="00055A6A"/>
    <w:rsid w:val="000613F0"/>
    <w:rsid w:val="000628EA"/>
    <w:rsid w:val="00062A85"/>
    <w:rsid w:val="000651E9"/>
    <w:rsid w:val="00066C31"/>
    <w:rsid w:val="0007014B"/>
    <w:rsid w:val="00070956"/>
    <w:rsid w:val="00073AA7"/>
    <w:rsid w:val="000765F8"/>
    <w:rsid w:val="00080BE1"/>
    <w:rsid w:val="0008132E"/>
    <w:rsid w:val="00081E24"/>
    <w:rsid w:val="000841CF"/>
    <w:rsid w:val="00090B57"/>
    <w:rsid w:val="00090BEC"/>
    <w:rsid w:val="00091783"/>
    <w:rsid w:val="0009306B"/>
    <w:rsid w:val="000951A9"/>
    <w:rsid w:val="00097B1A"/>
    <w:rsid w:val="000A0163"/>
    <w:rsid w:val="000A716F"/>
    <w:rsid w:val="000A74FA"/>
    <w:rsid w:val="000B11F1"/>
    <w:rsid w:val="000B149D"/>
    <w:rsid w:val="000B1AC5"/>
    <w:rsid w:val="000B4151"/>
    <w:rsid w:val="000B54EE"/>
    <w:rsid w:val="000B7247"/>
    <w:rsid w:val="000C08B8"/>
    <w:rsid w:val="000C3ED9"/>
    <w:rsid w:val="000D35F8"/>
    <w:rsid w:val="000D4258"/>
    <w:rsid w:val="000D46B5"/>
    <w:rsid w:val="000E5B95"/>
    <w:rsid w:val="000E6B75"/>
    <w:rsid w:val="000F4139"/>
    <w:rsid w:val="000F5472"/>
    <w:rsid w:val="000F6AA3"/>
    <w:rsid w:val="00100262"/>
    <w:rsid w:val="00102ADB"/>
    <w:rsid w:val="00102F7D"/>
    <w:rsid w:val="001042FC"/>
    <w:rsid w:val="0010559C"/>
    <w:rsid w:val="00105FF0"/>
    <w:rsid w:val="00107844"/>
    <w:rsid w:val="00110187"/>
    <w:rsid w:val="0011166D"/>
    <w:rsid w:val="00114D8C"/>
    <w:rsid w:val="00116431"/>
    <w:rsid w:val="00116CDF"/>
    <w:rsid w:val="00120033"/>
    <w:rsid w:val="00120FBD"/>
    <w:rsid w:val="00121633"/>
    <w:rsid w:val="00122B0D"/>
    <w:rsid w:val="0012424D"/>
    <w:rsid w:val="0013159A"/>
    <w:rsid w:val="00135455"/>
    <w:rsid w:val="00136572"/>
    <w:rsid w:val="00137100"/>
    <w:rsid w:val="00143310"/>
    <w:rsid w:val="00143C99"/>
    <w:rsid w:val="00144138"/>
    <w:rsid w:val="00144E9C"/>
    <w:rsid w:val="00145029"/>
    <w:rsid w:val="0014618D"/>
    <w:rsid w:val="00152247"/>
    <w:rsid w:val="0015782C"/>
    <w:rsid w:val="00161094"/>
    <w:rsid w:val="00163DF9"/>
    <w:rsid w:val="00163ED0"/>
    <w:rsid w:val="001666D6"/>
    <w:rsid w:val="00166B5D"/>
    <w:rsid w:val="001675EF"/>
    <w:rsid w:val="00167B34"/>
    <w:rsid w:val="0017028A"/>
    <w:rsid w:val="00174663"/>
    <w:rsid w:val="00183682"/>
    <w:rsid w:val="00186123"/>
    <w:rsid w:val="00186205"/>
    <w:rsid w:val="00187704"/>
    <w:rsid w:val="0019066B"/>
    <w:rsid w:val="00190D5A"/>
    <w:rsid w:val="00192C04"/>
    <w:rsid w:val="00196AC9"/>
    <w:rsid w:val="001979B5"/>
    <w:rsid w:val="001A1693"/>
    <w:rsid w:val="001A16CD"/>
    <w:rsid w:val="001A2DC9"/>
    <w:rsid w:val="001A3A9D"/>
    <w:rsid w:val="001A5F7C"/>
    <w:rsid w:val="001A6CE0"/>
    <w:rsid w:val="001A6E5B"/>
    <w:rsid w:val="001A7329"/>
    <w:rsid w:val="001A7451"/>
    <w:rsid w:val="001C006B"/>
    <w:rsid w:val="001C0FDA"/>
    <w:rsid w:val="001C1442"/>
    <w:rsid w:val="001C1FAD"/>
    <w:rsid w:val="001C2D9B"/>
    <w:rsid w:val="001C6C49"/>
    <w:rsid w:val="001C6D32"/>
    <w:rsid w:val="001D097E"/>
    <w:rsid w:val="001E188E"/>
    <w:rsid w:val="001E316A"/>
    <w:rsid w:val="001E4F92"/>
    <w:rsid w:val="001E6C32"/>
    <w:rsid w:val="001E6F82"/>
    <w:rsid w:val="001E7634"/>
    <w:rsid w:val="001F227E"/>
    <w:rsid w:val="001F3AB3"/>
    <w:rsid w:val="001F4A73"/>
    <w:rsid w:val="001F51D3"/>
    <w:rsid w:val="001F6427"/>
    <w:rsid w:val="001F6E79"/>
    <w:rsid w:val="0020219C"/>
    <w:rsid w:val="00203C1A"/>
    <w:rsid w:val="00203DE1"/>
    <w:rsid w:val="00205370"/>
    <w:rsid w:val="00205580"/>
    <w:rsid w:val="0021100C"/>
    <w:rsid w:val="002157BB"/>
    <w:rsid w:val="002262B5"/>
    <w:rsid w:val="0023138D"/>
    <w:rsid w:val="002331EC"/>
    <w:rsid w:val="00235E7C"/>
    <w:rsid w:val="00236C7E"/>
    <w:rsid w:val="00240013"/>
    <w:rsid w:val="0024118E"/>
    <w:rsid w:val="0024192C"/>
    <w:rsid w:val="00241BAC"/>
    <w:rsid w:val="00256AD1"/>
    <w:rsid w:val="00260382"/>
    <w:rsid w:val="0026039E"/>
    <w:rsid w:val="00261619"/>
    <w:rsid w:val="002647A7"/>
    <w:rsid w:val="00266281"/>
    <w:rsid w:val="002667AC"/>
    <w:rsid w:val="00266CB4"/>
    <w:rsid w:val="00267057"/>
    <w:rsid w:val="00267DD1"/>
    <w:rsid w:val="00267ED9"/>
    <w:rsid w:val="00271087"/>
    <w:rsid w:val="002731BA"/>
    <w:rsid w:val="00275B8E"/>
    <w:rsid w:val="002801AA"/>
    <w:rsid w:val="002833CA"/>
    <w:rsid w:val="00287AAE"/>
    <w:rsid w:val="00293A10"/>
    <w:rsid w:val="00295B34"/>
    <w:rsid w:val="00296BF6"/>
    <w:rsid w:val="002A00FA"/>
    <w:rsid w:val="002A0345"/>
    <w:rsid w:val="002A415E"/>
    <w:rsid w:val="002A5D69"/>
    <w:rsid w:val="002B1DBF"/>
    <w:rsid w:val="002B3A4D"/>
    <w:rsid w:val="002C0D5D"/>
    <w:rsid w:val="002C2C3F"/>
    <w:rsid w:val="002C2C7F"/>
    <w:rsid w:val="002C692D"/>
    <w:rsid w:val="002C6979"/>
    <w:rsid w:val="002C6ABE"/>
    <w:rsid w:val="002D3643"/>
    <w:rsid w:val="002D63C0"/>
    <w:rsid w:val="002E0708"/>
    <w:rsid w:val="002E17E9"/>
    <w:rsid w:val="002E388C"/>
    <w:rsid w:val="002E3B46"/>
    <w:rsid w:val="002E41D6"/>
    <w:rsid w:val="002F1BF3"/>
    <w:rsid w:val="002F2283"/>
    <w:rsid w:val="002F4A9C"/>
    <w:rsid w:val="002F4D43"/>
    <w:rsid w:val="002F6923"/>
    <w:rsid w:val="00300B97"/>
    <w:rsid w:val="00300E92"/>
    <w:rsid w:val="00301665"/>
    <w:rsid w:val="00302C13"/>
    <w:rsid w:val="003056C6"/>
    <w:rsid w:val="00306E98"/>
    <w:rsid w:val="00311B14"/>
    <w:rsid w:val="00315AA8"/>
    <w:rsid w:val="00315D4A"/>
    <w:rsid w:val="00315D6C"/>
    <w:rsid w:val="00317FAB"/>
    <w:rsid w:val="00321BDE"/>
    <w:rsid w:val="00324306"/>
    <w:rsid w:val="0032493B"/>
    <w:rsid w:val="003278D6"/>
    <w:rsid w:val="003303F0"/>
    <w:rsid w:val="003315B0"/>
    <w:rsid w:val="0033222A"/>
    <w:rsid w:val="0033645F"/>
    <w:rsid w:val="00336907"/>
    <w:rsid w:val="0034059B"/>
    <w:rsid w:val="003419D5"/>
    <w:rsid w:val="0034262E"/>
    <w:rsid w:val="00343D6C"/>
    <w:rsid w:val="00344FA5"/>
    <w:rsid w:val="00346816"/>
    <w:rsid w:val="00346F73"/>
    <w:rsid w:val="00347F95"/>
    <w:rsid w:val="0035019C"/>
    <w:rsid w:val="003515E0"/>
    <w:rsid w:val="00351C41"/>
    <w:rsid w:val="00353BC8"/>
    <w:rsid w:val="00356823"/>
    <w:rsid w:val="00360248"/>
    <w:rsid w:val="003602EC"/>
    <w:rsid w:val="0036312A"/>
    <w:rsid w:val="00364E56"/>
    <w:rsid w:val="00366A46"/>
    <w:rsid w:val="0037248C"/>
    <w:rsid w:val="00372F2F"/>
    <w:rsid w:val="0037524D"/>
    <w:rsid w:val="00377A0D"/>
    <w:rsid w:val="003824C7"/>
    <w:rsid w:val="0038677D"/>
    <w:rsid w:val="0039231D"/>
    <w:rsid w:val="00393968"/>
    <w:rsid w:val="003A71C7"/>
    <w:rsid w:val="003B06BE"/>
    <w:rsid w:val="003B07E4"/>
    <w:rsid w:val="003C019A"/>
    <w:rsid w:val="003C2285"/>
    <w:rsid w:val="003C4314"/>
    <w:rsid w:val="003C481B"/>
    <w:rsid w:val="003C6384"/>
    <w:rsid w:val="003D0656"/>
    <w:rsid w:val="003D28FC"/>
    <w:rsid w:val="003D35A9"/>
    <w:rsid w:val="003D3FF4"/>
    <w:rsid w:val="003D416A"/>
    <w:rsid w:val="003D4CB5"/>
    <w:rsid w:val="003D657A"/>
    <w:rsid w:val="003D67AD"/>
    <w:rsid w:val="003D7161"/>
    <w:rsid w:val="003E3F9D"/>
    <w:rsid w:val="003E69E5"/>
    <w:rsid w:val="003E7277"/>
    <w:rsid w:val="003F115A"/>
    <w:rsid w:val="003F1675"/>
    <w:rsid w:val="003F7FD6"/>
    <w:rsid w:val="00400912"/>
    <w:rsid w:val="00401FA7"/>
    <w:rsid w:val="00404F30"/>
    <w:rsid w:val="0040748E"/>
    <w:rsid w:val="00410ADA"/>
    <w:rsid w:val="00410AF8"/>
    <w:rsid w:val="00412206"/>
    <w:rsid w:val="00413349"/>
    <w:rsid w:val="0042443A"/>
    <w:rsid w:val="004252AC"/>
    <w:rsid w:val="0042794A"/>
    <w:rsid w:val="00427E08"/>
    <w:rsid w:val="00431028"/>
    <w:rsid w:val="00431394"/>
    <w:rsid w:val="004325F8"/>
    <w:rsid w:val="004348C7"/>
    <w:rsid w:val="004349BA"/>
    <w:rsid w:val="0043575C"/>
    <w:rsid w:val="004365C7"/>
    <w:rsid w:val="004424CB"/>
    <w:rsid w:val="004425B7"/>
    <w:rsid w:val="00444A85"/>
    <w:rsid w:val="00446C53"/>
    <w:rsid w:val="00452D37"/>
    <w:rsid w:val="004535F1"/>
    <w:rsid w:val="004570C7"/>
    <w:rsid w:val="00460008"/>
    <w:rsid w:val="00460FE3"/>
    <w:rsid w:val="004614EE"/>
    <w:rsid w:val="00462CFA"/>
    <w:rsid w:val="004647B6"/>
    <w:rsid w:val="004649E8"/>
    <w:rsid w:val="00466DB7"/>
    <w:rsid w:val="004679FD"/>
    <w:rsid w:val="00467C71"/>
    <w:rsid w:val="00467F44"/>
    <w:rsid w:val="00471F50"/>
    <w:rsid w:val="0047391F"/>
    <w:rsid w:val="004767CA"/>
    <w:rsid w:val="00481414"/>
    <w:rsid w:val="004816B3"/>
    <w:rsid w:val="00481968"/>
    <w:rsid w:val="00482949"/>
    <w:rsid w:val="00484D4E"/>
    <w:rsid w:val="00486DB1"/>
    <w:rsid w:val="0049089B"/>
    <w:rsid w:val="00490F18"/>
    <w:rsid w:val="00493E10"/>
    <w:rsid w:val="00495097"/>
    <w:rsid w:val="004972E8"/>
    <w:rsid w:val="00497F3E"/>
    <w:rsid w:val="004A4814"/>
    <w:rsid w:val="004A5AD2"/>
    <w:rsid w:val="004B1408"/>
    <w:rsid w:val="004B2424"/>
    <w:rsid w:val="004B2C05"/>
    <w:rsid w:val="004B3C32"/>
    <w:rsid w:val="004C0F9E"/>
    <w:rsid w:val="004C1243"/>
    <w:rsid w:val="004C3044"/>
    <w:rsid w:val="004C5684"/>
    <w:rsid w:val="004C586A"/>
    <w:rsid w:val="004C59DE"/>
    <w:rsid w:val="004C5A11"/>
    <w:rsid w:val="004C5C26"/>
    <w:rsid w:val="004D2141"/>
    <w:rsid w:val="004D27B0"/>
    <w:rsid w:val="004D2D5A"/>
    <w:rsid w:val="004D3326"/>
    <w:rsid w:val="004D6414"/>
    <w:rsid w:val="004D6EB6"/>
    <w:rsid w:val="004E1337"/>
    <w:rsid w:val="004E1B01"/>
    <w:rsid w:val="004E23A9"/>
    <w:rsid w:val="004E33BC"/>
    <w:rsid w:val="004E4E80"/>
    <w:rsid w:val="004F37B1"/>
    <w:rsid w:val="004F3FFD"/>
    <w:rsid w:val="004F7E99"/>
    <w:rsid w:val="005003F9"/>
    <w:rsid w:val="0050417B"/>
    <w:rsid w:val="00504A98"/>
    <w:rsid w:val="00507784"/>
    <w:rsid w:val="005132F0"/>
    <w:rsid w:val="005133CE"/>
    <w:rsid w:val="00513B60"/>
    <w:rsid w:val="00516717"/>
    <w:rsid w:val="00517C6C"/>
    <w:rsid w:val="00520F5B"/>
    <w:rsid w:val="00521BA3"/>
    <w:rsid w:val="00523E0D"/>
    <w:rsid w:val="00524F98"/>
    <w:rsid w:val="00525588"/>
    <w:rsid w:val="0052710E"/>
    <w:rsid w:val="00527F3E"/>
    <w:rsid w:val="00530782"/>
    <w:rsid w:val="005317DF"/>
    <w:rsid w:val="00532155"/>
    <w:rsid w:val="005348C3"/>
    <w:rsid w:val="005428DE"/>
    <w:rsid w:val="005437A0"/>
    <w:rsid w:val="005441B6"/>
    <w:rsid w:val="005442FC"/>
    <w:rsid w:val="005519AC"/>
    <w:rsid w:val="0055631D"/>
    <w:rsid w:val="00562D9A"/>
    <w:rsid w:val="00565244"/>
    <w:rsid w:val="0056557B"/>
    <w:rsid w:val="00565760"/>
    <w:rsid w:val="00570AC8"/>
    <w:rsid w:val="00576260"/>
    <w:rsid w:val="00580B0C"/>
    <w:rsid w:val="005827E2"/>
    <w:rsid w:val="00586076"/>
    <w:rsid w:val="00591A30"/>
    <w:rsid w:val="0059265F"/>
    <w:rsid w:val="00593935"/>
    <w:rsid w:val="005949A2"/>
    <w:rsid w:val="00595241"/>
    <w:rsid w:val="005973FD"/>
    <w:rsid w:val="00597C68"/>
    <w:rsid w:val="005A0F24"/>
    <w:rsid w:val="005A1F38"/>
    <w:rsid w:val="005A32A1"/>
    <w:rsid w:val="005A382B"/>
    <w:rsid w:val="005A4047"/>
    <w:rsid w:val="005A6B0D"/>
    <w:rsid w:val="005B1C71"/>
    <w:rsid w:val="005B32A3"/>
    <w:rsid w:val="005C0D39"/>
    <w:rsid w:val="005C2BC0"/>
    <w:rsid w:val="005C5B89"/>
    <w:rsid w:val="005C6232"/>
    <w:rsid w:val="005C70D7"/>
    <w:rsid w:val="005C76A7"/>
    <w:rsid w:val="005D0CE7"/>
    <w:rsid w:val="005D3508"/>
    <w:rsid w:val="005D37EC"/>
    <w:rsid w:val="005D42A2"/>
    <w:rsid w:val="005D5453"/>
    <w:rsid w:val="005D6F7A"/>
    <w:rsid w:val="005D7A83"/>
    <w:rsid w:val="005E131F"/>
    <w:rsid w:val="005E189D"/>
    <w:rsid w:val="005E26BC"/>
    <w:rsid w:val="005E56BC"/>
    <w:rsid w:val="005E5B88"/>
    <w:rsid w:val="005E78EE"/>
    <w:rsid w:val="005F139F"/>
    <w:rsid w:val="005F1EBD"/>
    <w:rsid w:val="005F3821"/>
    <w:rsid w:val="005F600E"/>
    <w:rsid w:val="0060045D"/>
    <w:rsid w:val="006008FB"/>
    <w:rsid w:val="00603083"/>
    <w:rsid w:val="0060326C"/>
    <w:rsid w:val="006055EA"/>
    <w:rsid w:val="006063D0"/>
    <w:rsid w:val="00607E42"/>
    <w:rsid w:val="00613C45"/>
    <w:rsid w:val="00614892"/>
    <w:rsid w:val="00615A6C"/>
    <w:rsid w:val="0062171B"/>
    <w:rsid w:val="0062298B"/>
    <w:rsid w:val="00623664"/>
    <w:rsid w:val="006253FD"/>
    <w:rsid w:val="00625677"/>
    <w:rsid w:val="00630553"/>
    <w:rsid w:val="0063316E"/>
    <w:rsid w:val="006338FF"/>
    <w:rsid w:val="00633D4E"/>
    <w:rsid w:val="0063526F"/>
    <w:rsid w:val="00637E86"/>
    <w:rsid w:val="006422DE"/>
    <w:rsid w:val="006439FA"/>
    <w:rsid w:val="00643FBB"/>
    <w:rsid w:val="006455A7"/>
    <w:rsid w:val="00646096"/>
    <w:rsid w:val="006471E2"/>
    <w:rsid w:val="006521FD"/>
    <w:rsid w:val="00655B36"/>
    <w:rsid w:val="00665264"/>
    <w:rsid w:val="0066621C"/>
    <w:rsid w:val="00667414"/>
    <w:rsid w:val="00670E2E"/>
    <w:rsid w:val="00671233"/>
    <w:rsid w:val="00671BD4"/>
    <w:rsid w:val="0067485D"/>
    <w:rsid w:val="006768E7"/>
    <w:rsid w:val="006828F6"/>
    <w:rsid w:val="00686591"/>
    <w:rsid w:val="00694CFB"/>
    <w:rsid w:val="00695DD7"/>
    <w:rsid w:val="006A2065"/>
    <w:rsid w:val="006A3D88"/>
    <w:rsid w:val="006A4A7A"/>
    <w:rsid w:val="006B04DF"/>
    <w:rsid w:val="006B0848"/>
    <w:rsid w:val="006B53F1"/>
    <w:rsid w:val="006B6355"/>
    <w:rsid w:val="006B6BE2"/>
    <w:rsid w:val="006B733D"/>
    <w:rsid w:val="006B73E2"/>
    <w:rsid w:val="006C0D9E"/>
    <w:rsid w:val="006C34AE"/>
    <w:rsid w:val="006C471D"/>
    <w:rsid w:val="006C67AF"/>
    <w:rsid w:val="006C7A4C"/>
    <w:rsid w:val="006D0A74"/>
    <w:rsid w:val="006D3DC5"/>
    <w:rsid w:val="006D7F30"/>
    <w:rsid w:val="006E237B"/>
    <w:rsid w:val="006E2AFB"/>
    <w:rsid w:val="006F143B"/>
    <w:rsid w:val="006F55F1"/>
    <w:rsid w:val="00700552"/>
    <w:rsid w:val="0070390D"/>
    <w:rsid w:val="007039EC"/>
    <w:rsid w:val="007103A2"/>
    <w:rsid w:val="00711388"/>
    <w:rsid w:val="00714FA7"/>
    <w:rsid w:val="0071572D"/>
    <w:rsid w:val="007157BA"/>
    <w:rsid w:val="007159BF"/>
    <w:rsid w:val="007169F9"/>
    <w:rsid w:val="007174A6"/>
    <w:rsid w:val="007211D3"/>
    <w:rsid w:val="007224B3"/>
    <w:rsid w:val="007249CD"/>
    <w:rsid w:val="007259E5"/>
    <w:rsid w:val="00726B5E"/>
    <w:rsid w:val="00731303"/>
    <w:rsid w:val="00731E04"/>
    <w:rsid w:val="00735597"/>
    <w:rsid w:val="007355D3"/>
    <w:rsid w:val="00735FAE"/>
    <w:rsid w:val="00736E6A"/>
    <w:rsid w:val="007402E0"/>
    <w:rsid w:val="007418FE"/>
    <w:rsid w:val="0074342B"/>
    <w:rsid w:val="0074489D"/>
    <w:rsid w:val="00744CD7"/>
    <w:rsid w:val="00744D30"/>
    <w:rsid w:val="007458F4"/>
    <w:rsid w:val="00746549"/>
    <w:rsid w:val="007469FC"/>
    <w:rsid w:val="00750F6F"/>
    <w:rsid w:val="007514AD"/>
    <w:rsid w:val="00751DEA"/>
    <w:rsid w:val="0075524D"/>
    <w:rsid w:val="007560B0"/>
    <w:rsid w:val="007627D7"/>
    <w:rsid w:val="00764ADB"/>
    <w:rsid w:val="00764E8E"/>
    <w:rsid w:val="00766DC3"/>
    <w:rsid w:val="00771995"/>
    <w:rsid w:val="00773D37"/>
    <w:rsid w:val="00776C4F"/>
    <w:rsid w:val="007821CD"/>
    <w:rsid w:val="007838E4"/>
    <w:rsid w:val="007846DC"/>
    <w:rsid w:val="00790CEC"/>
    <w:rsid w:val="00791D56"/>
    <w:rsid w:val="0079431D"/>
    <w:rsid w:val="00796FF7"/>
    <w:rsid w:val="00797F77"/>
    <w:rsid w:val="007A1925"/>
    <w:rsid w:val="007A19D8"/>
    <w:rsid w:val="007A1D5D"/>
    <w:rsid w:val="007A2CA5"/>
    <w:rsid w:val="007A509D"/>
    <w:rsid w:val="007A5510"/>
    <w:rsid w:val="007B3251"/>
    <w:rsid w:val="007C297F"/>
    <w:rsid w:val="007C3317"/>
    <w:rsid w:val="007C5190"/>
    <w:rsid w:val="007D0689"/>
    <w:rsid w:val="007D09BA"/>
    <w:rsid w:val="007D0E32"/>
    <w:rsid w:val="007D1755"/>
    <w:rsid w:val="007D345D"/>
    <w:rsid w:val="007D43DA"/>
    <w:rsid w:val="007D4E94"/>
    <w:rsid w:val="007E36E4"/>
    <w:rsid w:val="007E3BD5"/>
    <w:rsid w:val="007F0ACE"/>
    <w:rsid w:val="007F7BA3"/>
    <w:rsid w:val="007F7C31"/>
    <w:rsid w:val="00800F0E"/>
    <w:rsid w:val="0080278A"/>
    <w:rsid w:val="00804024"/>
    <w:rsid w:val="00805B7A"/>
    <w:rsid w:val="00812939"/>
    <w:rsid w:val="00814703"/>
    <w:rsid w:val="00815D4B"/>
    <w:rsid w:val="0081753E"/>
    <w:rsid w:val="00822BAD"/>
    <w:rsid w:val="008248F1"/>
    <w:rsid w:val="008261CE"/>
    <w:rsid w:val="008305B8"/>
    <w:rsid w:val="008306B8"/>
    <w:rsid w:val="008314EB"/>
    <w:rsid w:val="008320BE"/>
    <w:rsid w:val="00832A9E"/>
    <w:rsid w:val="0083334C"/>
    <w:rsid w:val="008369A3"/>
    <w:rsid w:val="00841B30"/>
    <w:rsid w:val="00841EA7"/>
    <w:rsid w:val="008449F6"/>
    <w:rsid w:val="0084697E"/>
    <w:rsid w:val="0085010E"/>
    <w:rsid w:val="008539EE"/>
    <w:rsid w:val="0085454F"/>
    <w:rsid w:val="00856032"/>
    <w:rsid w:val="00857865"/>
    <w:rsid w:val="008623DC"/>
    <w:rsid w:val="00864FF5"/>
    <w:rsid w:val="0087095A"/>
    <w:rsid w:val="0087354F"/>
    <w:rsid w:val="00875E54"/>
    <w:rsid w:val="00885A7C"/>
    <w:rsid w:val="00886E41"/>
    <w:rsid w:val="00890B1F"/>
    <w:rsid w:val="00895B55"/>
    <w:rsid w:val="00896985"/>
    <w:rsid w:val="008A05FA"/>
    <w:rsid w:val="008A50B7"/>
    <w:rsid w:val="008A5F56"/>
    <w:rsid w:val="008B0B67"/>
    <w:rsid w:val="008B3115"/>
    <w:rsid w:val="008B48EB"/>
    <w:rsid w:val="008C0BB7"/>
    <w:rsid w:val="008C53D0"/>
    <w:rsid w:val="008D0A6C"/>
    <w:rsid w:val="008D527A"/>
    <w:rsid w:val="008D56DA"/>
    <w:rsid w:val="008D5771"/>
    <w:rsid w:val="008E1ED3"/>
    <w:rsid w:val="008F472E"/>
    <w:rsid w:val="008F533D"/>
    <w:rsid w:val="00901DE8"/>
    <w:rsid w:val="00901EBD"/>
    <w:rsid w:val="00902556"/>
    <w:rsid w:val="00902D8B"/>
    <w:rsid w:val="0090338C"/>
    <w:rsid w:val="009049AA"/>
    <w:rsid w:val="00904F71"/>
    <w:rsid w:val="00905AB8"/>
    <w:rsid w:val="0091048E"/>
    <w:rsid w:val="00912F44"/>
    <w:rsid w:val="009133B1"/>
    <w:rsid w:val="00915501"/>
    <w:rsid w:val="00921C28"/>
    <w:rsid w:val="00924ABC"/>
    <w:rsid w:val="009275E6"/>
    <w:rsid w:val="009343D0"/>
    <w:rsid w:val="00935FB2"/>
    <w:rsid w:val="00937AF8"/>
    <w:rsid w:val="00940E8F"/>
    <w:rsid w:val="00941586"/>
    <w:rsid w:val="009421ED"/>
    <w:rsid w:val="00942795"/>
    <w:rsid w:val="0094300A"/>
    <w:rsid w:val="00946328"/>
    <w:rsid w:val="009500EA"/>
    <w:rsid w:val="00950A62"/>
    <w:rsid w:val="0095309C"/>
    <w:rsid w:val="00955B1A"/>
    <w:rsid w:val="009611AC"/>
    <w:rsid w:val="00961BC1"/>
    <w:rsid w:val="009652F2"/>
    <w:rsid w:val="00966AC5"/>
    <w:rsid w:val="009717E4"/>
    <w:rsid w:val="009719ED"/>
    <w:rsid w:val="00971EDA"/>
    <w:rsid w:val="009733CB"/>
    <w:rsid w:val="00974D59"/>
    <w:rsid w:val="00977FD4"/>
    <w:rsid w:val="00980F56"/>
    <w:rsid w:val="00982A60"/>
    <w:rsid w:val="00983D7C"/>
    <w:rsid w:val="00986C37"/>
    <w:rsid w:val="00993192"/>
    <w:rsid w:val="00996BA4"/>
    <w:rsid w:val="00997528"/>
    <w:rsid w:val="0099796A"/>
    <w:rsid w:val="009A21D2"/>
    <w:rsid w:val="009A366B"/>
    <w:rsid w:val="009A729B"/>
    <w:rsid w:val="009B2D1F"/>
    <w:rsid w:val="009C02CB"/>
    <w:rsid w:val="009C1346"/>
    <w:rsid w:val="009D0251"/>
    <w:rsid w:val="009D05C8"/>
    <w:rsid w:val="009D2C00"/>
    <w:rsid w:val="009D6A4C"/>
    <w:rsid w:val="009E19CB"/>
    <w:rsid w:val="009E1B21"/>
    <w:rsid w:val="009E2145"/>
    <w:rsid w:val="009E3C0B"/>
    <w:rsid w:val="009E5BDB"/>
    <w:rsid w:val="009E61A0"/>
    <w:rsid w:val="009F2464"/>
    <w:rsid w:val="009F24A5"/>
    <w:rsid w:val="00A00CCB"/>
    <w:rsid w:val="00A00D2F"/>
    <w:rsid w:val="00A030C8"/>
    <w:rsid w:val="00A101B5"/>
    <w:rsid w:val="00A13244"/>
    <w:rsid w:val="00A14123"/>
    <w:rsid w:val="00A21E98"/>
    <w:rsid w:val="00A22137"/>
    <w:rsid w:val="00A239AA"/>
    <w:rsid w:val="00A27FAC"/>
    <w:rsid w:val="00A37362"/>
    <w:rsid w:val="00A42DA2"/>
    <w:rsid w:val="00A439E8"/>
    <w:rsid w:val="00A45753"/>
    <w:rsid w:val="00A46E51"/>
    <w:rsid w:val="00A51BCF"/>
    <w:rsid w:val="00A53423"/>
    <w:rsid w:val="00A5387B"/>
    <w:rsid w:val="00A54CA1"/>
    <w:rsid w:val="00A55DDA"/>
    <w:rsid w:val="00A56765"/>
    <w:rsid w:val="00A62659"/>
    <w:rsid w:val="00A65F20"/>
    <w:rsid w:val="00A7196A"/>
    <w:rsid w:val="00A71C8A"/>
    <w:rsid w:val="00A727D8"/>
    <w:rsid w:val="00A730C9"/>
    <w:rsid w:val="00A760B5"/>
    <w:rsid w:val="00A76293"/>
    <w:rsid w:val="00A77DA2"/>
    <w:rsid w:val="00A85702"/>
    <w:rsid w:val="00A85D9D"/>
    <w:rsid w:val="00A860E8"/>
    <w:rsid w:val="00A87BCC"/>
    <w:rsid w:val="00A87BE2"/>
    <w:rsid w:val="00A9172C"/>
    <w:rsid w:val="00A92C4C"/>
    <w:rsid w:val="00A932E6"/>
    <w:rsid w:val="00A94421"/>
    <w:rsid w:val="00A94645"/>
    <w:rsid w:val="00A97BEF"/>
    <w:rsid w:val="00AA5346"/>
    <w:rsid w:val="00AA602D"/>
    <w:rsid w:val="00AB1D4B"/>
    <w:rsid w:val="00AB53F2"/>
    <w:rsid w:val="00AB572D"/>
    <w:rsid w:val="00AC486E"/>
    <w:rsid w:val="00AD513A"/>
    <w:rsid w:val="00AD6C68"/>
    <w:rsid w:val="00AE1363"/>
    <w:rsid w:val="00AE2923"/>
    <w:rsid w:val="00AE2F1F"/>
    <w:rsid w:val="00AE66CE"/>
    <w:rsid w:val="00AE7F9D"/>
    <w:rsid w:val="00AF01E8"/>
    <w:rsid w:val="00AF0CB8"/>
    <w:rsid w:val="00AF1794"/>
    <w:rsid w:val="00AF3EAA"/>
    <w:rsid w:val="00AF641E"/>
    <w:rsid w:val="00AF70DD"/>
    <w:rsid w:val="00B028F7"/>
    <w:rsid w:val="00B030E8"/>
    <w:rsid w:val="00B0348F"/>
    <w:rsid w:val="00B073D0"/>
    <w:rsid w:val="00B07695"/>
    <w:rsid w:val="00B07A6B"/>
    <w:rsid w:val="00B07CBD"/>
    <w:rsid w:val="00B14E46"/>
    <w:rsid w:val="00B2200C"/>
    <w:rsid w:val="00B22863"/>
    <w:rsid w:val="00B27DB7"/>
    <w:rsid w:val="00B30E45"/>
    <w:rsid w:val="00B31945"/>
    <w:rsid w:val="00B324D5"/>
    <w:rsid w:val="00B3602F"/>
    <w:rsid w:val="00B36030"/>
    <w:rsid w:val="00B36FE8"/>
    <w:rsid w:val="00B41317"/>
    <w:rsid w:val="00B41502"/>
    <w:rsid w:val="00B45724"/>
    <w:rsid w:val="00B4778B"/>
    <w:rsid w:val="00B50AC0"/>
    <w:rsid w:val="00B51024"/>
    <w:rsid w:val="00B512B5"/>
    <w:rsid w:val="00B52864"/>
    <w:rsid w:val="00B5295C"/>
    <w:rsid w:val="00B53FE9"/>
    <w:rsid w:val="00B55564"/>
    <w:rsid w:val="00B557E7"/>
    <w:rsid w:val="00B56E16"/>
    <w:rsid w:val="00B60CD8"/>
    <w:rsid w:val="00B60F56"/>
    <w:rsid w:val="00B60F9C"/>
    <w:rsid w:val="00B62CFD"/>
    <w:rsid w:val="00B6396B"/>
    <w:rsid w:val="00B65D0D"/>
    <w:rsid w:val="00B6769E"/>
    <w:rsid w:val="00B708CB"/>
    <w:rsid w:val="00B73F22"/>
    <w:rsid w:val="00B7699A"/>
    <w:rsid w:val="00B76F9A"/>
    <w:rsid w:val="00B810B2"/>
    <w:rsid w:val="00B830D7"/>
    <w:rsid w:val="00B84A9B"/>
    <w:rsid w:val="00B86A89"/>
    <w:rsid w:val="00B90532"/>
    <w:rsid w:val="00B91340"/>
    <w:rsid w:val="00B9179D"/>
    <w:rsid w:val="00B9663A"/>
    <w:rsid w:val="00BA26F7"/>
    <w:rsid w:val="00BA288B"/>
    <w:rsid w:val="00BA2C45"/>
    <w:rsid w:val="00BA3801"/>
    <w:rsid w:val="00BA3E2B"/>
    <w:rsid w:val="00BA7237"/>
    <w:rsid w:val="00BA79F0"/>
    <w:rsid w:val="00BA7BCF"/>
    <w:rsid w:val="00BB24CE"/>
    <w:rsid w:val="00BB5068"/>
    <w:rsid w:val="00BB7AE8"/>
    <w:rsid w:val="00BB7F6D"/>
    <w:rsid w:val="00BC0DC5"/>
    <w:rsid w:val="00BC6395"/>
    <w:rsid w:val="00BD0481"/>
    <w:rsid w:val="00BD4447"/>
    <w:rsid w:val="00BD6D33"/>
    <w:rsid w:val="00BE1403"/>
    <w:rsid w:val="00BE2623"/>
    <w:rsid w:val="00BE3923"/>
    <w:rsid w:val="00BE4BF0"/>
    <w:rsid w:val="00BE5EE5"/>
    <w:rsid w:val="00BE655C"/>
    <w:rsid w:val="00BE68EE"/>
    <w:rsid w:val="00BE767F"/>
    <w:rsid w:val="00BE7F63"/>
    <w:rsid w:val="00BF45FB"/>
    <w:rsid w:val="00BF4D10"/>
    <w:rsid w:val="00BF73BD"/>
    <w:rsid w:val="00C04246"/>
    <w:rsid w:val="00C04FB8"/>
    <w:rsid w:val="00C06D15"/>
    <w:rsid w:val="00C10290"/>
    <w:rsid w:val="00C123B1"/>
    <w:rsid w:val="00C17F67"/>
    <w:rsid w:val="00C21071"/>
    <w:rsid w:val="00C230DF"/>
    <w:rsid w:val="00C2373C"/>
    <w:rsid w:val="00C2398C"/>
    <w:rsid w:val="00C25569"/>
    <w:rsid w:val="00C27366"/>
    <w:rsid w:val="00C3019F"/>
    <w:rsid w:val="00C34653"/>
    <w:rsid w:val="00C3606C"/>
    <w:rsid w:val="00C42B88"/>
    <w:rsid w:val="00C47939"/>
    <w:rsid w:val="00C52A1E"/>
    <w:rsid w:val="00C52D3C"/>
    <w:rsid w:val="00C56748"/>
    <w:rsid w:val="00C600A2"/>
    <w:rsid w:val="00C61B09"/>
    <w:rsid w:val="00C63AA8"/>
    <w:rsid w:val="00C7089A"/>
    <w:rsid w:val="00C71E1C"/>
    <w:rsid w:val="00C767C3"/>
    <w:rsid w:val="00C77297"/>
    <w:rsid w:val="00C7749C"/>
    <w:rsid w:val="00C7783C"/>
    <w:rsid w:val="00C81210"/>
    <w:rsid w:val="00C84231"/>
    <w:rsid w:val="00C848AE"/>
    <w:rsid w:val="00C8490B"/>
    <w:rsid w:val="00C8528B"/>
    <w:rsid w:val="00C91C12"/>
    <w:rsid w:val="00C94756"/>
    <w:rsid w:val="00CA1461"/>
    <w:rsid w:val="00CA4A00"/>
    <w:rsid w:val="00CA6A48"/>
    <w:rsid w:val="00CA6B58"/>
    <w:rsid w:val="00CA7086"/>
    <w:rsid w:val="00CB06EE"/>
    <w:rsid w:val="00CB1AE6"/>
    <w:rsid w:val="00CB1B39"/>
    <w:rsid w:val="00CB2CED"/>
    <w:rsid w:val="00CB2ED8"/>
    <w:rsid w:val="00CB3978"/>
    <w:rsid w:val="00CB3ED4"/>
    <w:rsid w:val="00CB3F86"/>
    <w:rsid w:val="00CC32C4"/>
    <w:rsid w:val="00CC393D"/>
    <w:rsid w:val="00CC5616"/>
    <w:rsid w:val="00CC6F00"/>
    <w:rsid w:val="00CC7F45"/>
    <w:rsid w:val="00CD34F0"/>
    <w:rsid w:val="00CD656F"/>
    <w:rsid w:val="00CD73D7"/>
    <w:rsid w:val="00CE0954"/>
    <w:rsid w:val="00CE25BD"/>
    <w:rsid w:val="00CE38C8"/>
    <w:rsid w:val="00CF11F7"/>
    <w:rsid w:val="00CF22DC"/>
    <w:rsid w:val="00D00249"/>
    <w:rsid w:val="00D00A91"/>
    <w:rsid w:val="00D03FB0"/>
    <w:rsid w:val="00D04888"/>
    <w:rsid w:val="00D123FF"/>
    <w:rsid w:val="00D1323F"/>
    <w:rsid w:val="00D13C49"/>
    <w:rsid w:val="00D13D30"/>
    <w:rsid w:val="00D14575"/>
    <w:rsid w:val="00D150CB"/>
    <w:rsid w:val="00D15167"/>
    <w:rsid w:val="00D15631"/>
    <w:rsid w:val="00D202BA"/>
    <w:rsid w:val="00D251AC"/>
    <w:rsid w:val="00D31331"/>
    <w:rsid w:val="00D31BF9"/>
    <w:rsid w:val="00D35EF4"/>
    <w:rsid w:val="00D406CB"/>
    <w:rsid w:val="00D40D72"/>
    <w:rsid w:val="00D43766"/>
    <w:rsid w:val="00D43F69"/>
    <w:rsid w:val="00D47CCF"/>
    <w:rsid w:val="00D50017"/>
    <w:rsid w:val="00D525D6"/>
    <w:rsid w:val="00D53F71"/>
    <w:rsid w:val="00D552BD"/>
    <w:rsid w:val="00D55BDD"/>
    <w:rsid w:val="00D60893"/>
    <w:rsid w:val="00D6457B"/>
    <w:rsid w:val="00D66DEC"/>
    <w:rsid w:val="00D71A41"/>
    <w:rsid w:val="00D768A4"/>
    <w:rsid w:val="00D80A51"/>
    <w:rsid w:val="00D84898"/>
    <w:rsid w:val="00D8579E"/>
    <w:rsid w:val="00D90C46"/>
    <w:rsid w:val="00D921B7"/>
    <w:rsid w:val="00D92406"/>
    <w:rsid w:val="00D92F52"/>
    <w:rsid w:val="00D93E4B"/>
    <w:rsid w:val="00D963C3"/>
    <w:rsid w:val="00DA02E9"/>
    <w:rsid w:val="00DA2644"/>
    <w:rsid w:val="00DA54E2"/>
    <w:rsid w:val="00DA5661"/>
    <w:rsid w:val="00DA6E35"/>
    <w:rsid w:val="00DA753F"/>
    <w:rsid w:val="00DA7D51"/>
    <w:rsid w:val="00DC182C"/>
    <w:rsid w:val="00DC5754"/>
    <w:rsid w:val="00DC75EE"/>
    <w:rsid w:val="00DD0619"/>
    <w:rsid w:val="00DD0B72"/>
    <w:rsid w:val="00DD34A3"/>
    <w:rsid w:val="00DD428A"/>
    <w:rsid w:val="00DD6056"/>
    <w:rsid w:val="00DE12EC"/>
    <w:rsid w:val="00DE1ED9"/>
    <w:rsid w:val="00DE7C6A"/>
    <w:rsid w:val="00DE7DDE"/>
    <w:rsid w:val="00DF2857"/>
    <w:rsid w:val="00DF4182"/>
    <w:rsid w:val="00DF678D"/>
    <w:rsid w:val="00DF782B"/>
    <w:rsid w:val="00DF7B93"/>
    <w:rsid w:val="00E00A46"/>
    <w:rsid w:val="00E02755"/>
    <w:rsid w:val="00E03AEF"/>
    <w:rsid w:val="00E04577"/>
    <w:rsid w:val="00E04910"/>
    <w:rsid w:val="00E05F55"/>
    <w:rsid w:val="00E102DE"/>
    <w:rsid w:val="00E11251"/>
    <w:rsid w:val="00E12840"/>
    <w:rsid w:val="00E17128"/>
    <w:rsid w:val="00E24825"/>
    <w:rsid w:val="00E33809"/>
    <w:rsid w:val="00E35E03"/>
    <w:rsid w:val="00E41A87"/>
    <w:rsid w:val="00E42093"/>
    <w:rsid w:val="00E43C27"/>
    <w:rsid w:val="00E4535B"/>
    <w:rsid w:val="00E511AA"/>
    <w:rsid w:val="00E522AD"/>
    <w:rsid w:val="00E579A8"/>
    <w:rsid w:val="00E61FC3"/>
    <w:rsid w:val="00E621E7"/>
    <w:rsid w:val="00E63DF8"/>
    <w:rsid w:val="00E64103"/>
    <w:rsid w:val="00E64468"/>
    <w:rsid w:val="00E650F6"/>
    <w:rsid w:val="00E71A91"/>
    <w:rsid w:val="00E71F4A"/>
    <w:rsid w:val="00E74719"/>
    <w:rsid w:val="00E76CD1"/>
    <w:rsid w:val="00E873A3"/>
    <w:rsid w:val="00EA49DD"/>
    <w:rsid w:val="00EA5181"/>
    <w:rsid w:val="00EA69D5"/>
    <w:rsid w:val="00EB0F04"/>
    <w:rsid w:val="00EB2B91"/>
    <w:rsid w:val="00EB3DAB"/>
    <w:rsid w:val="00EB4CF6"/>
    <w:rsid w:val="00EB685B"/>
    <w:rsid w:val="00EB6A2B"/>
    <w:rsid w:val="00EC4DE2"/>
    <w:rsid w:val="00EC772A"/>
    <w:rsid w:val="00ED107D"/>
    <w:rsid w:val="00ED10C1"/>
    <w:rsid w:val="00ED7204"/>
    <w:rsid w:val="00EE0FA1"/>
    <w:rsid w:val="00EE12BB"/>
    <w:rsid w:val="00EE2131"/>
    <w:rsid w:val="00EE3169"/>
    <w:rsid w:val="00EE4AD8"/>
    <w:rsid w:val="00EF558F"/>
    <w:rsid w:val="00F01258"/>
    <w:rsid w:val="00F03590"/>
    <w:rsid w:val="00F0792D"/>
    <w:rsid w:val="00F11814"/>
    <w:rsid w:val="00F13551"/>
    <w:rsid w:val="00F139AC"/>
    <w:rsid w:val="00F157E0"/>
    <w:rsid w:val="00F21D39"/>
    <w:rsid w:val="00F21EAC"/>
    <w:rsid w:val="00F26D6F"/>
    <w:rsid w:val="00F311F6"/>
    <w:rsid w:val="00F31A7C"/>
    <w:rsid w:val="00F3243D"/>
    <w:rsid w:val="00F376EE"/>
    <w:rsid w:val="00F423F8"/>
    <w:rsid w:val="00F454F4"/>
    <w:rsid w:val="00F46D0D"/>
    <w:rsid w:val="00F51819"/>
    <w:rsid w:val="00F55F41"/>
    <w:rsid w:val="00F577D2"/>
    <w:rsid w:val="00F6130A"/>
    <w:rsid w:val="00F63C16"/>
    <w:rsid w:val="00F802E5"/>
    <w:rsid w:val="00F80921"/>
    <w:rsid w:val="00F8138E"/>
    <w:rsid w:val="00F87824"/>
    <w:rsid w:val="00F91B1D"/>
    <w:rsid w:val="00F92B59"/>
    <w:rsid w:val="00F933BB"/>
    <w:rsid w:val="00F948BC"/>
    <w:rsid w:val="00F94AC3"/>
    <w:rsid w:val="00F94CD7"/>
    <w:rsid w:val="00F95ECB"/>
    <w:rsid w:val="00F960CF"/>
    <w:rsid w:val="00F9636B"/>
    <w:rsid w:val="00F96B37"/>
    <w:rsid w:val="00F972BD"/>
    <w:rsid w:val="00FA02F8"/>
    <w:rsid w:val="00FA10A3"/>
    <w:rsid w:val="00FA1226"/>
    <w:rsid w:val="00FA7531"/>
    <w:rsid w:val="00FB0BE9"/>
    <w:rsid w:val="00FC1BC8"/>
    <w:rsid w:val="00FC5A7B"/>
    <w:rsid w:val="00FD09D8"/>
    <w:rsid w:val="00FD3820"/>
    <w:rsid w:val="00FD4D30"/>
    <w:rsid w:val="00FD5FD5"/>
    <w:rsid w:val="00FE02BA"/>
    <w:rsid w:val="00FE79FF"/>
    <w:rsid w:val="00FF00F8"/>
    <w:rsid w:val="00FF1EBC"/>
    <w:rsid w:val="00FF2318"/>
    <w:rsid w:val="00FF2D4C"/>
    <w:rsid w:val="00FF388F"/>
    <w:rsid w:val="00FF47E3"/>
    <w:rsid w:val="00FF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E0026"/>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customStyle="1" w:styleId="Nierozpoznanawzmianka1">
    <w:name w:val="Nierozpoznana wzmianka1"/>
    <w:basedOn w:val="Domylnaczcionkaakapitu"/>
    <w:uiPriority w:val="99"/>
    <w:semiHidden/>
    <w:unhideWhenUsed/>
    <w:rsid w:val="00D525D6"/>
    <w:rPr>
      <w:color w:val="605E5C"/>
      <w:shd w:val="clear" w:color="auto" w:fill="E1DFDD"/>
    </w:rPr>
  </w:style>
  <w:style w:type="character" w:customStyle="1" w:styleId="Nierozpoznanawzmianka2">
    <w:name w:val="Nierozpoznana wzmianka2"/>
    <w:basedOn w:val="Domylnaczcionkaakapitu"/>
    <w:uiPriority w:val="99"/>
    <w:semiHidden/>
    <w:unhideWhenUsed/>
    <w:rsid w:val="00E04910"/>
    <w:rPr>
      <w:color w:val="605E5C"/>
      <w:shd w:val="clear" w:color="auto" w:fill="E1DFDD"/>
    </w:rPr>
  </w:style>
  <w:style w:type="character" w:customStyle="1" w:styleId="Nierozpoznanawzmianka3">
    <w:name w:val="Nierozpoznana wzmianka3"/>
    <w:basedOn w:val="Domylnaczcionkaakapitu"/>
    <w:uiPriority w:val="99"/>
    <w:semiHidden/>
    <w:unhideWhenUsed/>
    <w:rsid w:val="003515E0"/>
    <w:rPr>
      <w:color w:val="605E5C"/>
      <w:shd w:val="clear" w:color="auto" w:fill="E1DFDD"/>
    </w:rPr>
  </w:style>
  <w:style w:type="character" w:styleId="UyteHipercze">
    <w:name w:val="FollowedHyperlink"/>
    <w:basedOn w:val="Domylnaczcionkaakapitu"/>
    <w:uiPriority w:val="99"/>
    <w:semiHidden/>
    <w:unhideWhenUsed/>
    <w:rsid w:val="00CA4A00"/>
    <w:rPr>
      <w:color w:val="954F72" w:themeColor="followedHyperlink"/>
      <w:u w:val="single"/>
    </w:rPr>
  </w:style>
  <w:style w:type="paragraph" w:styleId="Tekstprzypisukocowego">
    <w:name w:val="endnote text"/>
    <w:basedOn w:val="Normalny"/>
    <w:link w:val="TekstprzypisukocowegoZnak"/>
    <w:uiPriority w:val="99"/>
    <w:semiHidden/>
    <w:unhideWhenUsed/>
    <w:rsid w:val="008B0B67"/>
    <w:rPr>
      <w:sz w:val="20"/>
      <w:szCs w:val="20"/>
    </w:rPr>
  </w:style>
  <w:style w:type="character" w:customStyle="1" w:styleId="TekstprzypisukocowegoZnak">
    <w:name w:val="Tekst przypisu końcowego Znak"/>
    <w:basedOn w:val="Domylnaczcionkaakapitu"/>
    <w:link w:val="Tekstprzypisukocowego"/>
    <w:uiPriority w:val="99"/>
    <w:semiHidden/>
    <w:rsid w:val="008B0B6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B0B67"/>
    <w:rPr>
      <w:vertAlign w:val="superscript"/>
    </w:rPr>
  </w:style>
  <w:style w:type="character" w:customStyle="1" w:styleId="Nierozpoznanawzmianka4">
    <w:name w:val="Nierozpoznana wzmianka4"/>
    <w:basedOn w:val="Domylnaczcionkaakapitu"/>
    <w:uiPriority w:val="99"/>
    <w:semiHidden/>
    <w:unhideWhenUsed/>
    <w:rsid w:val="003C6384"/>
    <w:rPr>
      <w:color w:val="605E5C"/>
      <w:shd w:val="clear" w:color="auto" w:fill="E1DFDD"/>
    </w:rPr>
  </w:style>
  <w:style w:type="table" w:styleId="Tabela-Siatka">
    <w:name w:val="Table Grid"/>
    <w:basedOn w:val="Standardowy"/>
    <w:uiPriority w:val="39"/>
    <w:rsid w:val="0058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25D25"/>
    <w:pPr>
      <w:spacing w:before="100" w:beforeAutospacing="1" w:after="100" w:afterAutospacing="1"/>
    </w:pPr>
    <w:rPr>
      <w:rFonts w:ascii="Times New Roman" w:hAnsi="Times New Roman"/>
      <w:sz w:val="24"/>
      <w:szCs w:val="24"/>
      <w:lang w:eastAsia="pl-PL"/>
    </w:rPr>
  </w:style>
  <w:style w:type="character" w:customStyle="1" w:styleId="Nierozpoznanawzmianka5">
    <w:name w:val="Nierozpoznana wzmianka5"/>
    <w:basedOn w:val="Domylnaczcionkaakapitu"/>
    <w:uiPriority w:val="99"/>
    <w:semiHidden/>
    <w:unhideWhenUsed/>
    <w:rsid w:val="00315D4A"/>
    <w:rPr>
      <w:color w:val="605E5C"/>
      <w:shd w:val="clear" w:color="auto" w:fill="E1DFDD"/>
    </w:rPr>
  </w:style>
  <w:style w:type="character" w:customStyle="1" w:styleId="Nierozpoznanawzmianka6">
    <w:name w:val="Nierozpoznana wzmianka6"/>
    <w:basedOn w:val="Domylnaczcionkaakapitu"/>
    <w:uiPriority w:val="99"/>
    <w:semiHidden/>
    <w:unhideWhenUsed/>
    <w:rsid w:val="005C76A7"/>
    <w:rPr>
      <w:color w:val="605E5C"/>
      <w:shd w:val="clear" w:color="auto" w:fill="E1DFDD"/>
    </w:rPr>
  </w:style>
  <w:style w:type="paragraph" w:styleId="Tekstprzypisudolnego">
    <w:name w:val="footnote text"/>
    <w:aliases w:val="Tekst przypisu,Footnote Text Char1,Footnote Text Char Char,Fußnotentext Char Char Char,Fußnotentext Char1 Char Char Char,Fußnotentext Char Char Char Char Char,Fußnotentext Char1 Char Char Char Char Char,Podrozdział Znak Znak, Znak"/>
    <w:basedOn w:val="Normalny"/>
    <w:link w:val="TekstprzypisudolnegoZnak"/>
    <w:unhideWhenUsed/>
    <w:qFormat/>
    <w:rsid w:val="009B2D1F"/>
    <w:rPr>
      <w:sz w:val="20"/>
      <w:szCs w:val="20"/>
      <w:lang w:val="x-none"/>
    </w:rPr>
  </w:style>
  <w:style w:type="character" w:customStyle="1" w:styleId="TekstprzypisudolnegoZnak">
    <w:name w:val="Tekst przypisu dolnego Znak"/>
    <w:aliases w:val="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rsid w:val="009B2D1F"/>
    <w:rPr>
      <w:rFonts w:ascii="Trebuchet MS" w:eastAsia="Times New Roman" w:hAnsi="Trebuchet MS" w:cs="Times New Roman"/>
      <w:sz w:val="20"/>
      <w:szCs w:val="20"/>
      <w:lang w:val="x-none"/>
    </w:rPr>
  </w:style>
  <w:style w:type="character" w:styleId="Odwoanieprzypisudolnego">
    <w:name w:val="footnote reference"/>
    <w:aliases w:val="note TESI,Ref,de nota al pie,Odwołanie przypisu,Footnote number,SUPERS,Footnote symbol,fr,o,Nota,(NECG) Footnote Reference,Footnote,PRZYPIS DOLNY,FZ,Char1,Footnote reference number,Footnote Reference Superscript,BVI fnr,FR,FR1"/>
    <w:unhideWhenUsed/>
    <w:rsid w:val="009B2D1F"/>
    <w:rPr>
      <w:vertAlign w:val="superscript"/>
    </w:rPr>
  </w:style>
  <w:style w:type="paragraph" w:styleId="Poprawka">
    <w:name w:val="Revision"/>
    <w:hidden/>
    <w:uiPriority w:val="99"/>
    <w:semiHidden/>
    <w:rsid w:val="005A1F38"/>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2E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0376">
      <w:bodyDiv w:val="1"/>
      <w:marLeft w:val="0"/>
      <w:marRight w:val="0"/>
      <w:marTop w:val="0"/>
      <w:marBottom w:val="0"/>
      <w:divBdr>
        <w:top w:val="none" w:sz="0" w:space="0" w:color="auto"/>
        <w:left w:val="none" w:sz="0" w:space="0" w:color="auto"/>
        <w:bottom w:val="none" w:sz="0" w:space="0" w:color="auto"/>
        <w:right w:val="none" w:sz="0" w:space="0" w:color="auto"/>
      </w:divBdr>
    </w:div>
    <w:div w:id="186452551">
      <w:bodyDiv w:val="1"/>
      <w:marLeft w:val="0"/>
      <w:marRight w:val="0"/>
      <w:marTop w:val="0"/>
      <w:marBottom w:val="0"/>
      <w:divBdr>
        <w:top w:val="none" w:sz="0" w:space="0" w:color="auto"/>
        <w:left w:val="none" w:sz="0" w:space="0" w:color="auto"/>
        <w:bottom w:val="none" w:sz="0" w:space="0" w:color="auto"/>
        <w:right w:val="none" w:sz="0" w:space="0" w:color="auto"/>
      </w:divBdr>
    </w:div>
    <w:div w:id="295184300">
      <w:bodyDiv w:val="1"/>
      <w:marLeft w:val="0"/>
      <w:marRight w:val="0"/>
      <w:marTop w:val="0"/>
      <w:marBottom w:val="0"/>
      <w:divBdr>
        <w:top w:val="none" w:sz="0" w:space="0" w:color="auto"/>
        <w:left w:val="none" w:sz="0" w:space="0" w:color="auto"/>
        <w:bottom w:val="none" w:sz="0" w:space="0" w:color="auto"/>
        <w:right w:val="none" w:sz="0" w:space="0" w:color="auto"/>
      </w:divBdr>
    </w:div>
    <w:div w:id="66462552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0952">
      <w:bodyDiv w:val="1"/>
      <w:marLeft w:val="0"/>
      <w:marRight w:val="0"/>
      <w:marTop w:val="0"/>
      <w:marBottom w:val="0"/>
      <w:divBdr>
        <w:top w:val="none" w:sz="0" w:space="0" w:color="auto"/>
        <w:left w:val="none" w:sz="0" w:space="0" w:color="auto"/>
        <w:bottom w:val="none" w:sz="0" w:space="0" w:color="auto"/>
        <w:right w:val="none" w:sz="0" w:space="0" w:color="auto"/>
      </w:divBdr>
    </w:div>
    <w:div w:id="1072655409">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502100">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76877648">
      <w:bodyDiv w:val="1"/>
      <w:marLeft w:val="0"/>
      <w:marRight w:val="0"/>
      <w:marTop w:val="0"/>
      <w:marBottom w:val="0"/>
      <w:divBdr>
        <w:top w:val="none" w:sz="0" w:space="0" w:color="auto"/>
        <w:left w:val="none" w:sz="0" w:space="0" w:color="auto"/>
        <w:bottom w:val="none" w:sz="0" w:space="0" w:color="auto"/>
        <w:right w:val="none" w:sz="0" w:space="0" w:color="auto"/>
      </w:divBdr>
    </w:div>
    <w:div w:id="1769351029">
      <w:bodyDiv w:val="1"/>
      <w:marLeft w:val="0"/>
      <w:marRight w:val="0"/>
      <w:marTop w:val="0"/>
      <w:marBottom w:val="0"/>
      <w:divBdr>
        <w:top w:val="none" w:sz="0" w:space="0" w:color="auto"/>
        <w:left w:val="none" w:sz="0" w:space="0" w:color="auto"/>
        <w:bottom w:val="none" w:sz="0" w:space="0" w:color="auto"/>
        <w:right w:val="none" w:sz="0" w:space="0" w:color="auto"/>
      </w:divBdr>
    </w:div>
    <w:div w:id="1878663617">
      <w:bodyDiv w:val="1"/>
      <w:marLeft w:val="0"/>
      <w:marRight w:val="0"/>
      <w:marTop w:val="0"/>
      <w:marBottom w:val="0"/>
      <w:divBdr>
        <w:top w:val="none" w:sz="0" w:space="0" w:color="auto"/>
        <w:left w:val="none" w:sz="0" w:space="0" w:color="auto"/>
        <w:bottom w:val="none" w:sz="0" w:space="0" w:color="auto"/>
        <w:right w:val="none" w:sz="0" w:space="0" w:color="auto"/>
      </w:divBdr>
    </w:div>
    <w:div w:id="1892691304">
      <w:bodyDiv w:val="1"/>
      <w:marLeft w:val="0"/>
      <w:marRight w:val="0"/>
      <w:marTop w:val="0"/>
      <w:marBottom w:val="0"/>
      <w:divBdr>
        <w:top w:val="none" w:sz="0" w:space="0" w:color="auto"/>
        <w:left w:val="none" w:sz="0" w:space="0" w:color="auto"/>
        <w:bottom w:val="none" w:sz="0" w:space="0" w:color="auto"/>
        <w:right w:val="none" w:sz="0" w:space="0" w:color="auto"/>
      </w:divBdr>
    </w:div>
    <w:div w:id="1936279566">
      <w:bodyDiv w:val="1"/>
      <w:marLeft w:val="0"/>
      <w:marRight w:val="0"/>
      <w:marTop w:val="0"/>
      <w:marBottom w:val="0"/>
      <w:divBdr>
        <w:top w:val="none" w:sz="0" w:space="0" w:color="auto"/>
        <w:left w:val="none" w:sz="0" w:space="0" w:color="auto"/>
        <w:bottom w:val="none" w:sz="0" w:space="0" w:color="auto"/>
        <w:right w:val="none" w:sz="0" w:space="0" w:color="auto"/>
      </w:divBdr>
    </w:div>
    <w:div w:id="2063941493">
      <w:bodyDiv w:val="1"/>
      <w:marLeft w:val="0"/>
      <w:marRight w:val="0"/>
      <w:marTop w:val="0"/>
      <w:marBottom w:val="0"/>
      <w:divBdr>
        <w:top w:val="none" w:sz="0" w:space="0" w:color="auto"/>
        <w:left w:val="none" w:sz="0" w:space="0" w:color="auto"/>
        <w:bottom w:val="none" w:sz="0" w:space="0" w:color="auto"/>
        <w:right w:val="none" w:sz="0" w:space="0" w:color="auto"/>
      </w:divBdr>
    </w:div>
    <w:div w:id="2095737472">
      <w:bodyDiv w:val="1"/>
      <w:marLeft w:val="0"/>
      <w:marRight w:val="0"/>
      <w:marTop w:val="0"/>
      <w:marBottom w:val="0"/>
      <w:divBdr>
        <w:top w:val="none" w:sz="0" w:space="0" w:color="auto"/>
        <w:left w:val="none" w:sz="0" w:space="0" w:color="auto"/>
        <w:bottom w:val="none" w:sz="0" w:space="0" w:color="auto"/>
        <w:right w:val="none" w:sz="0" w:space="0" w:color="auto"/>
      </w:divBdr>
    </w:div>
    <w:div w:id="21199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ybkagotowka.p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kstraportfel.com.pl" TargetMode="External"/><Relationship Id="rId17" Type="http://schemas.openxmlformats.org/officeDocument/2006/relationships/hyperlink" Target="https://rf.gov.pl/jak-pomaga-rzecznik-finansowy/porady/" TargetMode="External"/><Relationship Id="rId2" Type="http://schemas.openxmlformats.org/officeDocument/2006/relationships/customXml" Target="../customXml/item2.xml"/><Relationship Id="rId16" Type="http://schemas.openxmlformats.org/officeDocument/2006/relationships/hyperlink" Target="https://uokik.gov.pl/pomoc.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kstraportfel.pl" TargetMode="External"/><Relationship Id="rId5" Type="http://schemas.openxmlformats.org/officeDocument/2006/relationships/settings" Target="settings.xml"/><Relationship Id="rId15" Type="http://schemas.openxmlformats.org/officeDocument/2006/relationships/hyperlink" Target="mailto:porady@dlakonsumentow.pl" TargetMode="External"/><Relationship Id="rId10" Type="http://schemas.openxmlformats.org/officeDocument/2006/relationships/hyperlink" Target="http://www.lendon.com.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endon.pl" TargetMode="External"/><Relationship Id="rId14" Type="http://schemas.openxmlformats.org/officeDocument/2006/relationships/hyperlink" Target="http://www.freezl.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0DBD-A070-4EB5-9E0A-EEEF2EBB28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29B44B-1E73-4AC2-BA94-29688E75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817</Words>
  <Characters>4906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 Chudzik</cp:lastModifiedBy>
  <cp:revision>4</cp:revision>
  <cp:lastPrinted>2024-01-15T12:26:00Z</cp:lastPrinted>
  <dcterms:created xsi:type="dcterms:W3CDTF">2024-02-27T07:29:00Z</dcterms:created>
  <dcterms:modified xsi:type="dcterms:W3CDTF">2024-02-27T10:02:00Z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835d993a-2abf-4363-85ee-c5a92fd7eebc</vt:lpwstr>
  </property>
  <property fmtid="{D5CDD505-2E9C-101B-9397-08002B2CF9AE}" pid="3" name="bjSaver">
    <vt:lpwstr>dsZ6YFNvTwQjHV88I5ZNKeLk3h4rCcMJ</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