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4211" w14:textId="66CB8F29" w:rsidR="002F29A4" w:rsidRPr="00607D6D" w:rsidRDefault="009F1AA9" w:rsidP="0086140C">
      <w:pPr>
        <w:spacing w:line="360" w:lineRule="auto"/>
        <w:jc w:val="both"/>
        <w:rPr>
          <w:color w:val="000000" w:themeColor="text1"/>
          <w:sz w:val="32"/>
          <w:szCs w:val="32"/>
          <w:lang w:val="en-GB"/>
        </w:rPr>
      </w:pPr>
      <w:bookmarkStart w:id="0" w:name="_Hlk156394653"/>
      <w:bookmarkStart w:id="1" w:name="_Hlk171513635"/>
      <w:r w:rsidRPr="00607D6D">
        <w:rPr>
          <w:color w:val="000000" w:themeColor="text1"/>
          <w:sz w:val="32"/>
          <w:szCs w:val="32"/>
          <w:lang w:val="en-GB"/>
        </w:rPr>
        <w:t xml:space="preserve">A </w:t>
      </w:r>
      <w:r w:rsidR="00607D6D">
        <w:rPr>
          <w:color w:val="000000" w:themeColor="text1"/>
          <w:sz w:val="32"/>
          <w:szCs w:val="32"/>
          <w:lang w:val="en-GB"/>
        </w:rPr>
        <w:t xml:space="preserve">fine </w:t>
      </w:r>
      <w:r w:rsidRPr="00607D6D">
        <w:rPr>
          <w:color w:val="000000" w:themeColor="text1"/>
          <w:sz w:val="32"/>
          <w:szCs w:val="32"/>
          <w:lang w:val="en-GB"/>
        </w:rPr>
        <w:t xml:space="preserve">of over PLN 106 million for PayPal </w:t>
      </w:r>
    </w:p>
    <w:p w14:paraId="1D9EC163" w14:textId="535EB78A" w:rsidR="00F87CA4" w:rsidRPr="00607D6D" w:rsidRDefault="00642838" w:rsidP="00A002D2">
      <w:pPr>
        <w:pStyle w:val="Akapitzlist"/>
        <w:numPr>
          <w:ilvl w:val="0"/>
          <w:numId w:val="6"/>
        </w:numPr>
        <w:shd w:val="clear" w:color="auto" w:fill="FFFFFF"/>
        <w:spacing w:after="240" w:line="360" w:lineRule="auto"/>
        <w:jc w:val="both"/>
        <w:rPr>
          <w:rFonts w:cs="Tahoma"/>
          <w:b/>
          <w:bCs/>
          <w:color w:val="000000" w:themeColor="text1"/>
          <w:sz w:val="22"/>
          <w:lang w:val="en-GB"/>
        </w:rPr>
      </w:pPr>
      <w:r w:rsidRPr="00607D6D">
        <w:rPr>
          <w:rFonts w:cs="Tahoma"/>
          <w:b/>
          <w:bCs/>
          <w:color w:val="000000" w:themeColor="text1"/>
          <w:sz w:val="22"/>
          <w:lang w:val="en-GB"/>
        </w:rPr>
        <w:t xml:space="preserve">PayPal Europe applies prohibited provisions - the President of UOKiK has ruled in a recent decision. </w:t>
      </w:r>
    </w:p>
    <w:p w14:paraId="393E9513" w14:textId="6259B8B6" w:rsidR="0024401F" w:rsidRPr="00607D6D" w:rsidRDefault="00D336CB" w:rsidP="00740E6D">
      <w:pPr>
        <w:pStyle w:val="Akapitzlist"/>
        <w:numPr>
          <w:ilvl w:val="0"/>
          <w:numId w:val="6"/>
        </w:numPr>
        <w:shd w:val="clear" w:color="auto" w:fill="FFFFFF"/>
        <w:spacing w:after="240" w:line="360" w:lineRule="auto"/>
        <w:jc w:val="both"/>
        <w:rPr>
          <w:rFonts w:cs="Tahoma"/>
          <w:b/>
          <w:bCs/>
          <w:color w:val="000000" w:themeColor="text1"/>
          <w:sz w:val="22"/>
          <w:lang w:val="en-GB"/>
        </w:rPr>
      </w:pPr>
      <w:r w:rsidRPr="00607D6D">
        <w:rPr>
          <w:rFonts w:cs="Tahoma"/>
          <w:b/>
          <w:bCs/>
          <w:sz w:val="22"/>
          <w:lang w:val="en-GB"/>
        </w:rPr>
        <w:t>A very general catalog</w:t>
      </w:r>
      <w:r w:rsidR="00F1087E" w:rsidRPr="00607D6D">
        <w:rPr>
          <w:rFonts w:cs="Tahoma"/>
          <w:b/>
          <w:bCs/>
          <w:sz w:val="22"/>
          <w:lang w:val="en-GB"/>
        </w:rPr>
        <w:t>ue</w:t>
      </w:r>
      <w:r w:rsidRPr="00607D6D">
        <w:rPr>
          <w:rFonts w:cs="Tahoma"/>
          <w:b/>
          <w:bCs/>
          <w:sz w:val="22"/>
          <w:lang w:val="en-GB"/>
        </w:rPr>
        <w:t xml:space="preserve"> of prohibited activities and severe sanctions for users, including financial ones, for violating the terms of the agreement - these are just some of the challenged provisions.</w:t>
      </w:r>
    </w:p>
    <w:p w14:paraId="03CBC1E7" w14:textId="7D12C781" w:rsidR="00A002D2" w:rsidRPr="00607D6D" w:rsidRDefault="00A002D2" w:rsidP="00740E6D">
      <w:pPr>
        <w:pStyle w:val="Akapitzlist"/>
        <w:numPr>
          <w:ilvl w:val="0"/>
          <w:numId w:val="6"/>
        </w:numPr>
        <w:shd w:val="clear" w:color="auto" w:fill="FFFFFF"/>
        <w:spacing w:after="240" w:line="360" w:lineRule="auto"/>
        <w:jc w:val="both"/>
        <w:rPr>
          <w:rFonts w:cs="Tahoma"/>
          <w:b/>
          <w:bCs/>
          <w:color w:val="000000" w:themeColor="text1"/>
          <w:sz w:val="22"/>
          <w:lang w:val="en-GB"/>
        </w:rPr>
      </w:pPr>
      <w:r w:rsidRPr="00607D6D">
        <w:rPr>
          <w:rFonts w:cs="Tahoma"/>
          <w:b/>
          <w:bCs/>
          <w:color w:val="000000" w:themeColor="text1"/>
          <w:sz w:val="22"/>
          <w:lang w:val="en-GB"/>
        </w:rPr>
        <w:t xml:space="preserve">For such serious violations, the company was fined more than PLN 106 million. </w:t>
      </w:r>
    </w:p>
    <w:p w14:paraId="3073441C" w14:textId="32338928" w:rsidR="00657F6B" w:rsidRPr="00607D6D" w:rsidRDefault="00A002D2" w:rsidP="00EE5F9F">
      <w:pPr>
        <w:spacing w:after="240" w:line="360" w:lineRule="auto"/>
        <w:jc w:val="both"/>
        <w:rPr>
          <w:color w:val="000000" w:themeColor="text1"/>
          <w:sz w:val="22"/>
          <w:lang w:val="en-GB"/>
        </w:rPr>
      </w:pPr>
      <w:r w:rsidRPr="00607D6D">
        <w:rPr>
          <w:b/>
          <w:bCs/>
          <w:color w:val="000000" w:themeColor="text1"/>
          <w:sz w:val="22"/>
          <w:lang w:val="en-GB"/>
        </w:rPr>
        <w:t>[</w:t>
      </w:r>
      <w:bookmarkEnd w:id="0"/>
      <w:r w:rsidRPr="00607D6D">
        <w:rPr>
          <w:b/>
          <w:bCs/>
          <w:color w:val="000000" w:themeColor="text1"/>
          <w:sz w:val="22"/>
          <w:lang w:val="en-GB"/>
        </w:rPr>
        <w:t>Warsaw,</w:t>
      </w:r>
      <w:r w:rsidRPr="00607D6D">
        <w:rPr>
          <w:color w:val="000000" w:themeColor="text1"/>
          <w:sz w:val="22"/>
          <w:lang w:val="en-GB"/>
        </w:rPr>
        <w:t xml:space="preserve"> </w:t>
      </w:r>
      <w:r w:rsidR="00715F4A">
        <w:rPr>
          <w:b/>
          <w:bCs/>
          <w:color w:val="000000" w:themeColor="text1"/>
          <w:sz w:val="22"/>
          <w:lang w:val="en-GB"/>
        </w:rPr>
        <w:t>15</w:t>
      </w:r>
      <w:r w:rsidRPr="00715F4A">
        <w:rPr>
          <w:b/>
          <w:bCs/>
          <w:color w:val="000000" w:themeColor="text1"/>
          <w:sz w:val="22"/>
          <w:lang w:val="en-GB"/>
        </w:rPr>
        <w:t xml:space="preserve"> July</w:t>
      </w:r>
      <w:r w:rsidRPr="00607D6D">
        <w:rPr>
          <w:b/>
          <w:bCs/>
          <w:color w:val="000000" w:themeColor="text1"/>
          <w:sz w:val="22"/>
          <w:lang w:val="en-GB"/>
        </w:rPr>
        <w:t xml:space="preserve"> 2024]</w:t>
      </w:r>
      <w:r w:rsidRPr="00607D6D">
        <w:rPr>
          <w:color w:val="000000" w:themeColor="text1"/>
          <w:sz w:val="22"/>
          <w:lang w:val="en-GB"/>
        </w:rPr>
        <w:t xml:space="preserve"> PayPal is an online payment service that enables online payments worldwide and acts as an electronic wallet integrated with a bank account. After the </w:t>
      </w:r>
      <w:hyperlink r:id="rId9" w:history="1">
        <w:r w:rsidRPr="00607D6D">
          <w:rPr>
            <w:rStyle w:val="Hipercze"/>
            <w:sz w:val="22"/>
            <w:lang w:val="en-GB"/>
          </w:rPr>
          <w:t>conducted proceedings</w:t>
        </w:r>
      </w:hyperlink>
      <w:r w:rsidRPr="00607D6D">
        <w:rPr>
          <w:color w:val="000000" w:themeColor="text1"/>
          <w:sz w:val="22"/>
          <w:lang w:val="en-GB"/>
        </w:rPr>
        <w:t>, the President of UOKiK issued a decision declaring that PayPal uses prohibited clauses</w:t>
      </w:r>
      <w:r w:rsidRPr="00607D6D">
        <w:rPr>
          <w:b/>
          <w:bCs/>
          <w:color w:val="000000" w:themeColor="text1"/>
          <w:sz w:val="22"/>
          <w:lang w:val="en-GB"/>
        </w:rPr>
        <w:t xml:space="preserve"> </w:t>
      </w:r>
      <w:r w:rsidRPr="00715F4A">
        <w:rPr>
          <w:bCs/>
          <w:color w:val="000000" w:themeColor="text1"/>
          <w:sz w:val="22"/>
          <w:lang w:val="en-GB"/>
        </w:rPr>
        <w:t>and</w:t>
      </w:r>
      <w:r w:rsidRPr="00607D6D">
        <w:rPr>
          <w:b/>
          <w:bCs/>
          <w:color w:val="000000" w:themeColor="text1"/>
          <w:sz w:val="22"/>
          <w:lang w:val="en-GB"/>
        </w:rPr>
        <w:t xml:space="preserve"> </w:t>
      </w:r>
      <w:r w:rsidRPr="00607D6D">
        <w:rPr>
          <w:color w:val="000000" w:themeColor="text1"/>
          <w:sz w:val="22"/>
          <w:lang w:val="en-GB"/>
        </w:rPr>
        <w:t xml:space="preserve">banned them. </w:t>
      </w:r>
      <w:r w:rsidRPr="00607D6D">
        <w:rPr>
          <w:b/>
          <w:bCs/>
          <w:color w:val="000000" w:themeColor="text1"/>
          <w:sz w:val="22"/>
          <w:lang w:val="en-GB"/>
        </w:rPr>
        <w:t>The fine was PLN 106.6 million (PLN 106,689,453)</w:t>
      </w:r>
      <w:r w:rsidRPr="00607D6D">
        <w:rPr>
          <w:color w:val="000000" w:themeColor="text1"/>
          <w:sz w:val="22"/>
          <w:lang w:val="en-GB"/>
        </w:rPr>
        <w:t>.</w:t>
      </w:r>
    </w:p>
    <w:p w14:paraId="5CAD082E" w14:textId="3FA69BA4" w:rsidR="00A002D2" w:rsidRPr="00607D6D" w:rsidRDefault="00A002D2" w:rsidP="00A002D2">
      <w:pPr>
        <w:spacing w:after="240" w:line="360" w:lineRule="auto"/>
        <w:jc w:val="both"/>
        <w:rPr>
          <w:rFonts w:cs="Tahoma"/>
          <w:sz w:val="22"/>
          <w:lang w:val="en-GB"/>
        </w:rPr>
      </w:pPr>
      <w:bookmarkStart w:id="2" w:name="_Hlk119495591"/>
      <w:r w:rsidRPr="00607D6D">
        <w:rPr>
          <w:rFonts w:cs="Tahoma"/>
          <w:sz w:val="22"/>
          <w:lang w:val="en-GB"/>
        </w:rPr>
        <w:t>The President of UOKiK questioned the provisions in the “PayPal User Agreement”. Doubts concerned clauses containing 34 prohibited activities for users and a catalog</w:t>
      </w:r>
      <w:r w:rsidR="00607D6D">
        <w:rPr>
          <w:rFonts w:cs="Tahoma"/>
          <w:sz w:val="22"/>
          <w:lang w:val="en-GB"/>
        </w:rPr>
        <w:t>ue</w:t>
      </w:r>
      <w:r w:rsidRPr="00607D6D">
        <w:rPr>
          <w:rFonts w:cs="Tahoma"/>
          <w:sz w:val="22"/>
          <w:lang w:val="en-GB"/>
        </w:rPr>
        <w:t xml:space="preserve"> of sample sanctions. Among them were provisions stating that a user would be punished even for merely attempting to use a blocked account. PayPal also stipulated that one must not “</w:t>
      </w:r>
      <w:r w:rsidRPr="00607D6D">
        <w:rPr>
          <w:rFonts w:cs="Tahoma"/>
          <w:b/>
          <w:bCs/>
          <w:sz w:val="22"/>
          <w:lang w:val="en-GB"/>
        </w:rPr>
        <w:t>violate any law, statute, ordinance or regulation</w:t>
      </w:r>
      <w:r w:rsidRPr="00607D6D">
        <w:rPr>
          <w:rFonts w:cs="Tahoma"/>
          <w:sz w:val="22"/>
          <w:lang w:val="en-GB"/>
        </w:rPr>
        <w:t xml:space="preserve"> (e.g. those concerning financial services, consumer protection, unfair competition, non-discrimination and unfair advertising)”, as it could end up with unspecified sanctions. In practice, violation of any regulation in any country entitled PayPal to apply sanctions. The violation could even be unrelated to the use of a PayPal account, leaving consumers unaware that they have done something inconsistent with the contractual provisions. </w:t>
      </w:r>
    </w:p>
    <w:p w14:paraId="49868100" w14:textId="2DF43E76" w:rsidR="001E5023" w:rsidRPr="00607D6D" w:rsidRDefault="001E5023" w:rsidP="001E5023">
      <w:pPr>
        <w:shd w:val="clear" w:color="auto" w:fill="FFFFFF"/>
        <w:spacing w:after="240" w:line="360" w:lineRule="auto"/>
        <w:jc w:val="both"/>
        <w:rPr>
          <w:rFonts w:cs="Tahoma"/>
          <w:b/>
          <w:bCs/>
          <w:i/>
          <w:color w:val="000000" w:themeColor="text1"/>
          <w:sz w:val="22"/>
          <w:lang w:val="en-GB"/>
        </w:rPr>
      </w:pPr>
      <w:r w:rsidRPr="00607D6D">
        <w:rPr>
          <w:rFonts w:cs="Tahoma"/>
          <w:sz w:val="22"/>
          <w:lang w:val="en-GB"/>
        </w:rPr>
        <w:t>The open-ended catalog</w:t>
      </w:r>
      <w:r w:rsidR="00F1087E" w:rsidRPr="00607D6D">
        <w:rPr>
          <w:rFonts w:cs="Tahoma"/>
          <w:sz w:val="22"/>
          <w:lang w:val="en-GB"/>
        </w:rPr>
        <w:t>ue</w:t>
      </w:r>
      <w:r w:rsidRPr="00607D6D">
        <w:rPr>
          <w:rFonts w:cs="Tahoma"/>
          <w:sz w:val="22"/>
          <w:lang w:val="en-GB"/>
        </w:rPr>
        <w:t xml:space="preserve"> of contractually stipulated sanctions, which were additionally not linked to individual violations, meant that the company’s decisions were arbitrary. For example, it could </w:t>
      </w:r>
      <w:r w:rsidRPr="00607D6D">
        <w:rPr>
          <w:rFonts w:cs="Tahoma"/>
          <w:b/>
          <w:bCs/>
          <w:color w:val="000000" w:themeColor="text1"/>
          <w:sz w:val="22"/>
          <w:lang w:val="en-GB"/>
        </w:rPr>
        <w:t>“at any time” and</w:t>
      </w:r>
      <w:r w:rsidRPr="00607D6D">
        <w:rPr>
          <w:rFonts w:cs="Tahoma"/>
          <w:b/>
          <w:bCs/>
          <w:i/>
          <w:iCs/>
          <w:color w:val="000000" w:themeColor="text1"/>
          <w:sz w:val="22"/>
          <w:lang w:val="en-GB"/>
        </w:rPr>
        <w:t xml:space="preserve"> </w:t>
      </w:r>
      <w:r w:rsidRPr="00607D6D">
        <w:rPr>
          <w:rFonts w:cs="Tahoma"/>
          <w:b/>
          <w:bCs/>
          <w:color w:val="000000" w:themeColor="text1"/>
          <w:sz w:val="22"/>
          <w:lang w:val="en-GB"/>
        </w:rPr>
        <w:t>“at its discretion</w:t>
      </w:r>
      <w:r w:rsidR="00607D6D">
        <w:rPr>
          <w:rFonts w:cs="Tahoma"/>
          <w:b/>
          <w:bCs/>
          <w:color w:val="000000" w:themeColor="text1"/>
          <w:sz w:val="22"/>
          <w:lang w:val="en-GB"/>
        </w:rPr>
        <w:t>”</w:t>
      </w:r>
      <w:r w:rsidRPr="00607D6D">
        <w:rPr>
          <w:rFonts w:cs="Tahoma"/>
          <w:b/>
          <w:bCs/>
          <w:color w:val="000000" w:themeColor="text1"/>
          <w:sz w:val="22"/>
          <w:lang w:val="en-GB"/>
        </w:rPr>
        <w:t xml:space="preserve"> </w:t>
      </w:r>
      <w:r w:rsidRPr="00607D6D">
        <w:rPr>
          <w:rFonts w:cs="Tahoma"/>
          <w:sz w:val="22"/>
          <w:lang w:val="en-GB"/>
        </w:rPr>
        <w:t>block the user’s money “</w:t>
      </w:r>
      <w:r w:rsidRPr="00607D6D">
        <w:rPr>
          <w:rFonts w:cs="Tahoma"/>
          <w:b/>
          <w:bCs/>
          <w:sz w:val="22"/>
          <w:lang w:val="en-GB"/>
        </w:rPr>
        <w:t>in the amount as high and for a period as long as necessary”</w:t>
      </w:r>
      <w:r w:rsidRPr="00607D6D">
        <w:rPr>
          <w:rFonts w:cs="Tahoma"/>
          <w:sz w:val="22"/>
          <w:lang w:val="en-GB"/>
        </w:rPr>
        <w:t xml:space="preserve">. Moreover, PayPal could impose up to several sanctions on a single consumer at the same time: payment of USD 2,500 or more, closure of the account without notice, and denial of future services. </w:t>
      </w:r>
    </w:p>
    <w:p w14:paraId="4A1B1771" w14:textId="57798516" w:rsidR="001E5023" w:rsidRPr="00607D6D" w:rsidRDefault="00705029" w:rsidP="00E80AD2">
      <w:pPr>
        <w:shd w:val="clear" w:color="auto" w:fill="FFFFFF"/>
        <w:spacing w:before="240" w:after="120" w:line="360" w:lineRule="auto"/>
        <w:jc w:val="both"/>
        <w:rPr>
          <w:color w:val="000000" w:themeColor="text1"/>
          <w:sz w:val="22"/>
          <w:lang w:val="en-GB"/>
        </w:rPr>
      </w:pPr>
      <w:r w:rsidRPr="00607D6D">
        <w:rPr>
          <w:color w:val="000000" w:themeColor="text1"/>
          <w:sz w:val="22"/>
          <w:lang w:val="en-GB"/>
        </w:rPr>
        <w:t xml:space="preserve">According to the President of UOKiK, the application of the questioned terms and conditions could lead to a situation in which the consumer was, on the one hand, unaware of what action might be considered prohibited by the company, </w:t>
      </w:r>
      <w:r w:rsidR="00F1087E" w:rsidRPr="00607D6D">
        <w:rPr>
          <w:color w:val="000000" w:themeColor="text1"/>
          <w:sz w:val="22"/>
          <w:lang w:val="en-GB"/>
        </w:rPr>
        <w:t>w</w:t>
      </w:r>
      <w:r w:rsidRPr="00607D6D">
        <w:rPr>
          <w:color w:val="000000" w:themeColor="text1"/>
          <w:sz w:val="22"/>
          <w:lang w:val="en-GB"/>
        </w:rPr>
        <w:t xml:space="preserve">hile on the other hand, they were </w:t>
      </w:r>
      <w:r w:rsidRPr="00607D6D">
        <w:rPr>
          <w:color w:val="000000" w:themeColor="text1"/>
          <w:sz w:val="22"/>
          <w:lang w:val="en-GB"/>
        </w:rPr>
        <w:lastRenderedPageBreak/>
        <w:t xml:space="preserve">unable to foresee the sanctions that might be applied to them. </w:t>
      </w:r>
      <w:r w:rsidR="00607D6D">
        <w:rPr>
          <w:color w:val="000000" w:themeColor="text1"/>
          <w:sz w:val="22"/>
          <w:lang w:val="en-GB"/>
        </w:rPr>
        <w:t>As a</w:t>
      </w:r>
      <w:r w:rsidRPr="00607D6D">
        <w:rPr>
          <w:color w:val="000000" w:themeColor="text1"/>
          <w:sz w:val="22"/>
          <w:lang w:val="en-GB"/>
        </w:rPr>
        <w:t xml:space="preserve"> result</w:t>
      </w:r>
      <w:r w:rsidR="00607D6D">
        <w:rPr>
          <w:color w:val="000000" w:themeColor="text1"/>
          <w:sz w:val="22"/>
          <w:lang w:val="en-GB"/>
        </w:rPr>
        <w:t>, they</w:t>
      </w:r>
      <w:r w:rsidRPr="00607D6D">
        <w:rPr>
          <w:color w:val="000000" w:themeColor="text1"/>
          <w:sz w:val="22"/>
          <w:lang w:val="en-GB"/>
        </w:rPr>
        <w:t xml:space="preserve"> could even have been depriv</w:t>
      </w:r>
      <w:r w:rsidR="00AB0069">
        <w:rPr>
          <w:color w:val="000000" w:themeColor="text1"/>
          <w:sz w:val="22"/>
          <w:lang w:val="en-GB"/>
        </w:rPr>
        <w:t>ed</w:t>
      </w:r>
      <w:r w:rsidRPr="00607D6D">
        <w:rPr>
          <w:color w:val="000000" w:themeColor="text1"/>
          <w:sz w:val="22"/>
          <w:lang w:val="en-GB"/>
        </w:rPr>
        <w:t xml:space="preserve"> of access to the money stored in the PayPal account for an indefinite period. </w:t>
      </w:r>
    </w:p>
    <w:bookmarkEnd w:id="2"/>
    <w:p w14:paraId="2178CC22" w14:textId="6DEB8526" w:rsidR="0017721A" w:rsidRPr="00607D6D" w:rsidRDefault="00EB179E" w:rsidP="00705029">
      <w:pPr>
        <w:spacing w:after="240" w:line="360" w:lineRule="auto"/>
        <w:jc w:val="both"/>
        <w:rPr>
          <w:rFonts w:cs="Tahoma"/>
          <w:sz w:val="22"/>
          <w:lang w:val="en-GB"/>
        </w:rPr>
      </w:pPr>
      <w:r w:rsidRPr="00607D6D">
        <w:rPr>
          <w:rFonts w:cs="Tahoma"/>
          <w:sz w:val="22"/>
          <w:lang w:val="en-GB"/>
        </w:rPr>
        <w:t xml:space="preserve">Provisions in regulations or contracts must be unambiguous and understandable to the consumer. </w:t>
      </w:r>
    </w:p>
    <w:p w14:paraId="5A1B6DB3" w14:textId="51B3C289" w:rsidR="00387B51" w:rsidRPr="00607D6D" w:rsidRDefault="00387B51" w:rsidP="00705029">
      <w:pPr>
        <w:spacing w:after="240" w:line="360" w:lineRule="auto"/>
        <w:jc w:val="both"/>
        <w:rPr>
          <w:rFonts w:cs="Tahoma"/>
          <w:i/>
          <w:sz w:val="22"/>
          <w:lang w:val="en-GB"/>
        </w:rPr>
      </w:pPr>
      <w:r w:rsidRPr="00607D6D">
        <w:rPr>
          <w:color w:val="000000" w:themeColor="text1"/>
          <w:sz w:val="22"/>
          <w:lang w:val="en-GB"/>
        </w:rPr>
        <w:t xml:space="preserve">- </w:t>
      </w:r>
      <w:r w:rsidRPr="00607D6D">
        <w:rPr>
          <w:i/>
          <w:iCs/>
          <w:color w:val="000000" w:themeColor="text1"/>
          <w:sz w:val="22"/>
          <w:lang w:val="en-GB"/>
        </w:rPr>
        <w:t>The nature of the violations is unprecedented.</w:t>
      </w:r>
      <w:r w:rsidRPr="00607D6D">
        <w:rPr>
          <w:sz w:val="22"/>
          <w:lang w:val="en-GB"/>
        </w:rPr>
        <w:t xml:space="preserve"> </w:t>
      </w:r>
      <w:r w:rsidRPr="00607D6D">
        <w:rPr>
          <w:i/>
          <w:iCs/>
          <w:sz w:val="22"/>
          <w:lang w:val="en-GB"/>
        </w:rPr>
        <w:t>For a consumer, using PayPal's services under the disputed clauses is unpredictable. PayPal's clauses are generic, ambiguous and incomprehensible.</w:t>
      </w:r>
      <w:r w:rsidR="00BD4C8F">
        <w:rPr>
          <w:i/>
          <w:iCs/>
          <w:sz w:val="22"/>
          <w:lang w:val="en-GB"/>
        </w:rPr>
        <w:t xml:space="preserve"> </w:t>
      </w:r>
      <w:r w:rsidR="002C2F79" w:rsidRPr="002C2F79">
        <w:rPr>
          <w:i/>
          <w:iCs/>
          <w:sz w:val="22"/>
          <w:lang w:val="en-GB"/>
        </w:rPr>
        <w:t>When reading these provisions, a consumer cannot predict which of their actions may be considered prohibited, or what sanctions may be imposed on them by the entrepreneur</w:t>
      </w:r>
      <w:r w:rsidR="00BD4C8F" w:rsidRPr="00BD4C8F">
        <w:rPr>
          <w:i/>
          <w:iCs/>
          <w:sz w:val="22"/>
          <w:lang w:val="en-GB"/>
        </w:rPr>
        <w:t>. As a result, PayPal has unlimited discretion to decide whether a user has committed a prohibited act and what punishment he or she will face for it, which could be, for example, the blocki</w:t>
      </w:r>
      <w:bookmarkStart w:id="3" w:name="_GoBack"/>
      <w:bookmarkEnd w:id="3"/>
      <w:r w:rsidR="00BD4C8F" w:rsidRPr="00BD4C8F">
        <w:rPr>
          <w:i/>
          <w:iCs/>
          <w:sz w:val="22"/>
          <w:lang w:val="en-GB"/>
        </w:rPr>
        <w:t xml:space="preserve">ng of money in the account </w:t>
      </w:r>
      <w:r w:rsidRPr="00607D6D">
        <w:rPr>
          <w:color w:val="000000" w:themeColor="text1"/>
          <w:sz w:val="22"/>
          <w:lang w:val="en-GB"/>
        </w:rPr>
        <w:t xml:space="preserve">- </w:t>
      </w:r>
      <w:r w:rsidRPr="00607D6D">
        <w:rPr>
          <w:sz w:val="22"/>
          <w:lang w:val="en-GB"/>
        </w:rPr>
        <w:t>says UOKiK President Tomasz Chróstny.</w:t>
      </w:r>
    </w:p>
    <w:p w14:paraId="1AF8DE45" w14:textId="09C579B7" w:rsidR="00C1747D" w:rsidRPr="00607D6D" w:rsidRDefault="0078189B" w:rsidP="00E56228">
      <w:pPr>
        <w:pStyle w:val="NormalnyWeb"/>
        <w:shd w:val="clear" w:color="auto" w:fill="FFFFFF"/>
        <w:spacing w:before="240" w:beforeAutospacing="0" w:after="120" w:afterAutospacing="0" w:line="360" w:lineRule="auto"/>
        <w:jc w:val="both"/>
        <w:rPr>
          <w:color w:val="000000" w:themeColor="text1"/>
          <w:sz w:val="22"/>
          <w:lang w:val="en-GB"/>
        </w:rPr>
      </w:pPr>
      <w:r w:rsidRPr="00607D6D">
        <w:rPr>
          <w:rFonts w:ascii="Trebuchet MS" w:hAnsi="Trebuchet MS"/>
          <w:color w:val="000000" w:themeColor="text1"/>
          <w:sz w:val="22"/>
          <w:szCs w:val="22"/>
          <w:lang w:val="en-GB"/>
        </w:rPr>
        <w:t xml:space="preserve">The abusive clauses should be treated in the way as if they have never been inserted in agreements. More details on the challenged practices can be found in the decision by </w:t>
      </w:r>
      <w:r w:rsidR="009604D3">
        <w:rPr>
          <w:rFonts w:ascii="Trebuchet MS" w:hAnsi="Trebuchet MS"/>
          <w:color w:val="000000" w:themeColor="text1"/>
          <w:sz w:val="22"/>
          <w:szCs w:val="22"/>
          <w:lang w:val="en-GB"/>
        </w:rPr>
        <w:t xml:space="preserve">the </w:t>
      </w:r>
      <w:r w:rsidRPr="00607D6D">
        <w:rPr>
          <w:rFonts w:ascii="Trebuchet MS" w:hAnsi="Trebuchet MS"/>
          <w:color w:val="000000" w:themeColor="text1"/>
          <w:sz w:val="22"/>
          <w:szCs w:val="22"/>
          <w:lang w:val="en-GB"/>
        </w:rPr>
        <w:t xml:space="preserve">President of UOKiK. PayPal (Europe) is to inform consumers on its website once the decision becomes final. The decision is not final and the entrepreneur has the option of filing an appeal with a court. </w:t>
      </w:r>
    </w:p>
    <w:p w14:paraId="56A082C0" w14:textId="2E8459CD" w:rsidR="00E85118" w:rsidRPr="00607D6D" w:rsidRDefault="00E85118" w:rsidP="00E85118">
      <w:pPr>
        <w:spacing w:after="240" w:line="360" w:lineRule="auto"/>
        <w:jc w:val="both"/>
        <w:rPr>
          <w:rFonts w:cs="Tahoma"/>
          <w:szCs w:val="18"/>
          <w:lang w:val="en-GB"/>
        </w:rPr>
      </w:pPr>
      <w:r w:rsidRPr="00607D6D">
        <w:rPr>
          <w:rStyle w:val="Pogrubienie"/>
          <w:rFonts w:eastAsia="Calibri" w:cs="Tahoma"/>
          <w:lang w:val="en-GB"/>
        </w:rPr>
        <w:t>Consumer Support:</w:t>
      </w:r>
    </w:p>
    <w:p w14:paraId="7170C549" w14:textId="170548FF" w:rsidR="00BC373E" w:rsidRPr="00607D6D" w:rsidRDefault="00E85118" w:rsidP="00B479FD">
      <w:pPr>
        <w:rPr>
          <w:b/>
          <w:bCs/>
          <w:color w:val="000000"/>
          <w:sz w:val="22"/>
          <w:shd w:val="clear" w:color="auto" w:fill="FFFFFF"/>
          <w:lang w:val="en-GB"/>
        </w:rPr>
      </w:pPr>
      <w:r w:rsidRPr="00607D6D">
        <w:rPr>
          <w:rFonts w:cs="Tahoma"/>
          <w:szCs w:val="18"/>
          <w:lang w:val="en-GB"/>
        </w:rPr>
        <w:t xml:space="preserve">Consumer Helpline: </w:t>
      </w:r>
      <w:bookmarkStart w:id="4" w:name="_Hlk120527957"/>
      <w:r w:rsidRPr="00607D6D">
        <w:rPr>
          <w:rFonts w:cs="Tahoma"/>
          <w:szCs w:val="18"/>
          <w:lang w:val="en-GB"/>
        </w:rPr>
        <w:t xml:space="preserve">801 440 220 or 222 66 76 76 </w:t>
      </w:r>
      <w:bookmarkEnd w:id="4"/>
      <w:r w:rsidRPr="00607D6D">
        <w:rPr>
          <w:rFonts w:cs="Tahoma"/>
          <w:color w:val="3C4147"/>
          <w:szCs w:val="18"/>
          <w:lang w:val="en-GB"/>
        </w:rPr>
        <w:br/>
      </w:r>
      <w:r w:rsidRPr="00607D6D">
        <w:rPr>
          <w:rFonts w:cs="Tahoma"/>
          <w:szCs w:val="18"/>
          <w:lang w:val="en-GB"/>
        </w:rPr>
        <w:t>E-mail: </w:t>
      </w:r>
      <w:hyperlink r:id="rId10" w:history="1">
        <w:r w:rsidRPr="00607D6D">
          <w:rPr>
            <w:rStyle w:val="Hipercze"/>
            <w:rFonts w:cs="Tahoma"/>
            <w:szCs w:val="18"/>
            <w:lang w:val="en-GB"/>
          </w:rPr>
          <w:t>porady@dlakonsumentow.pl</w:t>
        </w:r>
      </w:hyperlink>
      <w:r w:rsidRPr="00607D6D">
        <w:rPr>
          <w:rFonts w:cs="Tahoma"/>
          <w:color w:val="3C4147"/>
          <w:szCs w:val="18"/>
          <w:lang w:val="en-GB"/>
        </w:rPr>
        <w:br/>
      </w:r>
      <w:hyperlink r:id="rId11" w:history="1">
        <w:r w:rsidRPr="00607D6D">
          <w:rPr>
            <w:rStyle w:val="Hipercze"/>
            <w:rFonts w:cs="Tahoma"/>
            <w:color w:val="133C8A"/>
            <w:szCs w:val="18"/>
            <w:lang w:val="en-GB"/>
          </w:rPr>
          <w:t>Consumer Ombudsmen</w:t>
        </w:r>
      </w:hyperlink>
      <w:r w:rsidRPr="00607D6D">
        <w:rPr>
          <w:rFonts w:cs="Tahoma"/>
          <w:color w:val="3C4147"/>
          <w:szCs w:val="18"/>
          <w:lang w:val="en-GB"/>
        </w:rPr>
        <w:t xml:space="preserve"> – </w:t>
      </w:r>
      <w:r w:rsidRPr="00607D6D">
        <w:rPr>
          <w:rFonts w:cs="Tahoma"/>
          <w:szCs w:val="18"/>
          <w:lang w:val="en-GB"/>
        </w:rPr>
        <w:t>in your town or poviat</w:t>
      </w:r>
      <w:bookmarkEnd w:id="1"/>
    </w:p>
    <w:sectPr w:rsidR="00BC373E" w:rsidRPr="00607D6D" w:rsidSect="00240013">
      <w:headerReference w:type="default" r:id="rId12"/>
      <w:footerReference w:type="default" r:id="rId13"/>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7083A" w14:textId="77777777" w:rsidR="000A640B" w:rsidRDefault="000A640B">
      <w:r>
        <w:separator/>
      </w:r>
    </w:p>
  </w:endnote>
  <w:endnote w:type="continuationSeparator" w:id="0">
    <w:p w14:paraId="40D1ABE5" w14:textId="77777777" w:rsidR="000A640B" w:rsidRDefault="000A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936A28" w:rsidRPr="00607D6D" w:rsidRDefault="008D527A" w:rsidP="008D527A">
    <w:pPr>
      <w:pStyle w:val="Stopka"/>
      <w:rPr>
        <w:rFonts w:asciiTheme="minorHAnsi" w:hAnsiTheme="minorHAnsi" w:cstheme="minorHAnsi"/>
        <w:color w:val="595959" w:themeColor="text1" w:themeTint="A6"/>
        <w:sz w:val="16"/>
        <w:szCs w:val="16"/>
        <w:lang w:val="en-GB"/>
      </w:rPr>
    </w:pPr>
    <w:r w:rsidRPr="00607D6D">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607D6D">
      <w:rPr>
        <w:rFonts w:asciiTheme="minorHAnsi" w:hAnsiTheme="minorHAnsi" w:cstheme="minorHAnsi"/>
        <w:color w:val="595959" w:themeColor="text1" w:themeTint="A6"/>
        <w:sz w:val="16"/>
        <w:szCs w:val="16"/>
        <w:lang w:val="en-GB"/>
      </w:rPr>
      <w:t>WWW.UOKiK.GOV.PL   PHONE: +48 22 55 60 246    MOBILE: 695 902 088</w:t>
    </w:r>
  </w:p>
  <w:p w14:paraId="24ACC102" w14:textId="77777777" w:rsidR="00936A28" w:rsidRPr="00607D6D"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607D6D">
      <w:rPr>
        <w:rFonts w:asciiTheme="minorHAnsi" w:hAnsiTheme="minorHAnsi" w:cstheme="minorHAnsi"/>
        <w:color w:val="595959" w:themeColor="text1" w:themeTint="A6"/>
        <w:sz w:val="16"/>
        <w:szCs w:val="16"/>
        <w:lang w:val="en-GB"/>
      </w:rPr>
      <w:t xml:space="preserve">UOKiK Communication Department, Pl. Powstańców Warszawy 1, 00-950 Warszawa, Poland </w:t>
    </w:r>
    <w:r w:rsidRPr="00607D6D">
      <w:rPr>
        <w:rFonts w:asciiTheme="minorHAnsi" w:hAnsiTheme="minorHAnsi" w:cstheme="minorHAnsi"/>
        <w:color w:val="595959" w:themeColor="text1" w:themeTint="A6"/>
        <w:sz w:val="16"/>
        <w:szCs w:val="16"/>
        <w:lang w:val="en-GB"/>
      </w:rPr>
      <w:br/>
      <w:t xml:space="preserve">E-mail: </w:t>
    </w:r>
    <w:hyperlink r:id="rId1" w:history="1">
      <w:r w:rsidRPr="00607D6D">
        <w:rPr>
          <w:rStyle w:val="Hipercze"/>
          <w:rFonts w:asciiTheme="minorHAnsi" w:hAnsiTheme="minorHAnsi" w:cstheme="minorHAnsi"/>
          <w:color w:val="595959" w:themeColor="text1" w:themeTint="A6"/>
          <w:sz w:val="16"/>
          <w:szCs w:val="16"/>
          <w:lang w:val="en-GB"/>
        </w:rPr>
        <w:t>biuroprasowe@uokik.gov.pl</w:t>
      </w:r>
    </w:hyperlink>
    <w:r w:rsidRPr="00607D6D">
      <w:rPr>
        <w:rFonts w:asciiTheme="minorHAnsi" w:hAnsiTheme="minorHAnsi" w:cstheme="minorHAnsi"/>
        <w:color w:val="595959" w:themeColor="text1" w:themeTint="A6"/>
        <w:sz w:val="16"/>
        <w:szCs w:val="16"/>
        <w:lang w:val="en-GB"/>
      </w:rPr>
      <w:t xml:space="preserve"> Twitter: </w:t>
    </w:r>
    <w:hyperlink r:id="rId2" w:history="1">
      <w:r w:rsidRPr="00607D6D">
        <w:rPr>
          <w:rStyle w:val="Hipercze"/>
          <w:rFonts w:asciiTheme="minorHAnsi" w:hAnsiTheme="minorHAnsi" w:cstheme="minorHAnsi"/>
          <w:color w:val="595959" w:themeColor="text1" w:themeTint="A6"/>
          <w:sz w:val="16"/>
          <w:szCs w:val="16"/>
          <w:lang w:val="en-GB"/>
        </w:rPr>
        <w:t>@</w:t>
      </w:r>
      <w:r w:rsidRPr="00607D6D">
        <w:rPr>
          <w:rStyle w:val="u-linkcomplex-target"/>
          <w:rFonts w:asciiTheme="minorHAnsi" w:hAnsiTheme="minorHAnsi" w:cstheme="minorHAnsi"/>
          <w:color w:val="595959" w:themeColor="text1" w:themeTint="A6"/>
          <w:sz w:val="16"/>
          <w:szCs w:val="16"/>
          <w:u w:val="single"/>
          <w:lang w:val="en-GB"/>
        </w:rPr>
        <w:t>UOKiKgovPL</w:t>
      </w:r>
    </w:hyperlink>
    <w:r w:rsidRPr="00607D6D">
      <w:rPr>
        <w:rStyle w:val="u-linkcomplex-target"/>
        <w:rFonts w:asciiTheme="minorHAnsi" w:hAnsiTheme="minorHAnsi" w:cstheme="minorHAnsi"/>
        <w:color w:val="595959" w:themeColor="text1" w:themeTint="A6"/>
        <w:sz w:val="16"/>
        <w:szCs w:val="16"/>
        <w:lang w:val="en-GB"/>
      </w:rPr>
      <w:br/>
    </w:r>
    <w:r w:rsidRPr="00607D6D">
      <w:rPr>
        <w:rFonts w:asciiTheme="minorHAnsi" w:hAnsiTheme="minorHAnsi" w:cstheme="minorHAnsi"/>
        <w:color w:val="595959" w:themeColor="text1" w:themeTint="A6"/>
        <w:sz w:val="16"/>
        <w:szCs w:val="16"/>
        <w:lang w:val="en-GB"/>
      </w:rPr>
      <w:t>You can also follow us on Instagram: </w:t>
    </w:r>
    <w:hyperlink r:id="rId3" w:tgtFrame="_blank" w:history="1">
      <w:r w:rsidRPr="00607D6D">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B705D" w14:textId="77777777" w:rsidR="000A640B" w:rsidRDefault="000A640B">
      <w:r>
        <w:separator/>
      </w:r>
    </w:p>
  </w:footnote>
  <w:footnote w:type="continuationSeparator" w:id="0">
    <w:p w14:paraId="1CB6A1A6" w14:textId="77777777" w:rsidR="000A640B" w:rsidRDefault="000A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936A28"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2"/>
  </w:num>
  <w:num w:numId="5">
    <w:abstractNumId w:val="3"/>
  </w:num>
  <w:num w:numId="6">
    <w:abstractNumId w:val="9"/>
  </w:num>
  <w:num w:numId="7">
    <w:abstractNumId w:val="4"/>
  </w:num>
  <w:num w:numId="8">
    <w:abstractNumId w:val="10"/>
  </w:num>
  <w:num w:numId="9">
    <w:abstractNumId w:val="11"/>
  </w:num>
  <w:num w:numId="10">
    <w:abstractNumId w:val="5"/>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664B"/>
    <w:rsid w:val="0000713A"/>
    <w:rsid w:val="00007E00"/>
    <w:rsid w:val="00011AF2"/>
    <w:rsid w:val="00013762"/>
    <w:rsid w:val="00014ADC"/>
    <w:rsid w:val="00022E00"/>
    <w:rsid w:val="00023634"/>
    <w:rsid w:val="0002523D"/>
    <w:rsid w:val="000301CE"/>
    <w:rsid w:val="00035F7B"/>
    <w:rsid w:val="00042F96"/>
    <w:rsid w:val="00044465"/>
    <w:rsid w:val="0005678E"/>
    <w:rsid w:val="00063AB0"/>
    <w:rsid w:val="000651E9"/>
    <w:rsid w:val="00070BDB"/>
    <w:rsid w:val="00071B7B"/>
    <w:rsid w:val="00073AA7"/>
    <w:rsid w:val="00075B17"/>
    <w:rsid w:val="00076D3E"/>
    <w:rsid w:val="000774E6"/>
    <w:rsid w:val="00080C3A"/>
    <w:rsid w:val="000838C2"/>
    <w:rsid w:val="000839B0"/>
    <w:rsid w:val="000852F7"/>
    <w:rsid w:val="000913F7"/>
    <w:rsid w:val="00093769"/>
    <w:rsid w:val="00095D79"/>
    <w:rsid w:val="000A1E7D"/>
    <w:rsid w:val="000A2D6C"/>
    <w:rsid w:val="000A640B"/>
    <w:rsid w:val="000A74FA"/>
    <w:rsid w:val="000B149D"/>
    <w:rsid w:val="000B1AC5"/>
    <w:rsid w:val="000B7247"/>
    <w:rsid w:val="000C7CFB"/>
    <w:rsid w:val="000E0FA7"/>
    <w:rsid w:val="000F112B"/>
    <w:rsid w:val="000F47DB"/>
    <w:rsid w:val="00103198"/>
    <w:rsid w:val="0010559C"/>
    <w:rsid w:val="00106D3E"/>
    <w:rsid w:val="00107844"/>
    <w:rsid w:val="001102DA"/>
    <w:rsid w:val="001111CA"/>
    <w:rsid w:val="0011400B"/>
    <w:rsid w:val="00114119"/>
    <w:rsid w:val="00116102"/>
    <w:rsid w:val="00120FBD"/>
    <w:rsid w:val="00121FA7"/>
    <w:rsid w:val="0012424D"/>
    <w:rsid w:val="001269BB"/>
    <w:rsid w:val="0013159A"/>
    <w:rsid w:val="00135455"/>
    <w:rsid w:val="0013632E"/>
    <w:rsid w:val="00143029"/>
    <w:rsid w:val="00143310"/>
    <w:rsid w:val="00144611"/>
    <w:rsid w:val="00144E9C"/>
    <w:rsid w:val="001504CF"/>
    <w:rsid w:val="00150DCD"/>
    <w:rsid w:val="00154993"/>
    <w:rsid w:val="00155B28"/>
    <w:rsid w:val="0016078E"/>
    <w:rsid w:val="00161094"/>
    <w:rsid w:val="00163DF9"/>
    <w:rsid w:val="001666D6"/>
    <w:rsid w:val="00166B5D"/>
    <w:rsid w:val="001675EF"/>
    <w:rsid w:val="0017028A"/>
    <w:rsid w:val="001717C7"/>
    <w:rsid w:val="001758E9"/>
    <w:rsid w:val="001765F1"/>
    <w:rsid w:val="0017721A"/>
    <w:rsid w:val="00183036"/>
    <w:rsid w:val="00190A7A"/>
    <w:rsid w:val="00190D5A"/>
    <w:rsid w:val="0019249C"/>
    <w:rsid w:val="00192F14"/>
    <w:rsid w:val="001979B5"/>
    <w:rsid w:val="001A5F7C"/>
    <w:rsid w:val="001A60FD"/>
    <w:rsid w:val="001A6E5B"/>
    <w:rsid w:val="001A7451"/>
    <w:rsid w:val="001B0953"/>
    <w:rsid w:val="001B7FDF"/>
    <w:rsid w:val="001C1FAD"/>
    <w:rsid w:val="001C6E51"/>
    <w:rsid w:val="001D541C"/>
    <w:rsid w:val="001E0F2E"/>
    <w:rsid w:val="001E188E"/>
    <w:rsid w:val="001E4F92"/>
    <w:rsid w:val="001E5023"/>
    <w:rsid w:val="001F4A73"/>
    <w:rsid w:val="0020105E"/>
    <w:rsid w:val="00205580"/>
    <w:rsid w:val="002157BB"/>
    <w:rsid w:val="00221024"/>
    <w:rsid w:val="002262B5"/>
    <w:rsid w:val="00226E05"/>
    <w:rsid w:val="00227942"/>
    <w:rsid w:val="0023138D"/>
    <w:rsid w:val="002325C6"/>
    <w:rsid w:val="0023386D"/>
    <w:rsid w:val="002362B2"/>
    <w:rsid w:val="002379B9"/>
    <w:rsid w:val="00240013"/>
    <w:rsid w:val="0024118E"/>
    <w:rsid w:val="00241BAC"/>
    <w:rsid w:val="002436AA"/>
    <w:rsid w:val="0024401F"/>
    <w:rsid w:val="002468D1"/>
    <w:rsid w:val="002502C3"/>
    <w:rsid w:val="00251BF7"/>
    <w:rsid w:val="00253E62"/>
    <w:rsid w:val="0025532A"/>
    <w:rsid w:val="00260382"/>
    <w:rsid w:val="00262362"/>
    <w:rsid w:val="00266CB4"/>
    <w:rsid w:val="00267DD1"/>
    <w:rsid w:val="00272E71"/>
    <w:rsid w:val="002801AA"/>
    <w:rsid w:val="002817D5"/>
    <w:rsid w:val="00295B34"/>
    <w:rsid w:val="002A0C07"/>
    <w:rsid w:val="002A10BA"/>
    <w:rsid w:val="002A26BA"/>
    <w:rsid w:val="002A5D69"/>
    <w:rsid w:val="002A5F50"/>
    <w:rsid w:val="002B1DBF"/>
    <w:rsid w:val="002B1EF1"/>
    <w:rsid w:val="002B600C"/>
    <w:rsid w:val="002C0D5D"/>
    <w:rsid w:val="002C1818"/>
    <w:rsid w:val="002C2F79"/>
    <w:rsid w:val="002C32FA"/>
    <w:rsid w:val="002C5AF4"/>
    <w:rsid w:val="002C6008"/>
    <w:rsid w:val="002C692D"/>
    <w:rsid w:val="002C6ABE"/>
    <w:rsid w:val="002D0BE2"/>
    <w:rsid w:val="002D13F3"/>
    <w:rsid w:val="002D19F7"/>
    <w:rsid w:val="002D5EED"/>
    <w:rsid w:val="002E162E"/>
    <w:rsid w:val="002E29E8"/>
    <w:rsid w:val="002E388C"/>
    <w:rsid w:val="002E6F44"/>
    <w:rsid w:val="002E7EEE"/>
    <w:rsid w:val="002F1BF3"/>
    <w:rsid w:val="002F29A4"/>
    <w:rsid w:val="002F2F3C"/>
    <w:rsid w:val="002F30D4"/>
    <w:rsid w:val="002F4D43"/>
    <w:rsid w:val="002F6D73"/>
    <w:rsid w:val="002F7F4C"/>
    <w:rsid w:val="003056C6"/>
    <w:rsid w:val="00310436"/>
    <w:rsid w:val="00310A95"/>
    <w:rsid w:val="00311B14"/>
    <w:rsid w:val="00311B4D"/>
    <w:rsid w:val="00324306"/>
    <w:rsid w:val="003278AF"/>
    <w:rsid w:val="003278D6"/>
    <w:rsid w:val="003303F0"/>
    <w:rsid w:val="00332E4A"/>
    <w:rsid w:val="00334EAB"/>
    <w:rsid w:val="0034059B"/>
    <w:rsid w:val="00341586"/>
    <w:rsid w:val="00342BCF"/>
    <w:rsid w:val="0035019C"/>
    <w:rsid w:val="00352B53"/>
    <w:rsid w:val="00360248"/>
    <w:rsid w:val="003602E8"/>
    <w:rsid w:val="00360C66"/>
    <w:rsid w:val="00362CB6"/>
    <w:rsid w:val="00363029"/>
    <w:rsid w:val="00366A46"/>
    <w:rsid w:val="00377810"/>
    <w:rsid w:val="00377A0D"/>
    <w:rsid w:val="0038677D"/>
    <w:rsid w:val="00386B53"/>
    <w:rsid w:val="00387B51"/>
    <w:rsid w:val="00390405"/>
    <w:rsid w:val="00394032"/>
    <w:rsid w:val="003A47D6"/>
    <w:rsid w:val="003B58A5"/>
    <w:rsid w:val="003B5CDF"/>
    <w:rsid w:val="003B5FD3"/>
    <w:rsid w:val="003B7C19"/>
    <w:rsid w:val="003C06A8"/>
    <w:rsid w:val="003C366B"/>
    <w:rsid w:val="003C44CE"/>
    <w:rsid w:val="003C49B3"/>
    <w:rsid w:val="003C63DE"/>
    <w:rsid w:val="003D1FD8"/>
    <w:rsid w:val="003D236D"/>
    <w:rsid w:val="003D3FF4"/>
    <w:rsid w:val="003D41F7"/>
    <w:rsid w:val="003D5DCC"/>
    <w:rsid w:val="003D7161"/>
    <w:rsid w:val="003E3F9D"/>
    <w:rsid w:val="003E69E5"/>
    <w:rsid w:val="00400B66"/>
    <w:rsid w:val="00400CFB"/>
    <w:rsid w:val="0040446B"/>
    <w:rsid w:val="00406314"/>
    <w:rsid w:val="0040748E"/>
    <w:rsid w:val="00412206"/>
    <w:rsid w:val="00423D21"/>
    <w:rsid w:val="00427E08"/>
    <w:rsid w:val="00430491"/>
    <w:rsid w:val="00432A3D"/>
    <w:rsid w:val="00433F0F"/>
    <w:rsid w:val="00433F7A"/>
    <w:rsid w:val="004349BA"/>
    <w:rsid w:val="0043575C"/>
    <w:rsid w:val="004365C7"/>
    <w:rsid w:val="00436CEE"/>
    <w:rsid w:val="004425B7"/>
    <w:rsid w:val="00443695"/>
    <w:rsid w:val="00444A85"/>
    <w:rsid w:val="00450331"/>
    <w:rsid w:val="004522B4"/>
    <w:rsid w:val="004620D2"/>
    <w:rsid w:val="00462CFA"/>
    <w:rsid w:val="00466DE5"/>
    <w:rsid w:val="004752CC"/>
    <w:rsid w:val="00476062"/>
    <w:rsid w:val="00476CFF"/>
    <w:rsid w:val="00477FF4"/>
    <w:rsid w:val="004840FE"/>
    <w:rsid w:val="00486DB1"/>
    <w:rsid w:val="004872FF"/>
    <w:rsid w:val="00487364"/>
    <w:rsid w:val="0048781B"/>
    <w:rsid w:val="00487D0E"/>
    <w:rsid w:val="00487E43"/>
    <w:rsid w:val="00490A48"/>
    <w:rsid w:val="00491851"/>
    <w:rsid w:val="00493D03"/>
    <w:rsid w:val="00493E10"/>
    <w:rsid w:val="00496FC8"/>
    <w:rsid w:val="004972E8"/>
    <w:rsid w:val="004A5353"/>
    <w:rsid w:val="004B2444"/>
    <w:rsid w:val="004C0F9E"/>
    <w:rsid w:val="004C1243"/>
    <w:rsid w:val="004C13EC"/>
    <w:rsid w:val="004C140A"/>
    <w:rsid w:val="004C2D3E"/>
    <w:rsid w:val="004C3D4C"/>
    <w:rsid w:val="004C5C26"/>
    <w:rsid w:val="004C64B6"/>
    <w:rsid w:val="004D13CB"/>
    <w:rsid w:val="004D394F"/>
    <w:rsid w:val="004D53B7"/>
    <w:rsid w:val="004E0F13"/>
    <w:rsid w:val="004E1856"/>
    <w:rsid w:val="004E75F7"/>
    <w:rsid w:val="004E7BD4"/>
    <w:rsid w:val="004E7BDB"/>
    <w:rsid w:val="004F493B"/>
    <w:rsid w:val="004F7E99"/>
    <w:rsid w:val="005003F9"/>
    <w:rsid w:val="0050058A"/>
    <w:rsid w:val="00501982"/>
    <w:rsid w:val="0050417B"/>
    <w:rsid w:val="0050508C"/>
    <w:rsid w:val="005133CE"/>
    <w:rsid w:val="00521BA3"/>
    <w:rsid w:val="00522941"/>
    <w:rsid w:val="00523E0D"/>
    <w:rsid w:val="00525588"/>
    <w:rsid w:val="00525D76"/>
    <w:rsid w:val="0052710E"/>
    <w:rsid w:val="00536FF2"/>
    <w:rsid w:val="00541554"/>
    <w:rsid w:val="005442FC"/>
    <w:rsid w:val="00544E18"/>
    <w:rsid w:val="005470CA"/>
    <w:rsid w:val="00554FF8"/>
    <w:rsid w:val="0055631D"/>
    <w:rsid w:val="00563889"/>
    <w:rsid w:val="005645CE"/>
    <w:rsid w:val="00572405"/>
    <w:rsid w:val="00572BF3"/>
    <w:rsid w:val="00577309"/>
    <w:rsid w:val="00577763"/>
    <w:rsid w:val="005850CD"/>
    <w:rsid w:val="00590B79"/>
    <w:rsid w:val="00593935"/>
    <w:rsid w:val="005973FD"/>
    <w:rsid w:val="00597C68"/>
    <w:rsid w:val="00597D92"/>
    <w:rsid w:val="005A382B"/>
    <w:rsid w:val="005A4047"/>
    <w:rsid w:val="005A7271"/>
    <w:rsid w:val="005B0B48"/>
    <w:rsid w:val="005B0F78"/>
    <w:rsid w:val="005B281D"/>
    <w:rsid w:val="005B4D20"/>
    <w:rsid w:val="005C0D39"/>
    <w:rsid w:val="005C46D1"/>
    <w:rsid w:val="005C6232"/>
    <w:rsid w:val="005D69FE"/>
    <w:rsid w:val="005D6F7A"/>
    <w:rsid w:val="005E192B"/>
    <w:rsid w:val="005E5B88"/>
    <w:rsid w:val="005E78EE"/>
    <w:rsid w:val="005F139F"/>
    <w:rsid w:val="005F1EBD"/>
    <w:rsid w:val="005F576B"/>
    <w:rsid w:val="005F5CCA"/>
    <w:rsid w:val="005F7AE4"/>
    <w:rsid w:val="005F7C2C"/>
    <w:rsid w:val="006063D0"/>
    <w:rsid w:val="00607C55"/>
    <w:rsid w:val="00607D6D"/>
    <w:rsid w:val="00613C45"/>
    <w:rsid w:val="006226A5"/>
    <w:rsid w:val="00623D96"/>
    <w:rsid w:val="00625929"/>
    <w:rsid w:val="00633D4E"/>
    <w:rsid w:val="0063526F"/>
    <w:rsid w:val="00637E86"/>
    <w:rsid w:val="00642285"/>
    <w:rsid w:val="006422DE"/>
    <w:rsid w:val="00642838"/>
    <w:rsid w:val="006439FA"/>
    <w:rsid w:val="0064719B"/>
    <w:rsid w:val="00650098"/>
    <w:rsid w:val="00656374"/>
    <w:rsid w:val="00657F6B"/>
    <w:rsid w:val="006607E1"/>
    <w:rsid w:val="00662FB3"/>
    <w:rsid w:val="0067485D"/>
    <w:rsid w:val="006840AF"/>
    <w:rsid w:val="00686544"/>
    <w:rsid w:val="00690803"/>
    <w:rsid w:val="0069130F"/>
    <w:rsid w:val="006A2065"/>
    <w:rsid w:val="006A3D88"/>
    <w:rsid w:val="006A4A7A"/>
    <w:rsid w:val="006B0848"/>
    <w:rsid w:val="006B4DCA"/>
    <w:rsid w:val="006B733D"/>
    <w:rsid w:val="006C34AE"/>
    <w:rsid w:val="006C60B0"/>
    <w:rsid w:val="006C67AF"/>
    <w:rsid w:val="006D35C1"/>
    <w:rsid w:val="006D3DC5"/>
    <w:rsid w:val="006E125B"/>
    <w:rsid w:val="006E3BBA"/>
    <w:rsid w:val="006F143B"/>
    <w:rsid w:val="006F2511"/>
    <w:rsid w:val="006F5769"/>
    <w:rsid w:val="007039EC"/>
    <w:rsid w:val="00705029"/>
    <w:rsid w:val="007074AA"/>
    <w:rsid w:val="00712497"/>
    <w:rsid w:val="007137AF"/>
    <w:rsid w:val="00714664"/>
    <w:rsid w:val="0071572D"/>
    <w:rsid w:val="007157BA"/>
    <w:rsid w:val="00715F4A"/>
    <w:rsid w:val="007169F9"/>
    <w:rsid w:val="007174A6"/>
    <w:rsid w:val="007214F1"/>
    <w:rsid w:val="007224B3"/>
    <w:rsid w:val="007224DD"/>
    <w:rsid w:val="0072797A"/>
    <w:rsid w:val="0073000A"/>
    <w:rsid w:val="00731303"/>
    <w:rsid w:val="0073172C"/>
    <w:rsid w:val="007402E0"/>
    <w:rsid w:val="00740E6D"/>
    <w:rsid w:val="0074489D"/>
    <w:rsid w:val="00744AA8"/>
    <w:rsid w:val="00746549"/>
    <w:rsid w:val="007501BA"/>
    <w:rsid w:val="007514AD"/>
    <w:rsid w:val="00754634"/>
    <w:rsid w:val="0075524D"/>
    <w:rsid w:val="007560B0"/>
    <w:rsid w:val="00756DC4"/>
    <w:rsid w:val="007627D7"/>
    <w:rsid w:val="007627DF"/>
    <w:rsid w:val="007631C4"/>
    <w:rsid w:val="00772A89"/>
    <w:rsid w:val="00773403"/>
    <w:rsid w:val="00776313"/>
    <w:rsid w:val="00776C4F"/>
    <w:rsid w:val="00780CB7"/>
    <w:rsid w:val="00781261"/>
    <w:rsid w:val="0078189B"/>
    <w:rsid w:val="007838E4"/>
    <w:rsid w:val="007846DC"/>
    <w:rsid w:val="00785AF4"/>
    <w:rsid w:val="00786F5E"/>
    <w:rsid w:val="007930C9"/>
    <w:rsid w:val="007A19D8"/>
    <w:rsid w:val="007A4D3C"/>
    <w:rsid w:val="007B261F"/>
    <w:rsid w:val="007B5B75"/>
    <w:rsid w:val="007C1E49"/>
    <w:rsid w:val="007C2138"/>
    <w:rsid w:val="007C2DBF"/>
    <w:rsid w:val="007D69C4"/>
    <w:rsid w:val="007E36E4"/>
    <w:rsid w:val="007E6084"/>
    <w:rsid w:val="007E6317"/>
    <w:rsid w:val="007F0ACE"/>
    <w:rsid w:val="007F4C3E"/>
    <w:rsid w:val="007F68F7"/>
    <w:rsid w:val="00800802"/>
    <w:rsid w:val="00800F0E"/>
    <w:rsid w:val="008011B4"/>
    <w:rsid w:val="00804024"/>
    <w:rsid w:val="0081753E"/>
    <w:rsid w:val="00822696"/>
    <w:rsid w:val="00824E82"/>
    <w:rsid w:val="008274C2"/>
    <w:rsid w:val="00830825"/>
    <w:rsid w:val="00832A46"/>
    <w:rsid w:val="00837D33"/>
    <w:rsid w:val="00837EB1"/>
    <w:rsid w:val="0085010E"/>
    <w:rsid w:val="00852A4E"/>
    <w:rsid w:val="0085454F"/>
    <w:rsid w:val="00854FC6"/>
    <w:rsid w:val="0085750C"/>
    <w:rsid w:val="0086140C"/>
    <w:rsid w:val="00862D6A"/>
    <w:rsid w:val="00865EA3"/>
    <w:rsid w:val="0087354F"/>
    <w:rsid w:val="00875F85"/>
    <w:rsid w:val="0088135E"/>
    <w:rsid w:val="0088640C"/>
    <w:rsid w:val="0089109C"/>
    <w:rsid w:val="008919C3"/>
    <w:rsid w:val="00891A70"/>
    <w:rsid w:val="00896985"/>
    <w:rsid w:val="008A409C"/>
    <w:rsid w:val="008A4E3E"/>
    <w:rsid w:val="008B33B6"/>
    <w:rsid w:val="008B3883"/>
    <w:rsid w:val="008B45B8"/>
    <w:rsid w:val="008C274D"/>
    <w:rsid w:val="008C28C5"/>
    <w:rsid w:val="008C2C71"/>
    <w:rsid w:val="008C36C9"/>
    <w:rsid w:val="008C5215"/>
    <w:rsid w:val="008C53D0"/>
    <w:rsid w:val="008C781E"/>
    <w:rsid w:val="008D1006"/>
    <w:rsid w:val="008D109F"/>
    <w:rsid w:val="008D527A"/>
    <w:rsid w:val="008D56DA"/>
    <w:rsid w:val="008D5771"/>
    <w:rsid w:val="008E00BA"/>
    <w:rsid w:val="008E1E3D"/>
    <w:rsid w:val="008E5C61"/>
    <w:rsid w:val="008E67B2"/>
    <w:rsid w:val="008F04FF"/>
    <w:rsid w:val="008F472E"/>
    <w:rsid w:val="008F4BD9"/>
    <w:rsid w:val="008F55DE"/>
    <w:rsid w:val="008F69B5"/>
    <w:rsid w:val="008F6F5A"/>
    <w:rsid w:val="008F7C06"/>
    <w:rsid w:val="00901E9C"/>
    <w:rsid w:val="00902556"/>
    <w:rsid w:val="0090338C"/>
    <w:rsid w:val="009043D6"/>
    <w:rsid w:val="0091048E"/>
    <w:rsid w:val="00910F4C"/>
    <w:rsid w:val="009144DF"/>
    <w:rsid w:val="00915785"/>
    <w:rsid w:val="009219D5"/>
    <w:rsid w:val="00924ABC"/>
    <w:rsid w:val="0092519D"/>
    <w:rsid w:val="00936A28"/>
    <w:rsid w:val="00940E8F"/>
    <w:rsid w:val="009412B3"/>
    <w:rsid w:val="00942392"/>
    <w:rsid w:val="00943688"/>
    <w:rsid w:val="00946BDC"/>
    <w:rsid w:val="00950193"/>
    <w:rsid w:val="009513F4"/>
    <w:rsid w:val="0095309C"/>
    <w:rsid w:val="009604D3"/>
    <w:rsid w:val="009652F2"/>
    <w:rsid w:val="009719ED"/>
    <w:rsid w:val="00972048"/>
    <w:rsid w:val="00976249"/>
    <w:rsid w:val="00986C37"/>
    <w:rsid w:val="00990FCA"/>
    <w:rsid w:val="009942DE"/>
    <w:rsid w:val="00997528"/>
    <w:rsid w:val="0099796A"/>
    <w:rsid w:val="009A5F9B"/>
    <w:rsid w:val="009A7C52"/>
    <w:rsid w:val="009B33BB"/>
    <w:rsid w:val="009B3709"/>
    <w:rsid w:val="009B5437"/>
    <w:rsid w:val="009C1346"/>
    <w:rsid w:val="009C3008"/>
    <w:rsid w:val="009D05C8"/>
    <w:rsid w:val="009D380E"/>
    <w:rsid w:val="009D49D9"/>
    <w:rsid w:val="009E3C0B"/>
    <w:rsid w:val="009E558C"/>
    <w:rsid w:val="009E5FCA"/>
    <w:rsid w:val="009F01B4"/>
    <w:rsid w:val="009F1AA9"/>
    <w:rsid w:val="009F354B"/>
    <w:rsid w:val="009F5610"/>
    <w:rsid w:val="00A002D2"/>
    <w:rsid w:val="00A03E76"/>
    <w:rsid w:val="00A064DA"/>
    <w:rsid w:val="00A1135B"/>
    <w:rsid w:val="00A13244"/>
    <w:rsid w:val="00A17783"/>
    <w:rsid w:val="00A20201"/>
    <w:rsid w:val="00A239AA"/>
    <w:rsid w:val="00A315EC"/>
    <w:rsid w:val="00A3473D"/>
    <w:rsid w:val="00A37314"/>
    <w:rsid w:val="00A41956"/>
    <w:rsid w:val="00A439E8"/>
    <w:rsid w:val="00A45753"/>
    <w:rsid w:val="00A457B1"/>
    <w:rsid w:val="00A51CE5"/>
    <w:rsid w:val="00A52541"/>
    <w:rsid w:val="00A53423"/>
    <w:rsid w:val="00A57037"/>
    <w:rsid w:val="00A615D0"/>
    <w:rsid w:val="00A62659"/>
    <w:rsid w:val="00A65F20"/>
    <w:rsid w:val="00A71EDC"/>
    <w:rsid w:val="00A76293"/>
    <w:rsid w:val="00A77DA2"/>
    <w:rsid w:val="00A85D9D"/>
    <w:rsid w:val="00A92C4C"/>
    <w:rsid w:val="00A92F82"/>
    <w:rsid w:val="00A951D9"/>
    <w:rsid w:val="00A96DCB"/>
    <w:rsid w:val="00A97D02"/>
    <w:rsid w:val="00A97E0C"/>
    <w:rsid w:val="00AA3D14"/>
    <w:rsid w:val="00AA602D"/>
    <w:rsid w:val="00AA66D2"/>
    <w:rsid w:val="00AA7D79"/>
    <w:rsid w:val="00AB0069"/>
    <w:rsid w:val="00AB572D"/>
    <w:rsid w:val="00AB5CEF"/>
    <w:rsid w:val="00AD0448"/>
    <w:rsid w:val="00AD54B2"/>
    <w:rsid w:val="00AD616E"/>
    <w:rsid w:val="00AE0C93"/>
    <w:rsid w:val="00AE17B1"/>
    <w:rsid w:val="00AE1F5C"/>
    <w:rsid w:val="00AE2923"/>
    <w:rsid w:val="00AE4C0D"/>
    <w:rsid w:val="00AE5F8F"/>
    <w:rsid w:val="00AE7F9D"/>
    <w:rsid w:val="00AF1794"/>
    <w:rsid w:val="00AF2D96"/>
    <w:rsid w:val="00AF5631"/>
    <w:rsid w:val="00B00FDA"/>
    <w:rsid w:val="00B028F7"/>
    <w:rsid w:val="00B048CD"/>
    <w:rsid w:val="00B075C5"/>
    <w:rsid w:val="00B104D9"/>
    <w:rsid w:val="00B14C74"/>
    <w:rsid w:val="00B20BAA"/>
    <w:rsid w:val="00B20C12"/>
    <w:rsid w:val="00B22863"/>
    <w:rsid w:val="00B316A3"/>
    <w:rsid w:val="00B41502"/>
    <w:rsid w:val="00B479FD"/>
    <w:rsid w:val="00B51024"/>
    <w:rsid w:val="00B512B5"/>
    <w:rsid w:val="00B527A8"/>
    <w:rsid w:val="00B55068"/>
    <w:rsid w:val="00B60CD8"/>
    <w:rsid w:val="00B60F9C"/>
    <w:rsid w:val="00B63D9D"/>
    <w:rsid w:val="00B66177"/>
    <w:rsid w:val="00B6769E"/>
    <w:rsid w:val="00B70EBD"/>
    <w:rsid w:val="00B73F22"/>
    <w:rsid w:val="00B76921"/>
    <w:rsid w:val="00B76E1F"/>
    <w:rsid w:val="00B76F9A"/>
    <w:rsid w:val="00B774D3"/>
    <w:rsid w:val="00B810B2"/>
    <w:rsid w:val="00B81C58"/>
    <w:rsid w:val="00B9278C"/>
    <w:rsid w:val="00B94B4F"/>
    <w:rsid w:val="00B95401"/>
    <w:rsid w:val="00B9755F"/>
    <w:rsid w:val="00BA26F7"/>
    <w:rsid w:val="00BA4421"/>
    <w:rsid w:val="00BA79F0"/>
    <w:rsid w:val="00BB2F04"/>
    <w:rsid w:val="00BB5068"/>
    <w:rsid w:val="00BB5A9D"/>
    <w:rsid w:val="00BB7AE8"/>
    <w:rsid w:val="00BC373E"/>
    <w:rsid w:val="00BC6897"/>
    <w:rsid w:val="00BC7A2B"/>
    <w:rsid w:val="00BC7D21"/>
    <w:rsid w:val="00BD0481"/>
    <w:rsid w:val="00BD4447"/>
    <w:rsid w:val="00BD4539"/>
    <w:rsid w:val="00BD4C8F"/>
    <w:rsid w:val="00BE2623"/>
    <w:rsid w:val="00BE3923"/>
    <w:rsid w:val="00BE4BF0"/>
    <w:rsid w:val="00BE5EE5"/>
    <w:rsid w:val="00BE68EE"/>
    <w:rsid w:val="00BE6CF4"/>
    <w:rsid w:val="00BE7F63"/>
    <w:rsid w:val="00BF16CD"/>
    <w:rsid w:val="00BF45FB"/>
    <w:rsid w:val="00BF6801"/>
    <w:rsid w:val="00BF762D"/>
    <w:rsid w:val="00C0185F"/>
    <w:rsid w:val="00C01C33"/>
    <w:rsid w:val="00C0216C"/>
    <w:rsid w:val="00C0516D"/>
    <w:rsid w:val="00C10607"/>
    <w:rsid w:val="00C123B1"/>
    <w:rsid w:val="00C1747D"/>
    <w:rsid w:val="00C20E8A"/>
    <w:rsid w:val="00C21071"/>
    <w:rsid w:val="00C2398C"/>
    <w:rsid w:val="00C25088"/>
    <w:rsid w:val="00C2549C"/>
    <w:rsid w:val="00C25569"/>
    <w:rsid w:val="00C27366"/>
    <w:rsid w:val="00C335C9"/>
    <w:rsid w:val="00C4098F"/>
    <w:rsid w:val="00C45F90"/>
    <w:rsid w:val="00C47DF8"/>
    <w:rsid w:val="00C527A6"/>
    <w:rsid w:val="00C57507"/>
    <w:rsid w:val="00C63008"/>
    <w:rsid w:val="00C63AA8"/>
    <w:rsid w:val="00C67206"/>
    <w:rsid w:val="00C701B4"/>
    <w:rsid w:val="00C74A5D"/>
    <w:rsid w:val="00C75297"/>
    <w:rsid w:val="00C7783C"/>
    <w:rsid w:val="00C80EE3"/>
    <w:rsid w:val="00C81210"/>
    <w:rsid w:val="00C84994"/>
    <w:rsid w:val="00C853EE"/>
    <w:rsid w:val="00C930F4"/>
    <w:rsid w:val="00C967B5"/>
    <w:rsid w:val="00CA127B"/>
    <w:rsid w:val="00CA1CA7"/>
    <w:rsid w:val="00CA2D9E"/>
    <w:rsid w:val="00CA6B58"/>
    <w:rsid w:val="00CA6B5F"/>
    <w:rsid w:val="00CB09FD"/>
    <w:rsid w:val="00CB0DE6"/>
    <w:rsid w:val="00CB1298"/>
    <w:rsid w:val="00CB1AE6"/>
    <w:rsid w:val="00CB3ED4"/>
    <w:rsid w:val="00CB3F86"/>
    <w:rsid w:val="00CB4EC8"/>
    <w:rsid w:val="00CB581B"/>
    <w:rsid w:val="00CC1B17"/>
    <w:rsid w:val="00CC33D1"/>
    <w:rsid w:val="00CC4AC9"/>
    <w:rsid w:val="00CD04AA"/>
    <w:rsid w:val="00CD29EC"/>
    <w:rsid w:val="00CD34F0"/>
    <w:rsid w:val="00CD3EB9"/>
    <w:rsid w:val="00CE0954"/>
    <w:rsid w:val="00CE43CD"/>
    <w:rsid w:val="00CE56C1"/>
    <w:rsid w:val="00CE7142"/>
    <w:rsid w:val="00CE71DF"/>
    <w:rsid w:val="00CE7BA1"/>
    <w:rsid w:val="00CF08B6"/>
    <w:rsid w:val="00CF11F7"/>
    <w:rsid w:val="00CF2175"/>
    <w:rsid w:val="00CF23AE"/>
    <w:rsid w:val="00D02D54"/>
    <w:rsid w:val="00D05E94"/>
    <w:rsid w:val="00D1323F"/>
    <w:rsid w:val="00D202BA"/>
    <w:rsid w:val="00D22DB3"/>
    <w:rsid w:val="00D24350"/>
    <w:rsid w:val="00D251AC"/>
    <w:rsid w:val="00D32050"/>
    <w:rsid w:val="00D336CB"/>
    <w:rsid w:val="00D37896"/>
    <w:rsid w:val="00D43766"/>
    <w:rsid w:val="00D47825"/>
    <w:rsid w:val="00D47CCF"/>
    <w:rsid w:val="00D519DD"/>
    <w:rsid w:val="00D572FE"/>
    <w:rsid w:val="00D632FC"/>
    <w:rsid w:val="00D6457B"/>
    <w:rsid w:val="00D66DEC"/>
    <w:rsid w:val="00D679F9"/>
    <w:rsid w:val="00D71A41"/>
    <w:rsid w:val="00D72049"/>
    <w:rsid w:val="00D733A2"/>
    <w:rsid w:val="00D74FB6"/>
    <w:rsid w:val="00D7606C"/>
    <w:rsid w:val="00D768A4"/>
    <w:rsid w:val="00D80A66"/>
    <w:rsid w:val="00D92973"/>
    <w:rsid w:val="00D92F52"/>
    <w:rsid w:val="00D979CA"/>
    <w:rsid w:val="00DA00BE"/>
    <w:rsid w:val="00DA611A"/>
    <w:rsid w:val="00DA753F"/>
    <w:rsid w:val="00DB3985"/>
    <w:rsid w:val="00DB3AC1"/>
    <w:rsid w:val="00DB4DB1"/>
    <w:rsid w:val="00DC182C"/>
    <w:rsid w:val="00DC4795"/>
    <w:rsid w:val="00DC50FB"/>
    <w:rsid w:val="00DC5754"/>
    <w:rsid w:val="00DC7A8B"/>
    <w:rsid w:val="00DD2D4B"/>
    <w:rsid w:val="00DD34A3"/>
    <w:rsid w:val="00DD42B9"/>
    <w:rsid w:val="00DD5291"/>
    <w:rsid w:val="00DD6056"/>
    <w:rsid w:val="00DE0A32"/>
    <w:rsid w:val="00DE0F4E"/>
    <w:rsid w:val="00DE6D60"/>
    <w:rsid w:val="00DE7C6A"/>
    <w:rsid w:val="00DF2857"/>
    <w:rsid w:val="00DF5750"/>
    <w:rsid w:val="00DF7205"/>
    <w:rsid w:val="00DF782B"/>
    <w:rsid w:val="00E02B7B"/>
    <w:rsid w:val="00E03AEF"/>
    <w:rsid w:val="00E0463F"/>
    <w:rsid w:val="00E06504"/>
    <w:rsid w:val="00E102DE"/>
    <w:rsid w:val="00E1604D"/>
    <w:rsid w:val="00E2178C"/>
    <w:rsid w:val="00E24825"/>
    <w:rsid w:val="00E2554E"/>
    <w:rsid w:val="00E25E6D"/>
    <w:rsid w:val="00E26E14"/>
    <w:rsid w:val="00E3052E"/>
    <w:rsid w:val="00E37D9A"/>
    <w:rsid w:val="00E4105C"/>
    <w:rsid w:val="00E42093"/>
    <w:rsid w:val="00E42563"/>
    <w:rsid w:val="00E522AD"/>
    <w:rsid w:val="00E53B07"/>
    <w:rsid w:val="00E56228"/>
    <w:rsid w:val="00E57F04"/>
    <w:rsid w:val="00E64103"/>
    <w:rsid w:val="00E6667D"/>
    <w:rsid w:val="00E720F0"/>
    <w:rsid w:val="00E72945"/>
    <w:rsid w:val="00E7448B"/>
    <w:rsid w:val="00E76CD1"/>
    <w:rsid w:val="00E80AD2"/>
    <w:rsid w:val="00E85118"/>
    <w:rsid w:val="00EA2607"/>
    <w:rsid w:val="00EA7F69"/>
    <w:rsid w:val="00EB02A0"/>
    <w:rsid w:val="00EB179E"/>
    <w:rsid w:val="00EB5F0C"/>
    <w:rsid w:val="00EC13D8"/>
    <w:rsid w:val="00EC1C8D"/>
    <w:rsid w:val="00EC2BDF"/>
    <w:rsid w:val="00EC52E5"/>
    <w:rsid w:val="00ED1EEB"/>
    <w:rsid w:val="00EE4AD8"/>
    <w:rsid w:val="00EE5F9F"/>
    <w:rsid w:val="00EF3CCE"/>
    <w:rsid w:val="00EF4ED5"/>
    <w:rsid w:val="00EF5062"/>
    <w:rsid w:val="00EF554F"/>
    <w:rsid w:val="00EF727E"/>
    <w:rsid w:val="00F054A3"/>
    <w:rsid w:val="00F065BB"/>
    <w:rsid w:val="00F077B3"/>
    <w:rsid w:val="00F10666"/>
    <w:rsid w:val="00F1087E"/>
    <w:rsid w:val="00F139AC"/>
    <w:rsid w:val="00F14F2B"/>
    <w:rsid w:val="00F204A5"/>
    <w:rsid w:val="00F21EAC"/>
    <w:rsid w:val="00F3243D"/>
    <w:rsid w:val="00F33724"/>
    <w:rsid w:val="00F37699"/>
    <w:rsid w:val="00F40C3E"/>
    <w:rsid w:val="00F4244B"/>
    <w:rsid w:val="00F46D0D"/>
    <w:rsid w:val="00F674FF"/>
    <w:rsid w:val="00F87CA4"/>
    <w:rsid w:val="00F92B59"/>
    <w:rsid w:val="00F948BC"/>
    <w:rsid w:val="00F94E17"/>
    <w:rsid w:val="00F960CF"/>
    <w:rsid w:val="00FA10A3"/>
    <w:rsid w:val="00FA1226"/>
    <w:rsid w:val="00FA5145"/>
    <w:rsid w:val="00FA63E9"/>
    <w:rsid w:val="00FB0297"/>
    <w:rsid w:val="00FB0791"/>
    <w:rsid w:val="00FB36F8"/>
    <w:rsid w:val="00FB4237"/>
    <w:rsid w:val="00FB728B"/>
    <w:rsid w:val="00FC05B3"/>
    <w:rsid w:val="00FC22D2"/>
    <w:rsid w:val="00FD011F"/>
    <w:rsid w:val="00FD09D8"/>
    <w:rsid w:val="00FD0CB6"/>
    <w:rsid w:val="00FE7FC2"/>
    <w:rsid w:val="00FF06D7"/>
    <w:rsid w:val="00FF2318"/>
    <w:rsid w:val="00FF4F9C"/>
    <w:rsid w:val="00FF71E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character" w:styleId="Wyrnieniedelikatne">
    <w:name w:val="Subtle Emphasis"/>
    <w:basedOn w:val="Domylnaczcionkaakapitu"/>
    <w:uiPriority w:val="19"/>
    <w:qFormat/>
    <w:rsid w:val="003278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1357">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71146820">
      <w:bodyDiv w:val="1"/>
      <w:marLeft w:val="0"/>
      <w:marRight w:val="0"/>
      <w:marTop w:val="0"/>
      <w:marBottom w:val="0"/>
      <w:divBdr>
        <w:top w:val="none" w:sz="0" w:space="0" w:color="auto"/>
        <w:left w:val="none" w:sz="0" w:space="0" w:color="auto"/>
        <w:bottom w:val="none" w:sz="0" w:space="0" w:color="auto"/>
        <w:right w:val="none" w:sz="0" w:space="0" w:color="auto"/>
      </w:divBdr>
    </w:div>
    <w:div w:id="2101365052">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omoc.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rady@dlakonsumentow.pl" TargetMode="External"/><Relationship Id="rId4" Type="http://schemas.openxmlformats.org/officeDocument/2006/relationships/styles" Target="styles.xml"/><Relationship Id="rId9" Type="http://schemas.openxmlformats.org/officeDocument/2006/relationships/hyperlink" Target="https://archiwum.uokik.gov.pl/news.php?news_id=1908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E4CC-CBAE-4D75-95AE-E5E9AFE8D0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671B9B-7B1A-4957-A0C0-836C957E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3425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Kamila Guzowska</cp:lastModifiedBy>
  <cp:revision>2</cp:revision>
  <cp:lastPrinted>2024-07-10T14:41:00Z</cp:lastPrinted>
  <dcterms:created xsi:type="dcterms:W3CDTF">2024-07-15T09:01:00Z</dcterms:created>
  <dcterms:modified xsi:type="dcterms:W3CDTF">2024-07-15T09:01:00Z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298f4a68-22bf-42e2-92c6-42a3b5f0a356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